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B7E4F">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lang w:eastAsia="zh-CN"/>
        </w:rPr>
        <w:t>附件</w:t>
      </w:r>
    </w:p>
    <w:p w14:paraId="35C60AE8">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spacing w:val="0"/>
          <w:sz w:val="44"/>
          <w:szCs w:val="44"/>
          <w:lang w:eastAsia="zh-CN"/>
        </w:rPr>
      </w:pPr>
      <w:r>
        <w:rPr>
          <w:rFonts w:hint="eastAsia" w:ascii="宋体" w:hAnsi="宋体" w:eastAsia="宋体" w:cs="宋体"/>
          <w:b/>
          <w:bCs/>
          <w:color w:val="auto"/>
          <w:spacing w:val="0"/>
          <w:sz w:val="44"/>
          <w:szCs w:val="44"/>
          <w:lang w:eastAsia="zh-CN"/>
        </w:rPr>
        <w:t>2026年度工程造价咨询企业日常执业行为检查暨闭环整改情况一览表</w:t>
      </w:r>
    </w:p>
    <w:p w14:paraId="2D4818DD">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宋体" w:hAnsi="宋体" w:eastAsia="宋体" w:cs="宋体"/>
          <w:b/>
          <w:bCs/>
          <w:color w:val="auto"/>
          <w:spacing w:val="0"/>
          <w:sz w:val="44"/>
          <w:szCs w:val="44"/>
          <w:lang w:eastAsia="zh-CN"/>
        </w:rPr>
      </w:pPr>
    </w:p>
    <w:tbl>
      <w:tblPr>
        <w:tblStyle w:val="4"/>
        <w:tblW w:w="142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5"/>
        <w:gridCol w:w="2954"/>
        <w:gridCol w:w="1401"/>
        <w:gridCol w:w="7204"/>
        <w:gridCol w:w="1746"/>
      </w:tblGrid>
      <w:tr w14:paraId="55D5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4250" w:type="dxa"/>
            <w:gridSpan w:val="5"/>
            <w:tcBorders>
              <w:top w:val="single" w:color="000000" w:sz="4" w:space="0"/>
              <w:left w:val="single" w:color="000000" w:sz="4" w:space="0"/>
              <w:bottom w:val="single" w:color="000000" w:sz="4" w:space="0"/>
              <w:right w:val="single" w:color="000000" w:sz="4" w:space="0"/>
            </w:tcBorders>
            <w:noWrap/>
            <w:vAlign w:val="center"/>
          </w:tcPr>
          <w:p w14:paraId="27F164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一、符合执业规范标准名单</w:t>
            </w:r>
          </w:p>
        </w:tc>
      </w:tr>
      <w:tr w14:paraId="3565B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08937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13305" w:type="dxa"/>
            <w:gridSpan w:val="4"/>
            <w:tcBorders>
              <w:top w:val="single" w:color="000000" w:sz="4" w:space="0"/>
              <w:left w:val="single" w:color="000000" w:sz="4" w:space="0"/>
              <w:bottom w:val="single" w:color="000000" w:sz="4" w:space="0"/>
              <w:right w:val="single" w:color="000000" w:sz="4" w:space="0"/>
            </w:tcBorders>
            <w:noWrap w:val="0"/>
            <w:vAlign w:val="center"/>
          </w:tcPr>
          <w:p w14:paraId="4AF26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企业名称</w:t>
            </w:r>
          </w:p>
        </w:tc>
      </w:tr>
      <w:tr w14:paraId="02E6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3A511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w:t>
            </w:r>
          </w:p>
        </w:tc>
        <w:tc>
          <w:tcPr>
            <w:tcW w:w="13305" w:type="dxa"/>
            <w:gridSpan w:val="4"/>
            <w:tcBorders>
              <w:top w:val="single" w:color="000000" w:sz="4" w:space="0"/>
              <w:left w:val="single" w:color="000000" w:sz="4" w:space="0"/>
              <w:bottom w:val="single" w:color="000000" w:sz="4" w:space="0"/>
              <w:right w:val="single" w:color="000000" w:sz="4" w:space="0"/>
            </w:tcBorders>
            <w:noWrap/>
            <w:vAlign w:val="center"/>
          </w:tcPr>
          <w:p w14:paraId="1DBB7B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广轩项目管理有限公司</w:t>
            </w:r>
          </w:p>
        </w:tc>
      </w:tr>
      <w:tr w14:paraId="75FB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648B2A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w:t>
            </w:r>
          </w:p>
        </w:tc>
        <w:tc>
          <w:tcPr>
            <w:tcW w:w="13305" w:type="dxa"/>
            <w:gridSpan w:val="4"/>
            <w:tcBorders>
              <w:top w:val="single" w:color="000000" w:sz="4" w:space="0"/>
              <w:left w:val="single" w:color="000000" w:sz="4" w:space="0"/>
              <w:bottom w:val="single" w:color="000000" w:sz="4" w:space="0"/>
              <w:right w:val="single" w:color="000000" w:sz="4" w:space="0"/>
            </w:tcBorders>
            <w:noWrap/>
            <w:vAlign w:val="center"/>
          </w:tcPr>
          <w:p w14:paraId="0AFB91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福建省功在信工程管理有限公司</w:t>
            </w:r>
          </w:p>
        </w:tc>
      </w:tr>
      <w:tr w14:paraId="1409B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73E0C3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w:t>
            </w:r>
          </w:p>
        </w:tc>
        <w:tc>
          <w:tcPr>
            <w:tcW w:w="13305" w:type="dxa"/>
            <w:gridSpan w:val="4"/>
            <w:tcBorders>
              <w:top w:val="single" w:color="000000" w:sz="4" w:space="0"/>
              <w:left w:val="single" w:color="000000" w:sz="4" w:space="0"/>
              <w:bottom w:val="single" w:color="000000" w:sz="4" w:space="0"/>
              <w:right w:val="single" w:color="000000" w:sz="4" w:space="0"/>
            </w:tcBorders>
            <w:noWrap/>
            <w:vAlign w:val="center"/>
          </w:tcPr>
          <w:p w14:paraId="756F74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泉州晟联工程项目管理有限公司</w:t>
            </w:r>
          </w:p>
        </w:tc>
      </w:tr>
      <w:tr w14:paraId="0922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7BB1F2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w:t>
            </w:r>
          </w:p>
        </w:tc>
        <w:tc>
          <w:tcPr>
            <w:tcW w:w="13305" w:type="dxa"/>
            <w:gridSpan w:val="4"/>
            <w:tcBorders>
              <w:top w:val="single" w:color="000000" w:sz="4" w:space="0"/>
              <w:left w:val="single" w:color="000000" w:sz="4" w:space="0"/>
              <w:bottom w:val="single" w:color="000000" w:sz="4" w:space="0"/>
              <w:right w:val="single" w:color="000000" w:sz="4" w:space="0"/>
            </w:tcBorders>
            <w:noWrap/>
            <w:vAlign w:val="center"/>
          </w:tcPr>
          <w:p w14:paraId="35B6E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泉州汇高工程造价咨询有限公司</w:t>
            </w:r>
          </w:p>
        </w:tc>
      </w:tr>
      <w:tr w14:paraId="49D44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84D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w:t>
            </w:r>
          </w:p>
        </w:tc>
        <w:tc>
          <w:tcPr>
            <w:tcW w:w="13305" w:type="dxa"/>
            <w:gridSpan w:val="4"/>
            <w:tcBorders>
              <w:top w:val="single" w:color="000000" w:sz="4" w:space="0"/>
              <w:left w:val="single" w:color="000000" w:sz="4" w:space="0"/>
              <w:bottom w:val="single" w:color="000000" w:sz="4" w:space="0"/>
              <w:right w:val="single" w:color="000000" w:sz="4" w:space="0"/>
            </w:tcBorders>
            <w:noWrap/>
            <w:vAlign w:val="center"/>
          </w:tcPr>
          <w:p w14:paraId="4CE6F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北京中兴恒工程咨询有限公司</w:t>
            </w:r>
          </w:p>
        </w:tc>
      </w:tr>
      <w:tr w14:paraId="0A29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77307B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w:t>
            </w:r>
          </w:p>
        </w:tc>
        <w:tc>
          <w:tcPr>
            <w:tcW w:w="13305" w:type="dxa"/>
            <w:gridSpan w:val="4"/>
            <w:tcBorders>
              <w:top w:val="single" w:color="000000" w:sz="4" w:space="0"/>
              <w:left w:val="single" w:color="000000" w:sz="4" w:space="0"/>
              <w:bottom w:val="single" w:color="000000" w:sz="4" w:space="0"/>
              <w:right w:val="single" w:color="000000" w:sz="4" w:space="0"/>
            </w:tcBorders>
            <w:noWrap/>
            <w:vAlign w:val="center"/>
          </w:tcPr>
          <w:p w14:paraId="1E0167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福建省泉州市第一建设有限公司</w:t>
            </w:r>
          </w:p>
        </w:tc>
      </w:tr>
      <w:tr w14:paraId="05B83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250" w:type="dxa"/>
            <w:gridSpan w:val="5"/>
            <w:tcBorders>
              <w:top w:val="single" w:color="000000" w:sz="4" w:space="0"/>
              <w:left w:val="single" w:color="000000" w:sz="4" w:space="0"/>
              <w:bottom w:val="single" w:color="000000" w:sz="4" w:space="0"/>
              <w:right w:val="single" w:color="000000" w:sz="4" w:space="0"/>
            </w:tcBorders>
            <w:noWrap/>
            <w:vAlign w:val="center"/>
          </w:tcPr>
          <w:p w14:paraId="310E7E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二、开具执法建议书企业名单</w:t>
            </w:r>
          </w:p>
        </w:tc>
      </w:tr>
      <w:tr w14:paraId="68B99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36CF25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14:paraId="41744A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企业名称</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3577FE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所属区域</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250CB0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检查情况</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EFFC0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闭环核验情况</w:t>
            </w:r>
          </w:p>
        </w:tc>
      </w:tr>
      <w:tr w14:paraId="5138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B4AD8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14:paraId="52E176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福建省春山建设发展有限公司</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3D0E60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南安市</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2E554C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出具南安泉金客运码头入境检疫区工程等 3 个项目的工程造价咨询成果文件，存在从业人员执业资格不实、人证不符等涉嫌违法违规行为。</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4C0CE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正在立案调查</w:t>
            </w:r>
          </w:p>
        </w:tc>
      </w:tr>
      <w:tr w14:paraId="2CEFD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4250" w:type="dxa"/>
            <w:gridSpan w:val="5"/>
            <w:tcBorders>
              <w:top w:val="single" w:color="000000" w:sz="4" w:space="0"/>
              <w:left w:val="single" w:color="000000" w:sz="4" w:space="0"/>
              <w:bottom w:val="single" w:color="000000" w:sz="4" w:space="0"/>
              <w:right w:val="single" w:color="000000" w:sz="4" w:space="0"/>
            </w:tcBorders>
            <w:noWrap/>
            <w:vAlign w:val="center"/>
          </w:tcPr>
          <w:p w14:paraId="0CA3EB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8"/>
                <w:szCs w:val="28"/>
                <w:u w:val="none"/>
              </w:rPr>
            </w:pPr>
            <w:r>
              <w:rPr>
                <w:rFonts w:hint="eastAsia" w:ascii="宋体" w:hAnsi="宋体" w:eastAsia="宋体" w:cs="宋体"/>
                <w:i w:val="0"/>
                <w:iCs w:val="0"/>
                <w:color w:val="auto"/>
                <w:kern w:val="0"/>
                <w:sz w:val="28"/>
                <w:szCs w:val="28"/>
                <w:u w:val="none"/>
                <w:lang w:val="en-US" w:eastAsia="zh-CN" w:bidi="ar"/>
              </w:rPr>
              <w:t>三、限期整改企业名单</w:t>
            </w:r>
          </w:p>
        </w:tc>
      </w:tr>
      <w:tr w14:paraId="360C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14:paraId="2746C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954" w:type="dxa"/>
            <w:tcBorders>
              <w:top w:val="single" w:color="000000" w:sz="4" w:space="0"/>
              <w:left w:val="single" w:color="000000" w:sz="4" w:space="0"/>
              <w:bottom w:val="single" w:color="000000" w:sz="4" w:space="0"/>
              <w:right w:val="single" w:color="000000" w:sz="4" w:space="0"/>
            </w:tcBorders>
            <w:noWrap w:val="0"/>
            <w:vAlign w:val="center"/>
          </w:tcPr>
          <w:p w14:paraId="665191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企业名称</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14:paraId="071383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所属区域</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3C503E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检查情况</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465DFB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闭环核验情况</w:t>
            </w:r>
          </w:p>
        </w:tc>
      </w:tr>
      <w:tr w14:paraId="1DC7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6FA83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noWrap/>
            <w:vAlign w:val="center"/>
          </w:tcPr>
          <w:p w14:paraId="5BB110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福建永诺诚建设发展有限公司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742A40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丰泽区</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7CD0DB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内部规章管理制度执行不到位；存在编审造价师未到岗履职：林贵 建[造]11253500016434、郑美凤 建[造]11213500003214。</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32940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已完成整改</w:t>
            </w:r>
          </w:p>
        </w:tc>
      </w:tr>
      <w:tr w14:paraId="66486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073251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954" w:type="dxa"/>
            <w:tcBorders>
              <w:top w:val="single" w:color="000000" w:sz="4" w:space="0"/>
              <w:left w:val="single" w:color="000000" w:sz="4" w:space="0"/>
              <w:bottom w:val="single" w:color="000000" w:sz="4" w:space="0"/>
              <w:right w:val="single" w:color="000000" w:sz="4" w:space="0"/>
            </w:tcBorders>
            <w:noWrap/>
            <w:vAlign w:val="center"/>
          </w:tcPr>
          <w:p w14:paraId="0839EB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福建丰盛项目管理咨询有限公司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07C17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丰泽区</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557F8B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内部规章管理制度建立不完整且执行不到位；智慧住建信息未及时更新；存在编审造价师未到岗履职：俞荣 建[造]11243500016160，李清文 建[造]14243500016356，汪东 建[造]11233500017958，徐爱武 建[造]112235000005832，吴强 建[造]14233500011044。</w:t>
            </w:r>
          </w:p>
        </w:tc>
        <w:tc>
          <w:tcPr>
            <w:tcW w:w="17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7C8A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已完成整改</w:t>
            </w:r>
          </w:p>
        </w:tc>
      </w:tr>
      <w:tr w14:paraId="3D8B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3E374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954" w:type="dxa"/>
            <w:tcBorders>
              <w:top w:val="single" w:color="000000" w:sz="4" w:space="0"/>
              <w:left w:val="single" w:color="000000" w:sz="4" w:space="0"/>
              <w:bottom w:val="single" w:color="000000" w:sz="4" w:space="0"/>
              <w:right w:val="single" w:color="000000" w:sz="4" w:space="0"/>
            </w:tcBorders>
            <w:noWrap/>
            <w:vAlign w:val="center"/>
          </w:tcPr>
          <w:p w14:paraId="22AF68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福建隆欣源工程项目管理有限公司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37363F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丰泽区</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2E9835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内部规章管理制度执行不到位；存在编审造价师未到岗履职：王占彪B11233500010104，张岩B11243500013485。</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803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2D51E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4A0CD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954" w:type="dxa"/>
            <w:tcBorders>
              <w:top w:val="single" w:color="000000" w:sz="4" w:space="0"/>
              <w:left w:val="single" w:color="000000" w:sz="4" w:space="0"/>
              <w:bottom w:val="single" w:color="000000" w:sz="4" w:space="0"/>
              <w:right w:val="single" w:color="000000" w:sz="4" w:space="0"/>
            </w:tcBorders>
            <w:noWrap/>
            <w:vAlign w:val="center"/>
          </w:tcPr>
          <w:p w14:paraId="54E01A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福建华地工程项目管理有限公司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5E9FA1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丰泽区</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6AF029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未建立内部规章管理制度；存在编审造价师未到岗履职：曾繁琦 建[造]14243500013520，余正敏 建[造]11243500013654。</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B82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3E82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474158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2954" w:type="dxa"/>
            <w:tcBorders>
              <w:top w:val="single" w:color="000000" w:sz="4" w:space="0"/>
              <w:left w:val="single" w:color="000000" w:sz="4" w:space="0"/>
              <w:bottom w:val="single" w:color="000000" w:sz="4" w:space="0"/>
              <w:right w:val="single" w:color="000000" w:sz="4" w:space="0"/>
            </w:tcBorders>
            <w:noWrap/>
            <w:vAlign w:val="center"/>
          </w:tcPr>
          <w:p w14:paraId="452B19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浙江越锋项目管理有限公司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6E513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丰泽区</w:t>
            </w:r>
          </w:p>
        </w:tc>
        <w:tc>
          <w:tcPr>
            <w:tcW w:w="7204" w:type="dxa"/>
            <w:tcBorders>
              <w:top w:val="single" w:color="000000" w:sz="4" w:space="0"/>
              <w:left w:val="single" w:color="000000" w:sz="4" w:space="0"/>
              <w:bottom w:val="single" w:color="000000" w:sz="4" w:space="0"/>
              <w:right w:val="single" w:color="000000" w:sz="4" w:space="0"/>
            </w:tcBorders>
            <w:noWrap/>
            <w:vAlign w:val="center"/>
          </w:tcPr>
          <w:p w14:paraId="0FB916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内部规章管理制度建立不完整。</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645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04B2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1A9CD4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954" w:type="dxa"/>
            <w:tcBorders>
              <w:top w:val="single" w:color="000000" w:sz="4" w:space="0"/>
              <w:left w:val="single" w:color="000000" w:sz="4" w:space="0"/>
              <w:bottom w:val="single" w:color="000000" w:sz="4" w:space="0"/>
              <w:right w:val="single" w:color="000000" w:sz="4" w:space="0"/>
            </w:tcBorders>
            <w:noWrap/>
            <w:vAlign w:val="center"/>
          </w:tcPr>
          <w:p w14:paraId="4E0050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福建立晟项目管理咨询有限公司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02239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丰泽区</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66E94B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存在编审造价师未到岗履职：蒋利民 建[造]14073500016883，韦伊 建[造]11183500017044。</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7C7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7FD7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214FC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954" w:type="dxa"/>
            <w:tcBorders>
              <w:top w:val="single" w:color="000000" w:sz="4" w:space="0"/>
              <w:left w:val="single" w:color="000000" w:sz="4" w:space="0"/>
              <w:bottom w:val="single" w:color="000000" w:sz="4" w:space="0"/>
              <w:right w:val="single" w:color="000000" w:sz="4" w:space="0"/>
            </w:tcBorders>
            <w:noWrap/>
            <w:vAlign w:val="center"/>
          </w:tcPr>
          <w:p w14:paraId="2086F7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江西省东升工程造价咨询有限责任公司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40B747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丰泽区</w:t>
            </w:r>
          </w:p>
        </w:tc>
        <w:tc>
          <w:tcPr>
            <w:tcW w:w="7204" w:type="dxa"/>
            <w:tcBorders>
              <w:top w:val="single" w:color="000000" w:sz="4" w:space="0"/>
              <w:left w:val="single" w:color="000000" w:sz="4" w:space="0"/>
              <w:bottom w:val="single" w:color="000000" w:sz="4" w:space="0"/>
              <w:right w:val="single" w:color="000000" w:sz="4" w:space="0"/>
            </w:tcBorders>
            <w:noWrap/>
            <w:vAlign w:val="center"/>
          </w:tcPr>
          <w:p w14:paraId="58C0A2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内部规章管理制度建立不完整。</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23B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34F1A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1F2672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2954" w:type="dxa"/>
            <w:tcBorders>
              <w:top w:val="single" w:color="000000" w:sz="4" w:space="0"/>
              <w:left w:val="single" w:color="000000" w:sz="4" w:space="0"/>
              <w:bottom w:val="single" w:color="000000" w:sz="4" w:space="0"/>
              <w:right w:val="nil"/>
            </w:tcBorders>
            <w:noWrap/>
            <w:vAlign w:val="center"/>
          </w:tcPr>
          <w:p w14:paraId="084290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福建元一工程管理有限公司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0EBA3B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丰泽区</w:t>
            </w:r>
          </w:p>
        </w:tc>
        <w:tc>
          <w:tcPr>
            <w:tcW w:w="7204" w:type="dxa"/>
            <w:tcBorders>
              <w:top w:val="single" w:color="000000" w:sz="4" w:space="0"/>
              <w:left w:val="single" w:color="000000" w:sz="4" w:space="0"/>
              <w:bottom w:val="single" w:color="000000" w:sz="4" w:space="0"/>
              <w:right w:val="single" w:color="000000" w:sz="4" w:space="0"/>
            </w:tcBorders>
            <w:noWrap/>
            <w:vAlign w:val="center"/>
          </w:tcPr>
          <w:p w14:paraId="430E3C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未建立内部规章管理制度；智慧住建信息未及时更新。</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400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42E4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F84BC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2954" w:type="dxa"/>
            <w:tcBorders>
              <w:top w:val="single" w:color="000000" w:sz="4" w:space="0"/>
              <w:left w:val="single" w:color="000000" w:sz="4" w:space="0"/>
              <w:bottom w:val="single" w:color="000000" w:sz="4" w:space="0"/>
              <w:right w:val="nil"/>
            </w:tcBorders>
            <w:noWrap/>
            <w:vAlign w:val="center"/>
          </w:tcPr>
          <w:p w14:paraId="6844D8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福建省诚实工程管理有限公司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425FC6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丰泽区</w:t>
            </w:r>
          </w:p>
        </w:tc>
        <w:tc>
          <w:tcPr>
            <w:tcW w:w="7204" w:type="dxa"/>
            <w:tcBorders>
              <w:top w:val="single" w:color="000000" w:sz="4" w:space="0"/>
              <w:left w:val="single" w:color="000000" w:sz="4" w:space="0"/>
              <w:bottom w:val="single" w:color="000000" w:sz="4" w:space="0"/>
              <w:right w:val="single" w:color="000000" w:sz="4" w:space="0"/>
            </w:tcBorders>
            <w:noWrap/>
            <w:vAlign w:val="center"/>
          </w:tcPr>
          <w:p w14:paraId="49657E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未建立内部规章管理制度；智慧住建信息未及时更新。</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5849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00604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69BA2D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954" w:type="dxa"/>
            <w:tcBorders>
              <w:top w:val="single" w:color="000000" w:sz="4" w:space="0"/>
              <w:left w:val="single" w:color="000000" w:sz="4" w:space="0"/>
              <w:bottom w:val="single" w:color="000000" w:sz="4" w:space="0"/>
              <w:right w:val="nil"/>
            </w:tcBorders>
            <w:noWrap/>
            <w:vAlign w:val="center"/>
          </w:tcPr>
          <w:p w14:paraId="48E23B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福建东正工程项目管理有限公司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76AA27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丰泽区</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2E8D86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未建立内部规章管理制度；智慧住建信息未及时更新；存在编审造价师未到岗履职：李思宁 建[造] 1103350004333，黄禄选 建[造]14033500005097，方文章 建[造] 11013500004795 。</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B60B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584B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4DCB24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2954" w:type="dxa"/>
            <w:tcBorders>
              <w:top w:val="single" w:color="000000" w:sz="4" w:space="0"/>
              <w:left w:val="single" w:color="000000" w:sz="4" w:space="0"/>
              <w:bottom w:val="single" w:color="000000" w:sz="4" w:space="0"/>
              <w:right w:val="single" w:color="000000" w:sz="4" w:space="0"/>
            </w:tcBorders>
            <w:noWrap/>
            <w:vAlign w:val="center"/>
          </w:tcPr>
          <w:p w14:paraId="461C3A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机械工业第六设计研究院有限公司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20E7EF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洛江区</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5B8328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智慧住建信息未及时更新；存在编审造价师未到岗履职：王平 建[造]11204135000032、郭克宇 建[造]14024135000391。</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1D4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662BD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2B57E7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2954" w:type="dxa"/>
            <w:tcBorders>
              <w:top w:val="single" w:color="000000" w:sz="4" w:space="0"/>
              <w:left w:val="single" w:color="000000" w:sz="4" w:space="0"/>
              <w:bottom w:val="single" w:color="000000" w:sz="4" w:space="0"/>
              <w:right w:val="nil"/>
            </w:tcBorders>
            <w:noWrap/>
            <w:vAlign w:val="center"/>
          </w:tcPr>
          <w:p w14:paraId="058A30D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泉州市泓文项目管理有限公司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08AFE51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泉港区</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67CBFEC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未建立内部规章管理制度；智慧住建信息未及时更新；存在编审造价师未到岗履职：黄葛海 B1423350010385、邹嘉福 建[造]11204500000648、赵美仙 建[造]13241151001963、闫孟斌 建[造]14233500014366、苏丹 建[造]11231100028720、王伟娟 B11233500015007。</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B6F2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03107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AEBC9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2954" w:type="dxa"/>
            <w:tcBorders>
              <w:top w:val="single" w:color="000000" w:sz="4" w:space="0"/>
              <w:left w:val="single" w:color="000000" w:sz="4" w:space="0"/>
              <w:bottom w:val="single" w:color="000000" w:sz="4" w:space="0"/>
              <w:right w:val="nil"/>
            </w:tcBorders>
            <w:noWrap/>
            <w:vAlign w:val="center"/>
          </w:tcPr>
          <w:p w14:paraId="4F8DF06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泉州佑鹏工程咨询有限公司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3AA8BD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晋江市</w:t>
            </w:r>
          </w:p>
        </w:tc>
        <w:tc>
          <w:tcPr>
            <w:tcW w:w="7204" w:type="dxa"/>
            <w:tcBorders>
              <w:top w:val="single" w:color="000000" w:sz="4" w:space="0"/>
              <w:left w:val="single" w:color="000000" w:sz="4" w:space="0"/>
              <w:bottom w:val="single" w:color="000000" w:sz="4" w:space="0"/>
              <w:right w:val="single" w:color="000000" w:sz="4" w:space="0"/>
            </w:tcBorders>
            <w:noWrap/>
            <w:vAlign w:val="center"/>
          </w:tcPr>
          <w:p w14:paraId="0EAC37A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内部规章管理制度建立不完整且执行不到位。</w:t>
            </w:r>
          </w:p>
        </w:tc>
        <w:tc>
          <w:tcPr>
            <w:tcW w:w="17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4D39C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已完成整改</w:t>
            </w:r>
          </w:p>
        </w:tc>
      </w:tr>
      <w:tr w14:paraId="7C930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F363B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2954" w:type="dxa"/>
            <w:tcBorders>
              <w:top w:val="single" w:color="000000" w:sz="4" w:space="0"/>
              <w:left w:val="single" w:color="000000" w:sz="4" w:space="0"/>
              <w:bottom w:val="single" w:color="000000" w:sz="4" w:space="0"/>
              <w:right w:val="single" w:color="000000" w:sz="4" w:space="0"/>
            </w:tcBorders>
            <w:noWrap/>
            <w:vAlign w:val="center"/>
          </w:tcPr>
          <w:p w14:paraId="307974E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永道工程咨询有限公司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04F2A40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晋江市</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7B1DBE7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内部规章管理制度执行不到位；智慧住建信息未及时更新。</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E03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0A6B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C1732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2954" w:type="dxa"/>
            <w:tcBorders>
              <w:top w:val="single" w:color="000000" w:sz="4" w:space="0"/>
              <w:left w:val="single" w:color="000000" w:sz="4" w:space="0"/>
              <w:bottom w:val="single" w:color="000000" w:sz="4" w:space="0"/>
              <w:right w:val="nil"/>
            </w:tcBorders>
            <w:noWrap/>
            <w:vAlign w:val="center"/>
          </w:tcPr>
          <w:p w14:paraId="23FE141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法正项目管理集团有限公司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3E791FB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晋江市</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69A79E7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未建立内部规章管理制度；智慧住建信息未及时更新；存在编审造价师未到岗履职：邵光明 建[造]14223700015253、向忠海 建[造]11173700006863、张晓林 建[造]11053700009034。</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51B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7064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B1E86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2954" w:type="dxa"/>
            <w:tcBorders>
              <w:top w:val="single" w:color="000000" w:sz="4" w:space="0"/>
              <w:left w:val="single" w:color="000000" w:sz="4" w:space="0"/>
              <w:bottom w:val="single" w:color="000000" w:sz="4" w:space="0"/>
              <w:right w:val="nil"/>
            </w:tcBorders>
            <w:noWrap/>
            <w:vAlign w:val="center"/>
          </w:tcPr>
          <w:p w14:paraId="27FBA3E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卓信工程咨询有限公司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67E9B2E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石狮市</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5FBD38E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未按《福建省住房和城乡建设厅关于转发&lt;住房和城乡建设部办公厅关于取消工程造价咨询企业资质审批加强事中事后监管的通知&gt;的通知》（闽建筑函〔2021〕60号）规定配备相应的一级注册造价工程师；智慧住建信息未及时更新；出具的成果文件造价师未签字。</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9BA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35FE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6AE1B8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2954" w:type="dxa"/>
            <w:tcBorders>
              <w:top w:val="single" w:color="000000" w:sz="4" w:space="0"/>
              <w:left w:val="single" w:color="000000" w:sz="4" w:space="0"/>
              <w:bottom w:val="single" w:color="000000" w:sz="4" w:space="0"/>
              <w:right w:val="nil"/>
            </w:tcBorders>
            <w:noWrap/>
            <w:vAlign w:val="center"/>
          </w:tcPr>
          <w:p w14:paraId="4F36591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福建中安信工程管理有限公司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0CA283D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安溪县</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71CC67E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智慧住建信息未动态更新。</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BF0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537E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AD9C28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2954" w:type="dxa"/>
            <w:tcBorders>
              <w:top w:val="single" w:color="000000" w:sz="4" w:space="0"/>
              <w:left w:val="single" w:color="000000" w:sz="4" w:space="0"/>
              <w:bottom w:val="single" w:color="000000" w:sz="4" w:space="0"/>
              <w:right w:val="single" w:color="000000" w:sz="4" w:space="0"/>
            </w:tcBorders>
            <w:noWrap/>
            <w:vAlign w:val="center"/>
          </w:tcPr>
          <w:p w14:paraId="5324469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福建飙众项目管理有限公司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7016CB9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安溪县</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6929F5B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内部规章管理制度建立不完整且执行不到位；智慧住建信息未及时更新；出具的成果文件造价师未签字；存在编审造价师未到岗履职：师富德 建[造]11253500017495、童秀霞 建[造]14253500017493。</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5B9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6DBC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7DD5DCF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2954" w:type="dxa"/>
            <w:tcBorders>
              <w:top w:val="single" w:color="000000" w:sz="4" w:space="0"/>
              <w:left w:val="single" w:color="000000" w:sz="4" w:space="0"/>
              <w:bottom w:val="single" w:color="000000" w:sz="4" w:space="0"/>
              <w:right w:val="single" w:color="000000" w:sz="4" w:space="0"/>
            </w:tcBorders>
            <w:noWrap/>
            <w:vAlign w:val="center"/>
          </w:tcPr>
          <w:p w14:paraId="2868EBD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福建省精博建设工程有限公司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734AE4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德化县</w:t>
            </w:r>
          </w:p>
        </w:tc>
        <w:tc>
          <w:tcPr>
            <w:tcW w:w="7204" w:type="dxa"/>
            <w:tcBorders>
              <w:top w:val="single" w:color="000000" w:sz="4" w:space="0"/>
              <w:left w:val="single" w:color="000000" w:sz="4" w:space="0"/>
              <w:bottom w:val="single" w:color="000000" w:sz="4" w:space="0"/>
              <w:right w:val="single" w:color="000000" w:sz="4" w:space="0"/>
            </w:tcBorders>
            <w:noWrap/>
            <w:vAlign w:val="center"/>
          </w:tcPr>
          <w:p w14:paraId="4D57861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智慧住建信息未及时更新。</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5B5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4FB3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593DF6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954" w:type="dxa"/>
            <w:tcBorders>
              <w:top w:val="single" w:color="000000" w:sz="4" w:space="0"/>
              <w:left w:val="single" w:color="000000" w:sz="4" w:space="0"/>
              <w:bottom w:val="single" w:color="000000" w:sz="4" w:space="0"/>
              <w:right w:val="nil"/>
            </w:tcBorders>
            <w:noWrap/>
            <w:vAlign w:val="center"/>
          </w:tcPr>
          <w:p w14:paraId="0F63030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福州市安永工程监理有限公司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0188E2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德化县</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2E00315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未按《福建省住房和城乡建设厅关于转发&lt;住房和城乡建设部办公厅关于取消工程造价咨询企业资质审批加强事中事后监管的通知&gt;的通知》（闽建筑函〔2021〕60号）规定配备相应的一级注册造价工程师；内部规章管理制度建立不完整且执行不到位；智慧住建信息未及时更新。</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61F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68237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46AAAB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2954" w:type="dxa"/>
            <w:tcBorders>
              <w:top w:val="single" w:color="000000" w:sz="4" w:space="0"/>
              <w:left w:val="single" w:color="000000" w:sz="4" w:space="0"/>
              <w:bottom w:val="single" w:color="000000" w:sz="4" w:space="0"/>
              <w:right w:val="nil"/>
            </w:tcBorders>
            <w:noWrap/>
            <w:vAlign w:val="center"/>
          </w:tcPr>
          <w:p w14:paraId="6F5CD3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中创名建工程管理集团有限公司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329052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惠安县</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779687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存在编审造价师未到岗履职：邹天宝 建[造]11105100017400、王娜 建[造]1423510002076、罗菲 建[造]11225100013006</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FA8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130F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6BECEF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2954" w:type="dxa"/>
            <w:tcBorders>
              <w:top w:val="single" w:color="000000" w:sz="4" w:space="0"/>
              <w:left w:val="single" w:color="000000" w:sz="4" w:space="0"/>
              <w:bottom w:val="single" w:color="000000" w:sz="4" w:space="0"/>
              <w:right w:val="nil"/>
            </w:tcBorders>
            <w:noWrap/>
            <w:vAlign w:val="center"/>
          </w:tcPr>
          <w:p w14:paraId="740556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中申华达建设工程管理有限公司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0EA8BF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惠安县</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0E06E0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未建立内部规章管理制度。</w:t>
            </w:r>
          </w:p>
        </w:tc>
        <w:tc>
          <w:tcPr>
            <w:tcW w:w="17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F13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u w:val="none"/>
              </w:rPr>
            </w:pPr>
          </w:p>
        </w:tc>
      </w:tr>
      <w:tr w14:paraId="6A05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945" w:type="dxa"/>
            <w:tcBorders>
              <w:top w:val="single" w:color="000000" w:sz="4" w:space="0"/>
              <w:left w:val="single" w:color="000000" w:sz="4" w:space="0"/>
              <w:bottom w:val="single" w:color="000000" w:sz="4" w:space="0"/>
              <w:right w:val="single" w:color="000000" w:sz="4" w:space="0"/>
            </w:tcBorders>
            <w:noWrap/>
            <w:vAlign w:val="center"/>
          </w:tcPr>
          <w:p w14:paraId="387C4F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2954" w:type="dxa"/>
            <w:tcBorders>
              <w:top w:val="single" w:color="000000" w:sz="4" w:space="0"/>
              <w:left w:val="single" w:color="000000" w:sz="4" w:space="0"/>
              <w:bottom w:val="single" w:color="000000" w:sz="4" w:space="0"/>
              <w:right w:val="single" w:color="000000" w:sz="4" w:space="0"/>
            </w:tcBorders>
            <w:noWrap/>
            <w:vAlign w:val="center"/>
          </w:tcPr>
          <w:p w14:paraId="39363F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福建鸿溢工程项目管理有限公司</w:t>
            </w:r>
          </w:p>
        </w:tc>
        <w:tc>
          <w:tcPr>
            <w:tcW w:w="1401" w:type="dxa"/>
            <w:tcBorders>
              <w:top w:val="single" w:color="000000" w:sz="4" w:space="0"/>
              <w:left w:val="single" w:color="000000" w:sz="4" w:space="0"/>
              <w:bottom w:val="single" w:color="000000" w:sz="4" w:space="0"/>
              <w:right w:val="single" w:color="000000" w:sz="4" w:space="0"/>
            </w:tcBorders>
            <w:noWrap/>
            <w:vAlign w:val="center"/>
          </w:tcPr>
          <w:p w14:paraId="2360A3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书宋_GBK" w:hAnsi="方正书宋_GBK" w:eastAsia="方正书宋_GBK" w:cs="方正书宋_GBK"/>
                <w:i w:val="0"/>
                <w:iCs w:val="0"/>
                <w:color w:val="auto"/>
                <w:sz w:val="22"/>
                <w:szCs w:val="22"/>
                <w:u w:val="none"/>
              </w:rPr>
            </w:pPr>
            <w:r>
              <w:rPr>
                <w:rFonts w:hint="eastAsia" w:ascii="方正书宋_GBK" w:hAnsi="方正书宋_GBK" w:eastAsia="方正书宋_GBK" w:cs="方正书宋_GBK"/>
                <w:i w:val="0"/>
                <w:iCs w:val="0"/>
                <w:color w:val="auto"/>
                <w:kern w:val="0"/>
                <w:sz w:val="22"/>
                <w:szCs w:val="22"/>
                <w:u w:val="none"/>
                <w:lang w:val="en-US" w:eastAsia="zh-CN" w:bidi="ar"/>
              </w:rPr>
              <w:t>丰泽区</w:t>
            </w:r>
          </w:p>
        </w:tc>
        <w:tc>
          <w:tcPr>
            <w:tcW w:w="7204" w:type="dxa"/>
            <w:tcBorders>
              <w:top w:val="single" w:color="000000" w:sz="4" w:space="0"/>
              <w:left w:val="single" w:color="000000" w:sz="4" w:space="0"/>
              <w:bottom w:val="single" w:color="000000" w:sz="4" w:space="0"/>
              <w:right w:val="single" w:color="000000" w:sz="4" w:space="0"/>
            </w:tcBorders>
            <w:noWrap w:val="0"/>
            <w:vAlign w:val="center"/>
          </w:tcPr>
          <w:p w14:paraId="2DE5E6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内部规章管理制度执行不到位；智慧住建信息未及时更新；存在编审造价师未到岗履职：黄新阳 建[造]11223500006803。</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14:paraId="158D41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未完成整改，纳入重点监管</w:t>
            </w:r>
          </w:p>
        </w:tc>
      </w:tr>
    </w:tbl>
    <w:p w14:paraId="5FD384E7">
      <w:pPr>
        <w:ind w:left="0" w:leftChars="0" w:firstLine="0" w:firstLineChars="0"/>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2D1B3"/>
    <w:multiLevelType w:val="singleLevel"/>
    <w:tmpl w:val="8822D1B3"/>
    <w:lvl w:ilvl="0" w:tentative="0">
      <w:start w:val="1"/>
      <w:numFmt w:val="chineseCounting"/>
      <w:pStyle w:val="2"/>
      <w:suff w:val="nothing"/>
      <w:lvlText w:val="（%1）"/>
      <w:lvlJc w:val="left"/>
      <w:pPr>
        <w:ind w:left="0" w:firstLine="420"/>
      </w:pPr>
      <w:rPr>
        <w:rFonts w:hint="eastAsia"/>
      </w:rPr>
    </w:lvl>
  </w:abstractNum>
  <w:abstractNum w:abstractNumId="1">
    <w:nsid w:val="0E4B983D"/>
    <w:multiLevelType w:val="singleLevel"/>
    <w:tmpl w:val="0E4B983D"/>
    <w:lvl w:ilvl="0" w:tentative="0">
      <w:start w:val="1"/>
      <w:numFmt w:val="decimal"/>
      <w:pStyle w:val="3"/>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FC2DE6"/>
    <w:rsid w:val="27E97BC9"/>
    <w:rsid w:val="32FC2DE6"/>
    <w:rsid w:val="60CA4130"/>
    <w:rsid w:val="6E0A1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semiHidden/>
    <w:unhideWhenUsed/>
    <w:qFormat/>
    <w:uiPriority w:val="0"/>
    <w:pPr>
      <w:keepNext/>
      <w:keepLines/>
      <w:numPr>
        <w:ilvl w:val="0"/>
        <w:numId w:val="1"/>
      </w:numPr>
      <w:spacing w:beforeLines="0" w:beforeAutospacing="0" w:afterLines="0" w:afterAutospacing="0" w:line="560" w:lineRule="exact"/>
      <w:ind w:right="0" w:rightChars="0" w:firstLine="1134"/>
      <w:outlineLvl w:val="1"/>
    </w:pPr>
    <w:rPr>
      <w:rFonts w:ascii="Arial" w:hAnsi="Arial" w:eastAsia="楷体"/>
      <w:b/>
    </w:rPr>
  </w:style>
  <w:style w:type="paragraph" w:styleId="3">
    <w:name w:val="heading 3"/>
    <w:basedOn w:val="1"/>
    <w:next w:val="1"/>
    <w:semiHidden/>
    <w:unhideWhenUsed/>
    <w:qFormat/>
    <w:uiPriority w:val="0"/>
    <w:pPr>
      <w:keepNext/>
      <w:keepLines/>
      <w:numPr>
        <w:ilvl w:val="0"/>
        <w:numId w:val="2"/>
      </w:numPr>
      <w:spacing w:beforeLines="0" w:beforeAutospacing="0" w:afterLines="0" w:afterAutospacing="0" w:line="560" w:lineRule="exact"/>
      <w:ind w:left="0" w:right="0" w:rightChars="0" w:firstLine="1134"/>
      <w:outlineLvl w:val="2"/>
    </w:pPr>
    <w:rPr>
      <w:b/>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2026-07-08T09:27:00Z</dcterms:created>
  <dc:creator>Administrator</dc:creator>
  <cp:lastModifiedBy>Administrator</cp:lastModifiedBy>
  <dcterms:modified xsi:type="dcterms:W3CDTF">2026-07-08T09:28:11Z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07CCB843217B432685292B359803BCF4_11</vt:lpwstr>
  </property>
  <property fmtid="{D5CDD505-2E9C-101B-9397-08002B2CF9AE}" pid="4" name="KSOTemplateDocerSaveRecord">
    <vt:lpwstr>eyJoZGlkIjoiYmI0Y2IwMWQxYzhjZDU3NzhkYjEwMTRmMTg2OTY1N2IifQ==</vt:lpwstr>
  </property>
</Properties>
</file>