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9C45B">
      <w:pPr>
        <w:numPr>
          <w:ilvl w:val="0"/>
          <w:numId w:val="0"/>
        </w:numPr>
        <w:bidi w:val="0"/>
        <w:ind w:leftChars="0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</w:p>
    <w:p w14:paraId="4BB0E454">
      <w:pPr>
        <w:numPr>
          <w:ilvl w:val="0"/>
          <w:numId w:val="0"/>
        </w:numPr>
        <w:bidi w:val="0"/>
        <w:ind w:leftChars="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2024年工程造价咨询成果文件项目分数一览表</w:t>
      </w:r>
    </w:p>
    <w:p w14:paraId="05BFD09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24"/>
          <w:szCs w:val="16"/>
        </w:rPr>
      </w:pPr>
    </w:p>
    <w:tbl>
      <w:tblPr>
        <w:tblStyle w:val="8"/>
        <w:tblW w:w="98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27"/>
        <w:gridCol w:w="4537"/>
        <w:gridCol w:w="955"/>
      </w:tblGrid>
      <w:tr w14:paraId="7316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59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一、房建项目分数一览表</w:t>
            </w:r>
          </w:p>
        </w:tc>
      </w:tr>
      <w:tr w14:paraId="357E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5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B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AA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抽取项目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13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</w:tr>
      <w:tr w14:paraId="6D12E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AC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6C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福州中盈工程造价咨询有限公司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41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光子技术产业园一园三期工程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37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</w:t>
            </w:r>
          </w:p>
        </w:tc>
      </w:tr>
      <w:tr w14:paraId="5162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4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BF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福建省建审工程项目管理咨询有限公司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90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新湖中心小学扩建项目（科技综合楼）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C2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</w:t>
            </w:r>
          </w:p>
        </w:tc>
      </w:tr>
      <w:tr w14:paraId="50099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6D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24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福建省君平建设管理有限公司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AC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泉州第十一中学塘西校区室外配套工程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B8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</w:t>
            </w:r>
          </w:p>
        </w:tc>
      </w:tr>
      <w:tr w14:paraId="09274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9F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59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福建中信达工程项目管理有限公司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7C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泉港区消防救援大队备勤楼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1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87.15</w:t>
            </w:r>
          </w:p>
        </w:tc>
      </w:tr>
      <w:tr w14:paraId="608E4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BE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B7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建信发展（厦门）采购招标有限公司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1E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滨江大道五金机电产业园至官虹路市政工程拆迁安置庄田小区工程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87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</w:t>
            </w:r>
          </w:p>
        </w:tc>
      </w:tr>
      <w:tr w14:paraId="24466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01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B1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福建省恒建工程管理有限公司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B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石狮市实验中学改扩建项目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2C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85.65</w:t>
            </w:r>
          </w:p>
        </w:tc>
      </w:tr>
      <w:tr w14:paraId="4FD2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19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F7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福建华广工程管理有限公司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82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晋江市实验中学扩建项目（一期）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72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6D9A3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3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5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福建正茂工程造价咨询有限公司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3D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永春县农产品集中加工区-鹏溪美苑小区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2D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5B16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17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A4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福建华为工程造价咨询有限公司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EF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南安市公安局执法办案管理中心业务用房项目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FC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</w:t>
            </w:r>
          </w:p>
        </w:tc>
      </w:tr>
      <w:tr w14:paraId="6109F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CA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7C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福建诚信招标咨询集团有限公司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40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永春县公安局达埔派出所业务用房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EB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83.55</w:t>
            </w:r>
          </w:p>
        </w:tc>
      </w:tr>
      <w:tr w14:paraId="2A75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6A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36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驿涛工程集团有限公司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44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惠安县公安局人民警察训练基地二期项目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F5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</w:tr>
      <w:tr w14:paraId="4EE2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99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CC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福建金垄工程项目管理有限公司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6D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晋江市灵源街道曾林社区青少年文体活动中心工程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C6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</w:tr>
      <w:tr w14:paraId="4C7E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C2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60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欧邦工程管理集团有限公司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石狮市金曾片区安置房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8D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</w:tr>
      <w:tr w14:paraId="1407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D7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8E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福建众亿工程项目管理有限公司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0E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洋乌内社区配套服务中心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D9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</w:t>
            </w:r>
          </w:p>
        </w:tc>
      </w:tr>
      <w:tr w14:paraId="397CF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E9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1A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福建诚正工程造价咨询有限公司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9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城建·乐居安达（抽一栋及地下室）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FA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82.85</w:t>
            </w:r>
          </w:p>
        </w:tc>
      </w:tr>
      <w:tr w14:paraId="42D2B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E8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23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福建中融合项目管理有限公司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8C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安溪县官桥镇老年人养护院项目（一期）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07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82.55</w:t>
            </w:r>
          </w:p>
        </w:tc>
      </w:tr>
      <w:tr w14:paraId="031B5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63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D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中环建（北京）工程管理有限公司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F1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城建·满堂里三（坂头安置房）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9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</w:tr>
      <w:tr w14:paraId="6E6F8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A8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72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福建平诚工程造价咨询有限公司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1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晋江经开区产业运营服务中心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22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</w:tr>
      <w:tr w14:paraId="7F8E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80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F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福建省精博建设工程有限公司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00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德化县古洋片区中小学（一期）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8A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</w:t>
            </w:r>
          </w:p>
        </w:tc>
      </w:tr>
      <w:tr w14:paraId="2E339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09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2F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福建晟瑞兴工程管理有限公司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2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南安市南侨医院综合楼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B1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</w:tr>
      <w:tr w14:paraId="70DC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A8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1C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福建中闽晋匠项目管理有限公司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7C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泉州市妇幼保健院妇幼综合楼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F6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81.75</w:t>
            </w:r>
          </w:p>
        </w:tc>
      </w:tr>
      <w:tr w14:paraId="2F763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3C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0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福建承辉工程项目管理有限公司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13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南安市公安局英都派出所业务技术用房及配套工程项目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3D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</w:t>
            </w:r>
          </w:p>
        </w:tc>
      </w:tr>
      <w:tr w14:paraId="6216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26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9E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福建省海天工程造价咨询有限公司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F1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王厝泵站厂区配套宿舍楼及附属工程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0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</w:t>
            </w:r>
          </w:p>
        </w:tc>
      </w:tr>
      <w:tr w14:paraId="44881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39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6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建融建设管理集团有限责任公司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5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城建·乐居兰苑A区（随机抽1栋及地下室）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6B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</w:t>
            </w:r>
          </w:p>
        </w:tc>
      </w:tr>
      <w:tr w14:paraId="4275D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BE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73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福建带路建设项目咨询有限公司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12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晋江市医院晋中分院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5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</w:tr>
      <w:tr w14:paraId="75267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C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60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福建华源经纬工程管理有限公司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晋江市侨声中学改扩建工程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3A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</w:tr>
      <w:tr w14:paraId="4131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1D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FB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北京建智达工程管理股份有限公司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2B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塘西社区青少年(儿童)活动中心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4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</w:tr>
      <w:tr w14:paraId="080B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4E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09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福建省冠乔建设管理有限公司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5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洛江城市数据管理大脑指挥中心暨社会治理中心工程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82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729D1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17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E8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福建省亿达工程咨询有限公司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C7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洛江区医疗服务能力提升项目--河市卫生院住院综合大楼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87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</w:t>
            </w:r>
          </w:p>
        </w:tc>
      </w:tr>
      <w:tr w14:paraId="54CB3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9B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0C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AC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福建省日用陶瓷产品质量监督检验中心提升建设国家质检中心工程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A0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</w:t>
            </w:r>
          </w:p>
        </w:tc>
      </w:tr>
      <w:tr w14:paraId="3A162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21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D3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福建闽才工程造价咨询有限公司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0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惠安县城南第二实验小学教学综合楼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C6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</w:tr>
      <w:tr w14:paraId="3399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B6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F5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福建省源兴工程管理有限公司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83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泉港区第三实验小学综合楼工程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5C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76.25</w:t>
            </w:r>
          </w:p>
        </w:tc>
      </w:tr>
      <w:tr w14:paraId="23C1A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D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17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福建省卓闽建设管理有限公司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6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安溪县湖头医院发热门诊楼建设工程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74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6D9C2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28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EC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福建海欣工程咨询有限公司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B8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晋江市永和中学1#学生宿舍楼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22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74.45</w:t>
            </w:r>
          </w:p>
        </w:tc>
      </w:tr>
      <w:tr w14:paraId="7C5C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4E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41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福建省羿沣工程管理有限公司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9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晋江市安海镇梧山小学教学综合楼及配套设施项目（一期）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2E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</w:tr>
      <w:tr w14:paraId="0BDD6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79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06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福建省广厦工程咨询有限公司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0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南安市眉山乡中心幼儿园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4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73.85</w:t>
            </w:r>
          </w:p>
        </w:tc>
      </w:tr>
      <w:tr w14:paraId="1134B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90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AF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泉州永信房地产评估项目咨询有限公司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AE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惠泉片区公建项目（含公园景观和市政道路）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85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71.65</w:t>
            </w:r>
          </w:p>
        </w:tc>
      </w:tr>
      <w:tr w14:paraId="7A8F6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12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7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福建泉州季合工程管理有限公司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城建-水墨观海（一期）投建营一体化项目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6F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69.15</w:t>
            </w:r>
          </w:p>
        </w:tc>
      </w:tr>
      <w:tr w14:paraId="23B61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0A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09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泉州市工程建设监理事务所有限责任公司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1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泉州市公共卫生应急基地暨疾控中心改扩建项目(一期工程)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EE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</w:t>
            </w:r>
          </w:p>
        </w:tc>
      </w:tr>
      <w:tr w14:paraId="1482B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6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77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福建省筑远投资咨询有限公司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5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晋江市第七实验小学(崇德校区)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86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56.45</w:t>
            </w:r>
          </w:p>
        </w:tc>
      </w:tr>
      <w:tr w14:paraId="5F87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56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FA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深圳市众鑫工程造价咨询有限公司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9C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南安市霞美第一小学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7D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</w:t>
            </w:r>
          </w:p>
        </w:tc>
      </w:tr>
      <w:tr w14:paraId="220C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5A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二、市政项目分数一览表</w:t>
            </w:r>
          </w:p>
        </w:tc>
      </w:tr>
      <w:tr w14:paraId="3683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7F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DA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F9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抽取项目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0A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</w:tr>
      <w:tr w14:paraId="0C7E3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8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C9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福建省正大青商工程造价咨询有限公司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惠安县城南水厂三期扩建工程-净水厂设施扩建工程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3B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</w:t>
            </w:r>
          </w:p>
        </w:tc>
      </w:tr>
      <w:tr w14:paraId="7A73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86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44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福建省营造项目管理有限公司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E5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晋江市陶东路等5条道路雨污管网修复工程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DD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2B847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D3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C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永信恒昌工程管理有限公司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F5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石狮市鸿山镇水产品污水收集管网及泵站工程（二标段海洋食品园）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03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</w:tr>
      <w:tr w14:paraId="07EEE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F7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D0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福建省仟羽工程咨询有限公司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AB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江南大街(南环路—池峰路)道路绿地灾后改造提升项目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37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01C9C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11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53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厦门天亚工程项目管理有限公司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1B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安溪县兴安路至中关村地块市政道路工程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EE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2C845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0C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FA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泉州市嘉隆招标代理有限公司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北峰工业区园区道路品质提升改造工程（二期）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25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7200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FA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0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泉州市千毅工程管理有限公司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8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泉惠石化工业区配套污水排放管系统工程陆域排放管二期工程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C4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1CC89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88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46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福建泉和工程项目管理有限公司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6C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安溪高端装备制造产业园德榜路一期工程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2A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132FF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51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D2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福建瑞晟建设工程造价咨询有限公司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0D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鲤城区站前大道西侧片区配套市政道路项目（配套道路十一）工程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80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435E5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51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67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福建德和工程项目管理有限公司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20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安溪县湖头镇污水处理厂提标及配套污水收集管网工程-配套管网工程（A1片区-A3片区）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0B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59742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F8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B7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泉州联审工程造价咨询有限公司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61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安溪县华侨职校北侧市政道路工程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C2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0A375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75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51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福建晟誉工程管理咨询有限公司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5A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安溪县湖头镇污水处理厂提标及配套污水收集管网工程——配套管网工程(A4片区/A5片区)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B7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 w14:paraId="007F7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4D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5E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福建中诚信工程管理有限公司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2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泉惠石化工业区基础设施建设项目—支线道路工程(支线一)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D9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</w:tr>
      <w:tr w14:paraId="0C581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A2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8E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福建鑫盛项目管理咨询有限公司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C6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德化县北环路立交桥工程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C7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72CC7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30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7A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69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南安市水头镇中源路及周边市政配套工程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5C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0FBDD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87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A8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福建恒信工程咨询有限公司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AF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晋江经济开发区英源路（灵石路-林山路）市政道路改造工程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B2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2463B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17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7A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福建建龙工程咨询有限公司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52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白濑水利枢纽工程参内安置区市政路网建设工程（一期）第一标段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07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56A6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82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F6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法正项目管理集团有限公司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A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东海大街至中央商务区立体步行连廊工程（东海大街天桥）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34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1F512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B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9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福建顺恒工程项目管理有限公司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E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丰泽区南埔山片区(棚户区)改造项目市政道路及配套设施市政工程改造建设项目-毓才街(海韵街-G324）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E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7C27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4E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37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福建泉宏工程管理有限公司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2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惠安县后厝路（规划二路-技术学校）道路工程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22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0F695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CA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EE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泉州富诚泛华工程咨询有限公司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8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后海村生活污水提升治理工程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BF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0987C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8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45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泉州诚杰信建设工程管理有限公司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F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诗泰街连接兴学街市政道路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7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68A8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2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1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福建晏圣工程管理有限公司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28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晋江市陈埭镇坊脚村污水管道工程二期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74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0D3AE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DB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C6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福建筑宏建设工程管理有限公司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8E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双阳华侨经济开发区经六路(福滨街)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E7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0D5DD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1A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8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福建省江海工程管理有限公司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55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阳江水质净化中心一期工程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21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614B2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C8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C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高达建设管理发展有限责任公司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0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安溪县湖头镇污水处理厂提标及配套污水收集管网工程(B2、B3、B5 片区)工程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97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63094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A9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43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福州中天建工程管理有限公司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3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安溪华侨职校道路景观市政提升工程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77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</w:tr>
      <w:tr w14:paraId="47DE6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1D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64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卓知项目管理顾问有限公司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9F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永春县城区排水管网改造工程--仰贤片区排水管网工程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EA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</w:tbl>
    <w:p w14:paraId="404C0C5D">
      <w:pPr>
        <w:pStyle w:val="2"/>
        <w:rPr>
          <w:rFonts w:hint="eastAsia"/>
        </w:rPr>
        <w:sectPr>
          <w:footerReference r:id="rId3" w:type="default"/>
          <w:pgSz w:w="11906" w:h="16838"/>
          <w:pgMar w:top="2098" w:right="1644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592" w:charSpace="-4046"/>
        </w:sectPr>
      </w:pPr>
      <w:bookmarkStart w:id="0" w:name="_GoBack"/>
      <w:bookmarkEnd w:id="0"/>
    </w:p>
    <w:p w14:paraId="15A63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color w:val="auto"/>
        </w:rPr>
      </w:pPr>
    </w:p>
    <w:sectPr>
      <w:footerReference r:id="rId4" w:type="default"/>
      <w:pgSz w:w="11906" w:h="16838"/>
      <w:pgMar w:top="2098" w:right="1644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92" w:charSpace="-40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国标楷体-GB/T 2312">
    <w:altName w:val="楷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366C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1BE1B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iZIt4BAAC+AwAADgAAAGRycy9lMm9Eb2MueG1srVNLjhMxEN0jcQfL&#10;e+KeSIO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KJki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21BE1B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EF32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FB8EC"/>
    <w:rsid w:val="165107CA"/>
    <w:rsid w:val="2FC6B058"/>
    <w:rsid w:val="7DFD6242"/>
    <w:rsid w:val="97EF8000"/>
    <w:rsid w:val="BFF815E7"/>
    <w:rsid w:val="FEBFB8EC"/>
    <w:rsid w:val="FFFE5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paragraph" w:styleId="3">
    <w:name w:val="heading 2"/>
    <w:next w:val="1"/>
    <w:link w:val="11"/>
    <w:unhideWhenUsed/>
    <w:qFormat/>
    <w:uiPriority w:val="0"/>
    <w:pPr>
      <w:keepNext/>
      <w:keepLines/>
      <w:widowControl w:val="0"/>
      <w:spacing w:beforeLines="0" w:beforeAutospacing="0" w:afterLines="0" w:afterAutospacing="0" w:line="560" w:lineRule="exact"/>
      <w:jc w:val="both"/>
      <w:outlineLvl w:val="1"/>
    </w:pPr>
    <w:rPr>
      <w:rFonts w:ascii="Times New Roman" w:hAnsi="Times New Roman" w:eastAsia="楷体_GB2312" w:cs="Times New Roman"/>
      <w:b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正文缩进311"/>
    <w:next w:val="1"/>
    <w:qFormat/>
    <w:uiPriority w:val="0"/>
    <w:pPr>
      <w:wordWrap w:val="0"/>
      <w:ind w:left="3400"/>
      <w:jc w:val="both"/>
    </w:pPr>
    <w:rPr>
      <w:rFonts w:ascii="Times New Roman" w:hAnsi="Times New Roman" w:eastAsia="仿宋" w:cs="Times New Roman"/>
      <w:sz w:val="21"/>
      <w:szCs w:val="22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5253</Words>
  <Characters>5583</Characters>
  <Lines>0</Lines>
  <Paragraphs>0</Paragraphs>
  <TotalTime>6.33333333333333</TotalTime>
  <ScaleCrop>false</ScaleCrop>
  <LinksUpToDate>false</LinksUpToDate>
  <CharactersWithSpaces>5596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2024-10-23T08:02:00Z</dcterms:created>
  <dc:creator>刘一谊</dc:creator>
  <cp:lastModifiedBy>Administrator</cp:lastModifiedBy>
  <cp:lastPrinted>2024-12-05T16:49:30Z</cp:lastPrinted>
  <dcterms:modified xsi:type="dcterms:W3CDTF">2024-12-05T09:30:46Z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74FDD4C6F10C477B8234170D6E4067FD_13</vt:lpwstr>
  </property>
</Properties>
</file>