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泉州市装配式建筑施工阶段BIM技术应用实施情况检查表（合格）</w:t>
      </w:r>
    </w:p>
    <w:tbl>
      <w:tblPr>
        <w:tblStyle w:val="3"/>
        <w:tblpPr w:leftFromText="180" w:rightFromText="180" w:vertAnchor="text" w:horzAnchor="page" w:tblpX="1207" w:tblpY="616"/>
        <w:tblOverlap w:val="never"/>
        <w:tblW w:w="14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1"/>
        <w:gridCol w:w="1910"/>
        <w:gridCol w:w="768"/>
        <w:gridCol w:w="1020"/>
        <w:gridCol w:w="1332"/>
        <w:gridCol w:w="1440"/>
        <w:gridCol w:w="998"/>
        <w:gridCol w:w="1078"/>
        <w:gridCol w:w="1983"/>
        <w:gridCol w:w="106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工作准备阶段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工作实施阶段</w:t>
            </w:r>
          </w:p>
        </w:tc>
        <w:tc>
          <w:tcPr>
            <w:tcW w:w="13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平台是否真实有效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平台是否可直接展示BIM模型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平台是否包含承诺的所有模块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是否有申请表及BIM实施方案等资料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是否有各专业BIM模型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工作数据是否与BIM模型关联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是否有部品部件试安装和首层、标准层装配式结构联合验收记录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工作数据是否同步完整</w:t>
            </w:r>
          </w:p>
        </w:tc>
        <w:tc>
          <w:tcPr>
            <w:tcW w:w="13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泉州经贸职业技术学院扩建工程一期（10#学生宿舍楼）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建发养云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泉州知创产业园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洛江区医院项目一期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泉州市洛江区档案馆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石狮市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尚湖首境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石狮市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2022S-17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号地块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鼎盛天颐三期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晋江市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晋江市科创新区安置房B区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南安市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南安市金淘第二幼儿园综合楼及配套设施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小岞镇第二中心小学项目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安溪县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溪郡澜庭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中骏·骏瑞公馆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德化县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城建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水墨观邸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台商区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金韵花苑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开发区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文轩公馆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color w:val="auto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泉州市装配式建筑施工阶段BIM技术应用实施情况检查表（基本合格）</w:t>
      </w:r>
    </w:p>
    <w:tbl>
      <w:tblPr>
        <w:tblStyle w:val="3"/>
        <w:tblpPr w:leftFromText="180" w:rightFromText="180" w:vertAnchor="text" w:horzAnchor="page" w:tblpX="1268" w:tblpY="604"/>
        <w:tblOverlap w:val="never"/>
        <w:tblW w:w="15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61"/>
        <w:gridCol w:w="1797"/>
        <w:gridCol w:w="788"/>
        <w:gridCol w:w="1109"/>
        <w:gridCol w:w="1095"/>
        <w:gridCol w:w="1448"/>
        <w:gridCol w:w="1037"/>
        <w:gridCol w:w="1272"/>
        <w:gridCol w:w="1771"/>
        <w:gridCol w:w="2028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工作准备阶段</w:t>
            </w:r>
          </w:p>
        </w:tc>
        <w:tc>
          <w:tcPr>
            <w:tcW w:w="7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工作实施阶段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平台是否真实有效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平台是否可直接展示BIM模型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平台是否包含承诺的所有模块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是否有申请表及BIM实施方案等资料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是否有各专业BIM模型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工作数据是否与BIM模型关联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是否有部品部件试安装和首层、标准层装配式结构联合验收记录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工作数据是否同步完整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城东至北峰快速通道及两侧片区棚户区（石结构房）改造项目-东星安置房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否（进度管理不完整，应覆盖所有装配式施工内容（主体结构、围护墙及内隔墙）；质量、安全管理数据应从首层施工开始，每周均有记录，直至装配式评价内容均完成；项目资料需与施工进度同步。）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否（进度管理不完整，应覆盖所有装配式施工内容（主体结构、围护墙及内隔墙）；质量、安全管理数据应从首层施工开始，每周均有记录，直至装配式评价内容均完成；项目资料需与施工进度同步。）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后埔片区配套小学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城建•江南里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城建·乐居夏颂小区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城建·水墨观海（一期）投建营一体化项目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泉州数字经济产业园标准园区B区(一期)(二期)(三期)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泉州数字经济产业园标准园区C区（二期）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城建·乐居安达小区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莲花·禧上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石狮市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石狮市医院新院工程科研教学楼项目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中骏·黄金海岸04#地块项目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石狮金辉城D区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南洋财富中心综合楼建设项目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华创·和璟园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成煌·帝璟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泉州市装配式建筑施工阶段BIM技术应用实施情况检查表（不合格）</w:t>
      </w:r>
    </w:p>
    <w:tbl>
      <w:tblPr>
        <w:tblStyle w:val="3"/>
        <w:tblW w:w="15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8"/>
        <w:gridCol w:w="1114"/>
        <w:gridCol w:w="687"/>
        <w:gridCol w:w="900"/>
        <w:gridCol w:w="996"/>
        <w:gridCol w:w="1283"/>
        <w:gridCol w:w="537"/>
        <w:gridCol w:w="624"/>
        <w:gridCol w:w="1184"/>
        <w:gridCol w:w="1820"/>
        <w:gridCol w:w="1874"/>
        <w:gridCol w:w="852"/>
        <w:gridCol w:w="1294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9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工作准备阶段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工作实施阶段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平台是否真实有效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平台是否可直接展示BIM模型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平台是否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包含承诺的所有模块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是否有申请表及BIM实施方案等资料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是否有各专业BIM模型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工作数据是否与BIM模型关联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是否有部品部件试安装和首层、标准层装配式结构联合验收记录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工作数据是否同步完整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黎明职业大学产教融合实训大楼</w:t>
            </w:r>
          </w:p>
        </w:tc>
        <w:tc>
          <w:tcPr>
            <w:tcW w:w="99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否（未报送bim平台信息）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黎明职业大学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中建海峡建设发展有限公司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东海投资大厦-滨海小学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否（缺装修模型）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否（未关联数据）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否（进度管理不完整，应覆盖所有装配式施工内容（主体结构、围护墙及内隔墙）；质量、安全管理数据应从首层施工开始，每周均有记录，直至装配式评价内容均完成；项目资料需与施工进度同步。）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泉州市东海投资管理有限公司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中建科工集团有限公司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后埔片区配套幼儿园项目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泉州建工集团有限公司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珑阁苑小区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是（设计变更完成后需上传新的申请报告)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否（缺联合验收记录）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泉州市泉发新城置业有限公司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福建省泉发建筑设计有限公司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云樾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否(关联数据较少）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否（部分验收资料于通知检查后补充）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泉州隆顺建设投资有限责任公司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里程建设工程有限公司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鲤城区爱国路片区安商房建设工程项目</w:t>
            </w:r>
          </w:p>
        </w:tc>
        <w:tc>
          <w:tcPr>
            <w:tcW w:w="99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否（未报送bim平台信息）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泉州市鲤城区地产开发有限公司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福建省泉州市第一建设有限公司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城建·乐居和畅A区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否（仅有现场图片无相关资料）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否（缺机电模型）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否（未关联数据）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否（仅有现场图片无相关资料）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否（进度管理不完整，应覆盖所有装配式施工内容（主体结构、围护墙及内隔墙）；质量、安全管理数据应从首层施工开始，每周均有记录，直至装配式评价内容均完成；项目资料需与施工进度同步。）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泉州建工集团有限公司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城建·乐居和畅B区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否（仅有现场图片无相关资料）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否（缺机电模型）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否（未关联数据）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否（仅有现场图片无相关资料）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泉州建工集团有限公司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泉州中央商务区幼儿园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3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否（模型未上传、缺对应资料）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泉州市丰泽区东海街道东梅社区居民委员会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泉州丰泽冠泽建设发展有限公司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力标·观澜项目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否（缺机电模型）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否（缺标准层联合验收记录）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泉州洛江力标地产开发有限公司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福建映辉建工有限公司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洛江区实验幼儿园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3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否（模型未上传、缺对应资料）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泉州市洛江区教育局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福建荣建集团有限公司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石狮市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石狮客运中心站改扩建项目一期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石狮市客运中心有限责任公司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福建第一公路工程集团有限公司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璞玥东方小区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否（缺签章完整bim策划方案）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泉州兆拓置业有限公司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天成华瑞装饰有限公司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御湖镜小区</w:t>
            </w:r>
          </w:p>
        </w:tc>
        <w:tc>
          <w:tcPr>
            <w:tcW w:w="99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否（未报送bim平台信息）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晋江嘉乔置业有限公司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四川省晶焱建设工程有限公司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晋江五里高新园工业邻里中心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否（模型展示不清晰，缺各专业模型及对应资料）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否（进度管理不完整，应覆盖所有装配式施工内容（主体结构、围护墙及内隔墙）；质量、安全管理数据应从首层施工开始，每周均有记录，直至装配式评价内容均完成；项目资料需与施工进度同步。）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晋江市永源开发建设有限公司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中建海峡建设发展有限公司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龙御君安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55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否（模型未上传、策划方案未盖章）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福建龙御置业有限公司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福建省晋南建设集团有限公司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安腾·壹号院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否（缺结构、机电模型）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泉州腾源置业有限公司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福建省东霖建设工程有限公司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晋江市集成电路科学园邻里中心项目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否（缺各专业模型）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否（未关联数据）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晋江市芯城开发建设有限公司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中建海峡建设发展有限公司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云科高定数字产业园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2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否（登入后未看到该项目信息）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泉州九源弘正产业园有限公司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中建四局建设发展有限公司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千禧苑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否（模型于通知检查后补充）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否(关联数据较少）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否（缺预制构件检验批验收表）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否（进度管理不完整，应覆盖所有装配式施工内容（主体结构、围护墙及内隔墙）；质量、安全管理数据应从首层施工开始，每周均有记录，直至装配式评价内容均完成；项目资料需与施工进度同步。）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福建珈庚房地产开发有限公司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福建冠至建设有限公司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源昌金柳阁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南安溢源昌房地产开发有限公司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福建省源昌建设工程有限公司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朗云小区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否（缺6#楼机电模型，5#、6#楼土建模型无法展示）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否（未关联数据）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泉州兆润置业有限公司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天成华瑞装饰有限公司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首信·金都府(英都镇农贸市场)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否（申请报告不完整，bim策划方案未盖章）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否（生产管理系统模型未关联）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否（缺标准层联合验收记录及预制构件检验批验收表）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南安首信置业有限公司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福建省南安市第一建设有限公司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成辉国际光机电贸展城G地块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否（生产管理系统模型未关联）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否（缺标准层联合验收记录及预制构件检验批验收表）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福建成辉置业有限公司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福建中铨建设有限公司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南安市技能拓展训练基地项目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否（生产管理系统模型未关联）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南安市能源工贸投资发展集团有限公司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福建五建武荣建筑工程有限公司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南安市柳南中学教学楼、综合楼、发电机房项目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否（生产管理系统模型未关联）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否（缺标准层联合验收记录）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南安市柳南中学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福建省五洲建设集团有限公司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状元华府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否（申请报告不完整，bim策划方案未盖章）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否（生产管理系统模型未关联）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否（缺联合验收记录）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否（进度管理不完整，应覆盖所有装配式施工内容（主体结构、围护墙及内隔墙）；质量、安全管理数据应从首层施工开始，每周均有记录，直至装配式评价内容均完成；项目资料需与施工进度同步。）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福建汉恒房地产开发有限公司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福建昇浩建筑工程有限公司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惠安县第八实验小学3#教学楼、体育楼及配套工程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否（缺签章完整的申请报告及bim策划方案）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否（缺机电模型）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否（未关联数据）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惠安县教育局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恒晟集团有限公司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安溪县中寮片区TM-A-12地块（力志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•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逸峰）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否（联合验收记录缺签章，缺标准层联合验收记录）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安溪永峯房地产发展有限公司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福建省南安市第一建设有限公司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新景德园小区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否（bim策划方案未盖章）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否（模型于通知检查后补充）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否（未关联数据）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泉州新景宇创房地产有限公司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福建卓鹏建设工程有限公司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德化县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城建·霞坂小区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3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否（模型未上传、缺对应资料、申请报告内容不全）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德化县城镇开发建设有限公司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福建九鼎建设集团有限公司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台商区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杏东产业社区邻里中心A地块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否（申请报告资料于通知检查后补充、缺签章完整的bim策划方案）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否（生产管理系统模型未关联）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否(缺联合验收记录及预制构件检验批验收表）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泉州台商投资区杏东投资有限责任公司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厦门思总建设有限公司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泉州市装配式建筑施工阶段BIM技术应用实施情况检查表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（其他情况）</w:t>
      </w:r>
    </w:p>
    <w:tbl>
      <w:tblPr>
        <w:tblStyle w:val="3"/>
        <w:tblW w:w="0" w:type="auto"/>
        <w:tblInd w:w="1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60"/>
        <w:gridCol w:w="3470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泉州市丰泽少年儿童业余体育学校及体育培训中心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未施工至装配式主体部分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泉州市丰泽区北峰街道社区卫生服务中心建设项目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未施工至装配式主体部分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泉州市第九中学城东校区（一期）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未施工至装配式主体部分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桐诚时代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未施工至装配式主体部分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施工阶段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BIM技术应用检查中履约能力较差的建设单位和施工单位</w:t>
      </w:r>
    </w:p>
    <w:tbl>
      <w:tblPr>
        <w:tblStyle w:val="2"/>
        <w:tblpPr w:leftFromText="180" w:rightFromText="180" w:vertAnchor="text" w:horzAnchor="page" w:tblpX="4207" w:tblpY="282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3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建设（代建）单位/施工单位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惠安交发置业有限公司（代建单位）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泉州新景宇创房地产有限公司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福建卓鹏建设工程有限公司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天成华瑞装饰有限公司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泉州丰泽冠泽建设发展有限公司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242827F8"/>
    <w:rsid w:val="00EE22A5"/>
    <w:rsid w:val="00FD68ED"/>
    <w:rsid w:val="09A20352"/>
    <w:rsid w:val="0A7221B6"/>
    <w:rsid w:val="0B0F61EC"/>
    <w:rsid w:val="0C17276E"/>
    <w:rsid w:val="14D81FE4"/>
    <w:rsid w:val="18BB1BB2"/>
    <w:rsid w:val="19057E94"/>
    <w:rsid w:val="1A0F2013"/>
    <w:rsid w:val="1A2379DE"/>
    <w:rsid w:val="1B785DF9"/>
    <w:rsid w:val="228C3377"/>
    <w:rsid w:val="242827F8"/>
    <w:rsid w:val="2728589C"/>
    <w:rsid w:val="28F83224"/>
    <w:rsid w:val="298E64AF"/>
    <w:rsid w:val="2A4D4AC7"/>
    <w:rsid w:val="2A5D4D22"/>
    <w:rsid w:val="2ADB29C2"/>
    <w:rsid w:val="30096A14"/>
    <w:rsid w:val="30E9397C"/>
    <w:rsid w:val="33B07544"/>
    <w:rsid w:val="348B1DE2"/>
    <w:rsid w:val="3BFD68F1"/>
    <w:rsid w:val="3CD85168"/>
    <w:rsid w:val="3E6256CB"/>
    <w:rsid w:val="4BF85E2B"/>
    <w:rsid w:val="549A3079"/>
    <w:rsid w:val="568F1D8B"/>
    <w:rsid w:val="597756F0"/>
    <w:rsid w:val="5AAB7D54"/>
    <w:rsid w:val="5B5C3BB1"/>
    <w:rsid w:val="5EB859A5"/>
    <w:rsid w:val="61CB7BE0"/>
    <w:rsid w:val="64CC3A5B"/>
    <w:rsid w:val="663C10AD"/>
    <w:rsid w:val="66D84659"/>
    <w:rsid w:val="69B554BE"/>
    <w:rsid w:val="70AD7591"/>
    <w:rsid w:val="73CE2D18"/>
    <w:rsid w:val="797F43CF"/>
    <w:rsid w:val="79D943C9"/>
    <w:rsid w:val="7D204935"/>
    <w:rsid w:val="7DD01A01"/>
    <w:rsid w:val="7E85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6225</Words>
  <Characters>6452</Characters>
  <Lines>0</Lines>
  <Paragraphs>0</Paragraphs>
  <TotalTime>15</TotalTime>
  <ScaleCrop>false</ScaleCrop>
  <LinksUpToDate>false</LinksUpToDate>
  <CharactersWithSpaces>6481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2023-09-28T08:17:00Z</dcterms:created>
  <dc:creator>小袜</dc:creator>
  <cp:lastModifiedBy>Administrator</cp:lastModifiedBy>
  <cp:lastPrinted>2024-05-16T09:19:00Z</cp:lastPrinted>
  <dcterms:modified xsi:type="dcterms:W3CDTF">2024-05-20T09:09:51Z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A774738120B24D948EC58B4115D1FC4E_13</vt:lpwstr>
  </property>
</Properties>
</file>