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D5EBA77">
      <w:pPr>
        <w:keepNext w:val="0"/>
        <w:keepLines w:val="0"/>
        <w:pageBreakBefore w:val="0"/>
        <w:widowControl w:val="0"/>
        <w:kinsoku/>
        <w:wordWrap/>
        <w:overflowPunct/>
        <w:topLinePunct/>
        <w:autoSpaceDE/>
        <w:autoSpaceDN/>
        <w:bidi w:val="0"/>
        <w:adjustRightInd/>
        <w:snapToGrid/>
        <w:spacing w:after="157" w:afterLines="50" w:line="560" w:lineRule="exact"/>
        <w:ind w:firstLine="0" w:firstLineChars="0"/>
        <w:jc w:val="both"/>
        <w:textAlignment w:val="auto"/>
        <w:rPr>
          <w:rFonts w:hint="eastAsia" w:ascii="方正小标宋简体" w:hAnsi="方正小标宋简体" w:eastAsia="方正小标宋简体" w:cs="方正小标宋简体"/>
          <w:snapToGrid w:val="0"/>
          <w:color w:val="auto"/>
          <w:spacing w:val="2"/>
          <w:kern w:val="0"/>
          <w:sz w:val="32"/>
          <w:szCs w:val="32"/>
          <w:u w:val="none"/>
          <w:lang w:val="en-US" w:eastAsia="zh-CN"/>
        </w:rPr>
      </w:pPr>
      <w:r>
        <w:rPr>
          <w:rFonts w:hint="eastAsia" w:ascii="黑体" w:hAnsi="黑体" w:eastAsia="黑体" w:cs="黑体"/>
          <w:snapToGrid w:val="0"/>
          <w:color w:val="auto"/>
          <w:spacing w:val="2"/>
          <w:kern w:val="0"/>
          <w:sz w:val="32"/>
          <w:szCs w:val="32"/>
          <w:u w:val="none"/>
          <w:lang w:eastAsia="zh-CN"/>
        </w:rPr>
        <w:t>附件</w:t>
      </w:r>
      <w:r>
        <w:rPr>
          <w:rFonts w:hint="eastAsia" w:ascii="黑体" w:hAnsi="黑体" w:eastAsia="黑体" w:cs="黑体"/>
          <w:snapToGrid w:val="0"/>
          <w:color w:val="auto"/>
          <w:spacing w:val="2"/>
          <w:kern w:val="0"/>
          <w:sz w:val="32"/>
          <w:szCs w:val="32"/>
          <w:u w:val="none"/>
          <w:lang w:val="en-US" w:eastAsia="zh-CN"/>
        </w:rPr>
        <w:t>1</w:t>
      </w:r>
    </w:p>
    <w:p w14:paraId="3BE23568">
      <w:pPr>
        <w:keepNext w:val="0"/>
        <w:keepLines w:val="0"/>
        <w:pageBreakBefore w:val="0"/>
        <w:widowControl w:val="0"/>
        <w:kinsoku/>
        <w:wordWrap/>
        <w:overflowPunct/>
        <w:topLinePunct/>
        <w:autoSpaceDE/>
        <w:autoSpaceDN/>
        <w:bidi w:val="0"/>
        <w:adjustRightInd/>
        <w:snapToGrid/>
        <w:spacing w:after="157" w:afterLines="50" w:line="560" w:lineRule="exact"/>
        <w:ind w:firstLine="0" w:firstLineChars="0"/>
        <w:jc w:val="center"/>
        <w:textAlignment w:val="auto"/>
        <w:rPr>
          <w:rFonts w:hint="eastAsia" w:ascii="宋体" w:hAnsi="宋体" w:eastAsia="宋体" w:cs="宋体"/>
          <w:b/>
          <w:bCs/>
          <w:snapToGrid w:val="0"/>
          <w:color w:val="auto"/>
          <w:spacing w:val="2"/>
          <w:kern w:val="0"/>
          <w:sz w:val="44"/>
          <w:szCs w:val="44"/>
          <w:u w:val="none"/>
          <w:lang w:eastAsia="zh-CN"/>
        </w:rPr>
      </w:pPr>
      <w:r>
        <w:rPr>
          <w:rFonts w:hint="eastAsia" w:ascii="宋体" w:hAnsi="宋体" w:eastAsia="宋体" w:cs="宋体"/>
          <w:b/>
          <w:bCs/>
          <w:snapToGrid w:val="0"/>
          <w:color w:val="auto"/>
          <w:spacing w:val="2"/>
          <w:kern w:val="0"/>
          <w:sz w:val="44"/>
          <w:szCs w:val="44"/>
          <w:u w:val="none"/>
          <w:lang w:eastAsia="zh-CN"/>
        </w:rPr>
        <w:t>主要指标任务分解表</w:t>
      </w:r>
    </w:p>
    <w:tbl>
      <w:tblPr>
        <w:tblStyle w:val="4"/>
        <w:tblW w:w="1501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8"/>
        <w:gridCol w:w="1311"/>
        <w:gridCol w:w="2932"/>
        <w:gridCol w:w="6094"/>
        <w:gridCol w:w="3762"/>
      </w:tblGrid>
      <w:tr w14:paraId="274AC0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tblHeader/>
          <w:jc w:val="center"/>
        </w:trPr>
        <w:tc>
          <w:tcPr>
            <w:tcW w:w="918" w:type="dxa"/>
            <w:noWrap w:val="0"/>
            <w:vAlign w:val="center"/>
          </w:tcPr>
          <w:p w14:paraId="654725BB">
            <w:pPr>
              <w:keepNext w:val="0"/>
              <w:keepLines w:val="0"/>
              <w:pageBreakBefore w:val="0"/>
              <w:widowControl w:val="0"/>
              <w:kinsoku/>
              <w:wordWrap/>
              <w:overflowPunct/>
              <w:topLinePunct w:val="0"/>
              <w:autoSpaceDE/>
              <w:autoSpaceDN/>
              <w:bidi w:val="0"/>
              <w:adjustRightInd w:val="0"/>
              <w:snapToGrid w:val="0"/>
              <w:spacing w:line="360" w:lineRule="exact"/>
              <w:ind w:firstLine="0" w:firstLineChars="0"/>
              <w:jc w:val="center"/>
              <w:textAlignment w:val="auto"/>
              <w:rPr>
                <w:rFonts w:hint="eastAsia" w:ascii="宋体" w:hAnsi="宋体" w:eastAsia="宋体" w:cs="宋体"/>
                <w:b/>
                <w:bCs/>
                <w:snapToGrid w:val="0"/>
                <w:color w:val="000000"/>
                <w:kern w:val="0"/>
                <w:sz w:val="28"/>
                <w:szCs w:val="28"/>
                <w:lang w:eastAsia="en-US"/>
              </w:rPr>
            </w:pPr>
            <w:r>
              <w:rPr>
                <w:rFonts w:hint="eastAsia" w:ascii="宋体" w:hAnsi="宋体" w:eastAsia="宋体" w:cs="宋体"/>
                <w:b/>
                <w:bCs/>
                <w:snapToGrid w:val="0"/>
                <w:color w:val="000000"/>
                <w:kern w:val="0"/>
                <w:sz w:val="28"/>
                <w:szCs w:val="28"/>
                <w:lang w:eastAsia="en-US" w:bidi="ar"/>
              </w:rPr>
              <w:t>序号</w:t>
            </w:r>
          </w:p>
        </w:tc>
        <w:tc>
          <w:tcPr>
            <w:tcW w:w="1311" w:type="dxa"/>
            <w:noWrap w:val="0"/>
            <w:vAlign w:val="center"/>
          </w:tcPr>
          <w:p w14:paraId="480D4BA9">
            <w:pPr>
              <w:keepNext w:val="0"/>
              <w:keepLines w:val="0"/>
              <w:pageBreakBefore w:val="0"/>
              <w:widowControl w:val="0"/>
              <w:kinsoku/>
              <w:wordWrap/>
              <w:overflowPunct/>
              <w:topLinePunct w:val="0"/>
              <w:autoSpaceDE/>
              <w:autoSpaceDN/>
              <w:bidi w:val="0"/>
              <w:adjustRightInd w:val="0"/>
              <w:snapToGrid w:val="0"/>
              <w:spacing w:line="360" w:lineRule="exact"/>
              <w:ind w:firstLine="0" w:firstLineChars="0"/>
              <w:jc w:val="center"/>
              <w:textAlignment w:val="auto"/>
              <w:rPr>
                <w:rFonts w:hint="eastAsia" w:ascii="宋体" w:hAnsi="宋体" w:eastAsia="宋体" w:cs="宋体"/>
                <w:b/>
                <w:bCs/>
                <w:snapToGrid w:val="0"/>
                <w:color w:val="000000"/>
                <w:kern w:val="0"/>
                <w:sz w:val="28"/>
                <w:szCs w:val="28"/>
                <w:lang w:eastAsia="en-US"/>
              </w:rPr>
            </w:pPr>
            <w:r>
              <w:rPr>
                <w:rFonts w:hint="eastAsia" w:ascii="宋体" w:hAnsi="宋体" w:eastAsia="宋体" w:cs="宋体"/>
                <w:b/>
                <w:bCs/>
                <w:snapToGrid w:val="0"/>
                <w:color w:val="000000"/>
                <w:kern w:val="0"/>
                <w:sz w:val="28"/>
                <w:szCs w:val="28"/>
                <w:lang w:eastAsia="en-US" w:bidi="ar"/>
              </w:rPr>
              <w:t>项目</w:t>
            </w:r>
          </w:p>
        </w:tc>
        <w:tc>
          <w:tcPr>
            <w:tcW w:w="2932" w:type="dxa"/>
            <w:noWrap w:val="0"/>
            <w:vAlign w:val="center"/>
          </w:tcPr>
          <w:p w14:paraId="7555AEF9">
            <w:pPr>
              <w:keepNext w:val="0"/>
              <w:keepLines w:val="0"/>
              <w:pageBreakBefore w:val="0"/>
              <w:widowControl w:val="0"/>
              <w:kinsoku/>
              <w:wordWrap/>
              <w:overflowPunct/>
              <w:topLinePunct w:val="0"/>
              <w:autoSpaceDE/>
              <w:autoSpaceDN/>
              <w:bidi w:val="0"/>
              <w:adjustRightInd w:val="0"/>
              <w:snapToGrid w:val="0"/>
              <w:spacing w:line="360" w:lineRule="exact"/>
              <w:ind w:firstLine="0" w:firstLineChars="0"/>
              <w:jc w:val="center"/>
              <w:textAlignment w:val="auto"/>
              <w:rPr>
                <w:rFonts w:hint="eastAsia" w:ascii="宋体" w:hAnsi="宋体" w:eastAsia="宋体" w:cs="宋体"/>
                <w:b/>
                <w:bCs/>
                <w:snapToGrid w:val="0"/>
                <w:color w:val="000000"/>
                <w:kern w:val="0"/>
                <w:sz w:val="28"/>
                <w:szCs w:val="28"/>
                <w:lang w:eastAsia="en-US" w:bidi="ar"/>
              </w:rPr>
            </w:pPr>
            <w:r>
              <w:rPr>
                <w:rFonts w:hint="eastAsia" w:ascii="宋体" w:hAnsi="宋体" w:eastAsia="宋体" w:cs="宋体"/>
                <w:b/>
                <w:bCs/>
                <w:snapToGrid w:val="0"/>
                <w:color w:val="000000"/>
                <w:kern w:val="0"/>
                <w:sz w:val="28"/>
                <w:szCs w:val="28"/>
                <w:lang w:eastAsia="en-US" w:bidi="ar"/>
              </w:rPr>
              <w:t>指标</w:t>
            </w:r>
          </w:p>
        </w:tc>
        <w:tc>
          <w:tcPr>
            <w:tcW w:w="6094" w:type="dxa"/>
            <w:noWrap w:val="0"/>
            <w:vAlign w:val="center"/>
          </w:tcPr>
          <w:p w14:paraId="7485DAB8">
            <w:pPr>
              <w:keepNext w:val="0"/>
              <w:keepLines w:val="0"/>
              <w:pageBreakBefore w:val="0"/>
              <w:widowControl w:val="0"/>
              <w:kinsoku/>
              <w:wordWrap/>
              <w:overflowPunct/>
              <w:topLinePunct w:val="0"/>
              <w:autoSpaceDE/>
              <w:autoSpaceDN/>
              <w:bidi w:val="0"/>
              <w:adjustRightInd w:val="0"/>
              <w:snapToGrid w:val="0"/>
              <w:spacing w:line="360" w:lineRule="exact"/>
              <w:ind w:firstLine="0" w:firstLineChars="0"/>
              <w:jc w:val="center"/>
              <w:textAlignment w:val="auto"/>
              <w:rPr>
                <w:rFonts w:hint="eastAsia" w:ascii="宋体" w:hAnsi="宋体" w:eastAsia="宋体" w:cs="宋体"/>
                <w:b/>
                <w:bCs/>
                <w:snapToGrid w:val="0"/>
                <w:color w:val="000000"/>
                <w:kern w:val="0"/>
                <w:sz w:val="28"/>
                <w:szCs w:val="28"/>
                <w:lang w:eastAsia="zh-CN" w:bidi="ar"/>
              </w:rPr>
            </w:pPr>
            <w:r>
              <w:rPr>
                <w:rFonts w:hint="eastAsia" w:ascii="宋体" w:hAnsi="宋体" w:eastAsia="宋体" w:cs="宋体"/>
                <w:b/>
                <w:bCs/>
                <w:snapToGrid w:val="0"/>
                <w:color w:val="000000"/>
                <w:kern w:val="0"/>
                <w:sz w:val="28"/>
                <w:szCs w:val="28"/>
                <w:lang w:eastAsia="zh-CN" w:bidi="ar"/>
              </w:rPr>
              <w:t>具体措施</w:t>
            </w:r>
          </w:p>
        </w:tc>
        <w:tc>
          <w:tcPr>
            <w:tcW w:w="3762" w:type="dxa"/>
            <w:noWrap w:val="0"/>
            <w:vAlign w:val="center"/>
          </w:tcPr>
          <w:p w14:paraId="2323FDDD">
            <w:pPr>
              <w:keepNext w:val="0"/>
              <w:keepLines w:val="0"/>
              <w:pageBreakBefore w:val="0"/>
              <w:widowControl w:val="0"/>
              <w:kinsoku/>
              <w:wordWrap/>
              <w:overflowPunct/>
              <w:topLinePunct w:val="0"/>
              <w:autoSpaceDE/>
              <w:autoSpaceDN/>
              <w:bidi w:val="0"/>
              <w:adjustRightInd w:val="0"/>
              <w:snapToGrid w:val="0"/>
              <w:spacing w:line="360" w:lineRule="exact"/>
              <w:ind w:firstLine="0" w:firstLineChars="0"/>
              <w:jc w:val="center"/>
              <w:textAlignment w:val="auto"/>
              <w:rPr>
                <w:rFonts w:hint="eastAsia" w:ascii="宋体" w:hAnsi="宋体" w:eastAsia="宋体" w:cs="宋体"/>
                <w:b/>
                <w:bCs/>
                <w:snapToGrid w:val="0"/>
                <w:color w:val="000000"/>
                <w:kern w:val="0"/>
                <w:sz w:val="28"/>
                <w:szCs w:val="28"/>
                <w:lang w:eastAsia="en-US" w:bidi="ar"/>
              </w:rPr>
            </w:pPr>
            <w:r>
              <w:rPr>
                <w:rFonts w:hint="eastAsia" w:ascii="宋体" w:hAnsi="宋体" w:eastAsia="宋体" w:cs="宋体"/>
                <w:b/>
                <w:bCs/>
                <w:snapToGrid w:val="0"/>
                <w:color w:val="000000"/>
                <w:kern w:val="0"/>
                <w:sz w:val="28"/>
                <w:szCs w:val="28"/>
                <w:lang w:eastAsia="zh-CN" w:bidi="ar"/>
              </w:rPr>
              <w:t>责任</w:t>
            </w:r>
            <w:r>
              <w:rPr>
                <w:rFonts w:hint="eastAsia" w:ascii="宋体" w:hAnsi="宋体" w:eastAsia="宋体" w:cs="宋体"/>
                <w:b/>
                <w:bCs/>
                <w:snapToGrid w:val="0"/>
                <w:color w:val="000000"/>
                <w:kern w:val="0"/>
                <w:sz w:val="28"/>
                <w:szCs w:val="28"/>
                <w:lang w:eastAsia="en-US" w:bidi="ar"/>
              </w:rPr>
              <w:t>单位</w:t>
            </w:r>
          </w:p>
          <w:p w14:paraId="1744C4CE">
            <w:pPr>
              <w:keepNext w:val="0"/>
              <w:keepLines w:val="0"/>
              <w:pageBreakBefore w:val="0"/>
              <w:widowControl w:val="0"/>
              <w:kinsoku/>
              <w:wordWrap/>
              <w:overflowPunct/>
              <w:topLinePunct w:val="0"/>
              <w:autoSpaceDE/>
              <w:autoSpaceDN/>
              <w:bidi w:val="0"/>
              <w:adjustRightInd w:val="0"/>
              <w:snapToGrid w:val="0"/>
              <w:spacing w:line="360" w:lineRule="exact"/>
              <w:ind w:firstLine="0" w:firstLineChars="0"/>
              <w:jc w:val="center"/>
              <w:textAlignment w:val="auto"/>
              <w:rPr>
                <w:rFonts w:hint="eastAsia" w:ascii="宋体" w:hAnsi="宋体" w:eastAsia="宋体" w:cs="宋体"/>
                <w:b/>
                <w:bCs/>
                <w:snapToGrid w:val="0"/>
                <w:color w:val="000000"/>
                <w:kern w:val="0"/>
                <w:sz w:val="28"/>
                <w:szCs w:val="28"/>
                <w:lang w:eastAsia="en-US" w:bidi="ar"/>
              </w:rPr>
            </w:pPr>
            <w:r>
              <w:rPr>
                <w:rFonts w:hint="eastAsia" w:ascii="宋体" w:hAnsi="宋体" w:eastAsia="宋体" w:cs="宋体"/>
                <w:b/>
                <w:bCs/>
                <w:snapToGrid w:val="0"/>
                <w:color w:val="000000"/>
                <w:kern w:val="0"/>
                <w:sz w:val="28"/>
                <w:szCs w:val="28"/>
                <w:lang w:eastAsia="zh-CN" w:bidi="ar"/>
              </w:rPr>
              <w:t>（按职责分工落实）</w:t>
            </w:r>
          </w:p>
        </w:tc>
      </w:tr>
      <w:tr w14:paraId="48C33E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90" w:hRule="atLeast"/>
          <w:jc w:val="center"/>
        </w:trPr>
        <w:tc>
          <w:tcPr>
            <w:tcW w:w="918" w:type="dxa"/>
            <w:noWrap w:val="0"/>
            <w:vAlign w:val="center"/>
          </w:tcPr>
          <w:p w14:paraId="1C963DB5">
            <w:pPr>
              <w:keepNext w:val="0"/>
              <w:keepLines w:val="0"/>
              <w:pageBreakBefore w:val="0"/>
              <w:widowControl w:val="0"/>
              <w:kinsoku/>
              <w:wordWrap/>
              <w:overflowPunct/>
              <w:topLinePunct w:val="0"/>
              <w:autoSpaceDE/>
              <w:autoSpaceDN/>
              <w:bidi w:val="0"/>
              <w:adjustRightInd w:val="0"/>
              <w:snapToGrid w:val="0"/>
              <w:spacing w:line="360" w:lineRule="exact"/>
              <w:ind w:firstLine="0" w:firstLineChars="0"/>
              <w:jc w:val="center"/>
              <w:textAlignment w:val="auto"/>
              <w:rPr>
                <w:rFonts w:hint="eastAsia" w:ascii="宋体" w:hAnsi="宋体" w:eastAsia="宋体" w:cs="宋体"/>
                <w:snapToGrid w:val="0"/>
                <w:color w:val="000000"/>
                <w:kern w:val="0"/>
                <w:sz w:val="24"/>
                <w:szCs w:val="24"/>
                <w:lang w:eastAsia="en-US"/>
              </w:rPr>
            </w:pPr>
            <w:r>
              <w:rPr>
                <w:rFonts w:hint="eastAsia" w:ascii="宋体" w:hAnsi="宋体" w:eastAsia="宋体" w:cs="宋体"/>
                <w:snapToGrid w:val="0"/>
                <w:color w:val="000000"/>
                <w:kern w:val="0"/>
                <w:sz w:val="24"/>
                <w:szCs w:val="24"/>
                <w:lang w:eastAsia="en-US" w:bidi="ar"/>
              </w:rPr>
              <w:t>1</w:t>
            </w:r>
          </w:p>
        </w:tc>
        <w:tc>
          <w:tcPr>
            <w:tcW w:w="1311" w:type="dxa"/>
            <w:vMerge w:val="restart"/>
            <w:noWrap w:val="0"/>
            <w:vAlign w:val="center"/>
          </w:tcPr>
          <w:p w14:paraId="53E8EC3C">
            <w:pPr>
              <w:keepNext w:val="0"/>
              <w:keepLines w:val="0"/>
              <w:pageBreakBefore w:val="0"/>
              <w:widowControl w:val="0"/>
              <w:kinsoku/>
              <w:wordWrap/>
              <w:overflowPunct/>
              <w:topLinePunct w:val="0"/>
              <w:autoSpaceDE/>
              <w:autoSpaceDN/>
              <w:bidi w:val="0"/>
              <w:adjustRightInd w:val="0"/>
              <w:snapToGrid w:val="0"/>
              <w:spacing w:line="360" w:lineRule="exact"/>
              <w:ind w:firstLine="0" w:firstLineChars="0"/>
              <w:jc w:val="center"/>
              <w:textAlignment w:val="auto"/>
              <w:rPr>
                <w:rFonts w:hint="eastAsia" w:ascii="宋体" w:hAnsi="宋体" w:eastAsia="宋体" w:cs="宋体"/>
                <w:snapToGrid w:val="0"/>
                <w:color w:val="000000"/>
                <w:kern w:val="0"/>
                <w:sz w:val="24"/>
                <w:szCs w:val="24"/>
                <w:lang w:eastAsia="en-US"/>
              </w:rPr>
            </w:pPr>
            <w:r>
              <w:rPr>
                <w:rFonts w:hint="eastAsia" w:ascii="宋体" w:hAnsi="宋体" w:eastAsia="宋体" w:cs="宋体"/>
                <w:snapToGrid w:val="0"/>
                <w:color w:val="000000"/>
                <w:kern w:val="0"/>
                <w:sz w:val="24"/>
                <w:szCs w:val="24"/>
                <w:lang w:eastAsia="en-US" w:bidi="ar"/>
              </w:rPr>
              <w:t>优化城市结构和布局</w:t>
            </w:r>
          </w:p>
        </w:tc>
        <w:tc>
          <w:tcPr>
            <w:tcW w:w="2932" w:type="dxa"/>
            <w:noWrap w:val="0"/>
            <w:vAlign w:val="center"/>
          </w:tcPr>
          <w:p w14:paraId="1C121CED">
            <w:pPr>
              <w:keepNext w:val="0"/>
              <w:keepLines w:val="0"/>
              <w:pageBreakBefore w:val="0"/>
              <w:widowControl w:val="0"/>
              <w:kinsoku/>
              <w:wordWrap/>
              <w:overflowPunct/>
              <w:topLinePunct w:val="0"/>
              <w:autoSpaceDE/>
              <w:autoSpaceDN/>
              <w:bidi w:val="0"/>
              <w:adjustRightInd w:val="0"/>
              <w:snapToGrid w:val="0"/>
              <w:spacing w:line="360" w:lineRule="exact"/>
              <w:ind w:firstLine="0" w:firstLineChars="0"/>
              <w:jc w:val="both"/>
              <w:textAlignment w:val="auto"/>
              <w:rPr>
                <w:rFonts w:hint="eastAsia" w:ascii="宋体" w:hAnsi="宋体" w:eastAsia="宋体" w:cs="宋体"/>
                <w:snapToGrid w:val="0"/>
                <w:color w:val="000000"/>
                <w:kern w:val="0"/>
                <w:sz w:val="24"/>
                <w:szCs w:val="24"/>
                <w:lang w:val="en-US" w:eastAsia="zh-CN" w:bidi="ar"/>
              </w:rPr>
            </w:pPr>
            <w:r>
              <w:rPr>
                <w:rFonts w:hint="eastAsia" w:ascii="宋体" w:hAnsi="宋体" w:eastAsia="宋体" w:cs="宋体"/>
                <w:snapToGrid w:val="0"/>
                <w:color w:val="000000"/>
                <w:kern w:val="0"/>
                <w:sz w:val="24"/>
                <w:szCs w:val="24"/>
                <w:u w:val="none"/>
                <w:lang w:eastAsia="en-US" w:bidi="ar"/>
              </w:rPr>
              <w:t>每个组团面积不超过50平方公里</w:t>
            </w:r>
            <w:r>
              <w:rPr>
                <w:rFonts w:hint="eastAsia" w:ascii="宋体" w:hAnsi="宋体" w:eastAsia="宋体" w:cs="宋体"/>
                <w:snapToGrid w:val="0"/>
                <w:color w:val="000000"/>
                <w:kern w:val="0"/>
                <w:sz w:val="24"/>
                <w:szCs w:val="24"/>
                <w:u w:val="none"/>
                <w:lang w:val="en-US" w:eastAsia="zh-CN" w:bidi="ar"/>
              </w:rPr>
              <w:t>。</w:t>
            </w:r>
          </w:p>
        </w:tc>
        <w:tc>
          <w:tcPr>
            <w:tcW w:w="6094" w:type="dxa"/>
            <w:vMerge w:val="restart"/>
            <w:noWrap w:val="0"/>
            <w:vAlign w:val="center"/>
          </w:tcPr>
          <w:p w14:paraId="62121685">
            <w:pPr>
              <w:keepNext w:val="0"/>
              <w:keepLines w:val="0"/>
              <w:pageBreakBefore w:val="0"/>
              <w:widowControl w:val="0"/>
              <w:kinsoku/>
              <w:wordWrap/>
              <w:overflowPunct/>
              <w:topLinePunct w:val="0"/>
              <w:autoSpaceDE/>
              <w:autoSpaceDN/>
              <w:bidi w:val="0"/>
              <w:adjustRightInd w:val="0"/>
              <w:snapToGrid w:val="0"/>
              <w:spacing w:line="360" w:lineRule="exact"/>
              <w:ind w:firstLine="0" w:firstLineChars="0"/>
              <w:jc w:val="both"/>
              <w:textAlignment w:val="auto"/>
              <w:rPr>
                <w:rFonts w:hint="eastAsia" w:ascii="宋体" w:hAnsi="宋体" w:eastAsia="宋体" w:cs="宋体"/>
                <w:snapToGrid w:val="0"/>
                <w:color w:val="000000"/>
                <w:kern w:val="0"/>
                <w:sz w:val="24"/>
                <w:szCs w:val="24"/>
                <w:lang w:eastAsia="zh-CN" w:bidi="ar"/>
              </w:rPr>
            </w:pPr>
            <w:r>
              <w:rPr>
                <w:rFonts w:hint="eastAsia" w:ascii="宋体" w:hAnsi="宋体" w:eastAsia="宋体" w:cs="宋体"/>
                <w:snapToGrid w:val="0"/>
                <w:color w:val="000000"/>
                <w:kern w:val="0"/>
                <w:sz w:val="24"/>
                <w:szCs w:val="24"/>
                <w:u w:val="none"/>
                <w:lang w:eastAsia="en-US" w:bidi="ar"/>
              </w:rPr>
              <w:t>布局建设面向市域的综合服务高端职能环，集中力量跨晋江联动两岸，跨洛阳江梯次开发，推动新区古城联动发展，加速聚湾强心、实质同城，构建</w:t>
            </w:r>
            <w:r>
              <w:rPr>
                <w:rFonts w:hint="eastAsia" w:ascii="宋体" w:hAnsi="宋体" w:eastAsia="宋体" w:cs="宋体"/>
                <w:snapToGrid w:val="0"/>
                <w:color w:val="000000"/>
                <w:kern w:val="0"/>
                <w:sz w:val="24"/>
                <w:szCs w:val="24"/>
                <w:u w:val="none"/>
                <w:lang w:eastAsia="zh-CN" w:bidi="ar"/>
              </w:rPr>
              <w:t>“</w:t>
            </w:r>
            <w:r>
              <w:rPr>
                <w:rFonts w:hint="eastAsia" w:ascii="宋体" w:hAnsi="宋体" w:eastAsia="宋体" w:cs="宋体"/>
                <w:snapToGrid w:val="0"/>
                <w:color w:val="000000"/>
                <w:kern w:val="0"/>
                <w:sz w:val="24"/>
                <w:szCs w:val="24"/>
                <w:u w:val="none"/>
                <w:lang w:eastAsia="en-US" w:bidi="ar"/>
              </w:rPr>
              <w:t>两主三副</w:t>
            </w:r>
            <w:r>
              <w:rPr>
                <w:rFonts w:hint="eastAsia" w:ascii="宋体" w:hAnsi="宋体" w:eastAsia="宋体" w:cs="宋体"/>
                <w:snapToGrid w:val="0"/>
                <w:color w:val="000000"/>
                <w:kern w:val="0"/>
                <w:sz w:val="24"/>
                <w:szCs w:val="24"/>
                <w:u w:val="none"/>
                <w:lang w:eastAsia="zh-CN" w:bidi="ar"/>
              </w:rPr>
              <w:t>”</w:t>
            </w:r>
            <w:r>
              <w:rPr>
                <w:rFonts w:hint="eastAsia" w:ascii="宋体" w:hAnsi="宋体" w:eastAsia="宋体" w:cs="宋体"/>
                <w:snapToGrid w:val="0"/>
                <w:color w:val="000000"/>
                <w:kern w:val="0"/>
                <w:sz w:val="24"/>
                <w:szCs w:val="24"/>
                <w:u w:val="none"/>
                <w:lang w:eastAsia="en-US" w:bidi="ar"/>
              </w:rPr>
              <w:t>环泉州湾公共服务中心体系</w:t>
            </w:r>
            <w:r>
              <w:rPr>
                <w:rFonts w:hint="eastAsia" w:ascii="宋体" w:hAnsi="宋体" w:eastAsia="宋体" w:cs="宋体"/>
                <w:snapToGrid w:val="0"/>
                <w:color w:val="000000"/>
                <w:kern w:val="0"/>
                <w:sz w:val="24"/>
                <w:szCs w:val="24"/>
                <w:u w:val="none"/>
                <w:lang w:eastAsia="zh-CN" w:bidi="ar"/>
              </w:rPr>
              <w:t>。</w:t>
            </w:r>
          </w:p>
        </w:tc>
        <w:tc>
          <w:tcPr>
            <w:tcW w:w="3762" w:type="dxa"/>
            <w:noWrap w:val="0"/>
            <w:vAlign w:val="center"/>
          </w:tcPr>
          <w:p w14:paraId="2062C687">
            <w:pPr>
              <w:keepNext w:val="0"/>
              <w:keepLines w:val="0"/>
              <w:pageBreakBefore w:val="0"/>
              <w:widowControl w:val="0"/>
              <w:kinsoku/>
              <w:wordWrap/>
              <w:overflowPunct/>
              <w:topLinePunct w:val="0"/>
              <w:autoSpaceDE/>
              <w:autoSpaceDN/>
              <w:bidi w:val="0"/>
              <w:adjustRightInd w:val="0"/>
              <w:snapToGrid w:val="0"/>
              <w:spacing w:line="360" w:lineRule="exact"/>
              <w:ind w:firstLine="0" w:firstLineChars="0"/>
              <w:jc w:val="both"/>
              <w:textAlignment w:val="auto"/>
              <w:rPr>
                <w:rFonts w:hint="eastAsia" w:ascii="宋体" w:hAnsi="宋体" w:eastAsia="宋体" w:cs="宋体"/>
                <w:snapToGrid w:val="0"/>
                <w:color w:val="000000"/>
                <w:kern w:val="0"/>
                <w:sz w:val="24"/>
                <w:szCs w:val="24"/>
                <w:lang w:eastAsia="zh-CN"/>
              </w:rPr>
            </w:pPr>
            <w:r>
              <w:rPr>
                <w:rFonts w:hint="eastAsia" w:ascii="宋体" w:hAnsi="宋体" w:eastAsia="宋体" w:cs="宋体"/>
                <w:snapToGrid w:val="0"/>
                <w:color w:val="000000"/>
                <w:kern w:val="0"/>
                <w:sz w:val="24"/>
                <w:szCs w:val="24"/>
                <w:lang w:eastAsia="en-US"/>
              </w:rPr>
              <w:t>市资源规划局、住建局、城管局</w:t>
            </w:r>
            <w:r>
              <w:rPr>
                <w:rFonts w:hint="eastAsia" w:ascii="宋体" w:hAnsi="宋体" w:eastAsia="宋体" w:cs="宋体"/>
                <w:snapToGrid w:val="0"/>
                <w:color w:val="000000"/>
                <w:kern w:val="0"/>
                <w:sz w:val="24"/>
                <w:szCs w:val="24"/>
                <w:lang w:eastAsia="zh-CN"/>
              </w:rPr>
              <w:t>；各县（市、区）人民政府及泉州开发区、泉州台商投资区管委会</w:t>
            </w:r>
          </w:p>
          <w:p w14:paraId="5CCBCD0B">
            <w:pPr>
              <w:keepNext w:val="0"/>
              <w:keepLines w:val="0"/>
              <w:pageBreakBefore w:val="0"/>
              <w:widowControl w:val="0"/>
              <w:kinsoku/>
              <w:wordWrap/>
              <w:overflowPunct/>
              <w:topLinePunct w:val="0"/>
              <w:autoSpaceDE/>
              <w:autoSpaceDN/>
              <w:bidi w:val="0"/>
              <w:adjustRightInd w:val="0"/>
              <w:snapToGrid w:val="0"/>
              <w:spacing w:line="360" w:lineRule="exact"/>
              <w:ind w:firstLine="0" w:firstLineChars="0"/>
              <w:jc w:val="both"/>
              <w:textAlignment w:val="auto"/>
              <w:rPr>
                <w:rFonts w:hint="eastAsia" w:ascii="宋体" w:hAnsi="宋体" w:eastAsia="宋体" w:cs="宋体"/>
                <w:snapToGrid w:val="0"/>
                <w:color w:val="000000"/>
                <w:kern w:val="0"/>
                <w:sz w:val="24"/>
                <w:szCs w:val="24"/>
                <w:lang w:eastAsia="en-US"/>
              </w:rPr>
            </w:pPr>
            <w:r>
              <w:rPr>
                <w:rFonts w:hint="eastAsia" w:ascii="宋体" w:hAnsi="宋体" w:eastAsia="宋体" w:cs="宋体"/>
                <w:snapToGrid w:val="0"/>
                <w:color w:val="000000"/>
                <w:kern w:val="0"/>
                <w:sz w:val="24"/>
                <w:szCs w:val="24"/>
                <w:lang w:eastAsia="zh-CN"/>
              </w:rPr>
              <w:t>以下各项任务均需各县（市、区）人民政府及泉州开发区、泉州台商投资区管委会贯彻落实，不再列出</w:t>
            </w:r>
          </w:p>
        </w:tc>
      </w:tr>
      <w:tr w14:paraId="13B8D6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05" w:hRule="atLeast"/>
          <w:jc w:val="center"/>
        </w:trPr>
        <w:tc>
          <w:tcPr>
            <w:tcW w:w="918" w:type="dxa"/>
            <w:noWrap w:val="0"/>
            <w:vAlign w:val="center"/>
          </w:tcPr>
          <w:p w14:paraId="7167C82C">
            <w:pPr>
              <w:keepNext w:val="0"/>
              <w:keepLines w:val="0"/>
              <w:pageBreakBefore w:val="0"/>
              <w:widowControl w:val="0"/>
              <w:kinsoku/>
              <w:wordWrap/>
              <w:overflowPunct/>
              <w:topLinePunct w:val="0"/>
              <w:autoSpaceDE/>
              <w:autoSpaceDN/>
              <w:bidi w:val="0"/>
              <w:adjustRightInd w:val="0"/>
              <w:snapToGrid w:val="0"/>
              <w:spacing w:line="360" w:lineRule="exact"/>
              <w:ind w:firstLine="0" w:firstLineChars="0"/>
              <w:jc w:val="center"/>
              <w:textAlignment w:val="auto"/>
              <w:rPr>
                <w:rFonts w:hint="eastAsia" w:ascii="宋体" w:hAnsi="宋体" w:eastAsia="宋体" w:cs="宋体"/>
                <w:snapToGrid w:val="0"/>
                <w:color w:val="000000"/>
                <w:kern w:val="0"/>
                <w:sz w:val="24"/>
                <w:szCs w:val="24"/>
                <w:lang w:eastAsia="en-US"/>
              </w:rPr>
            </w:pPr>
            <w:r>
              <w:rPr>
                <w:rFonts w:hint="eastAsia" w:ascii="宋体" w:hAnsi="宋体" w:eastAsia="宋体" w:cs="宋体"/>
                <w:snapToGrid w:val="0"/>
                <w:color w:val="000000"/>
                <w:kern w:val="0"/>
                <w:sz w:val="24"/>
                <w:szCs w:val="24"/>
                <w:lang w:eastAsia="en-US" w:bidi="ar"/>
              </w:rPr>
              <w:t>2</w:t>
            </w:r>
          </w:p>
        </w:tc>
        <w:tc>
          <w:tcPr>
            <w:tcW w:w="1311" w:type="dxa"/>
            <w:vMerge w:val="continue"/>
            <w:noWrap w:val="0"/>
            <w:vAlign w:val="center"/>
          </w:tcPr>
          <w:p w14:paraId="34FA878E">
            <w:pPr>
              <w:keepNext w:val="0"/>
              <w:keepLines w:val="0"/>
              <w:pageBreakBefore w:val="0"/>
              <w:widowControl w:val="0"/>
              <w:kinsoku/>
              <w:wordWrap/>
              <w:overflowPunct/>
              <w:topLinePunct w:val="0"/>
              <w:autoSpaceDE/>
              <w:autoSpaceDN/>
              <w:bidi w:val="0"/>
              <w:adjustRightInd w:val="0"/>
              <w:snapToGrid w:val="0"/>
              <w:spacing w:line="360" w:lineRule="exact"/>
              <w:ind w:firstLine="0" w:firstLineChars="0"/>
              <w:jc w:val="center"/>
              <w:textAlignment w:val="auto"/>
              <w:rPr>
                <w:rFonts w:hint="eastAsia" w:ascii="宋体" w:hAnsi="宋体" w:eastAsia="宋体" w:cs="宋体"/>
                <w:snapToGrid w:val="0"/>
                <w:color w:val="000000"/>
                <w:kern w:val="0"/>
                <w:sz w:val="24"/>
                <w:szCs w:val="24"/>
                <w:lang w:eastAsia="en-US" w:bidi="ar"/>
              </w:rPr>
            </w:pPr>
          </w:p>
        </w:tc>
        <w:tc>
          <w:tcPr>
            <w:tcW w:w="2932" w:type="dxa"/>
            <w:noWrap w:val="0"/>
            <w:vAlign w:val="center"/>
          </w:tcPr>
          <w:p w14:paraId="10E142BC">
            <w:pPr>
              <w:keepNext w:val="0"/>
              <w:keepLines w:val="0"/>
              <w:pageBreakBefore w:val="0"/>
              <w:widowControl w:val="0"/>
              <w:kinsoku/>
              <w:wordWrap/>
              <w:overflowPunct/>
              <w:topLinePunct w:val="0"/>
              <w:autoSpaceDE/>
              <w:autoSpaceDN/>
              <w:bidi w:val="0"/>
              <w:adjustRightInd w:val="0"/>
              <w:snapToGrid w:val="0"/>
              <w:spacing w:line="360" w:lineRule="exact"/>
              <w:ind w:firstLine="0" w:firstLineChars="0"/>
              <w:jc w:val="both"/>
              <w:textAlignment w:val="auto"/>
              <w:rPr>
                <w:rFonts w:hint="eastAsia" w:ascii="宋体" w:hAnsi="宋体" w:eastAsia="宋体" w:cs="宋体"/>
                <w:snapToGrid w:val="0"/>
                <w:color w:val="000000"/>
                <w:kern w:val="0"/>
                <w:sz w:val="24"/>
                <w:szCs w:val="24"/>
                <w:lang w:eastAsia="zh-CN" w:bidi="ar"/>
              </w:rPr>
            </w:pPr>
            <w:r>
              <w:rPr>
                <w:rFonts w:hint="eastAsia" w:ascii="宋体" w:hAnsi="宋体" w:eastAsia="宋体" w:cs="宋体"/>
                <w:snapToGrid w:val="0"/>
                <w:color w:val="000000"/>
                <w:kern w:val="0"/>
                <w:sz w:val="24"/>
                <w:szCs w:val="24"/>
                <w:u w:val="none"/>
                <w:lang w:eastAsia="en-US" w:bidi="ar"/>
              </w:rPr>
              <w:t>组团内平均人口密度原则上不超过1万人/平方公里，个别地段最高不超过1.5万人/平方公里</w:t>
            </w:r>
            <w:r>
              <w:rPr>
                <w:rFonts w:hint="eastAsia" w:ascii="宋体" w:hAnsi="宋体" w:eastAsia="宋体" w:cs="宋体"/>
                <w:snapToGrid w:val="0"/>
                <w:color w:val="000000"/>
                <w:kern w:val="0"/>
                <w:sz w:val="24"/>
                <w:szCs w:val="24"/>
                <w:u w:val="none"/>
                <w:lang w:eastAsia="zh-CN" w:bidi="ar"/>
              </w:rPr>
              <w:t>。</w:t>
            </w:r>
          </w:p>
        </w:tc>
        <w:tc>
          <w:tcPr>
            <w:tcW w:w="6094" w:type="dxa"/>
            <w:vMerge w:val="continue"/>
            <w:noWrap w:val="0"/>
            <w:vAlign w:val="center"/>
          </w:tcPr>
          <w:p w14:paraId="3338BCF3">
            <w:pPr>
              <w:keepNext w:val="0"/>
              <w:keepLines w:val="0"/>
              <w:pageBreakBefore w:val="0"/>
              <w:widowControl w:val="0"/>
              <w:kinsoku/>
              <w:wordWrap/>
              <w:overflowPunct/>
              <w:topLinePunct w:val="0"/>
              <w:autoSpaceDE/>
              <w:autoSpaceDN/>
              <w:bidi w:val="0"/>
              <w:adjustRightInd w:val="0"/>
              <w:snapToGrid w:val="0"/>
              <w:spacing w:line="360" w:lineRule="exact"/>
              <w:ind w:firstLine="0" w:firstLineChars="0"/>
              <w:jc w:val="both"/>
              <w:textAlignment w:val="auto"/>
              <w:rPr>
                <w:rFonts w:hint="eastAsia" w:ascii="宋体" w:hAnsi="宋体" w:eastAsia="宋体" w:cs="宋体"/>
                <w:snapToGrid w:val="0"/>
                <w:color w:val="000000"/>
                <w:kern w:val="0"/>
                <w:sz w:val="24"/>
                <w:szCs w:val="24"/>
                <w:lang w:eastAsia="en-US" w:bidi="ar"/>
              </w:rPr>
            </w:pPr>
          </w:p>
        </w:tc>
        <w:tc>
          <w:tcPr>
            <w:tcW w:w="3762" w:type="dxa"/>
            <w:noWrap w:val="0"/>
            <w:vAlign w:val="center"/>
          </w:tcPr>
          <w:p w14:paraId="2FD05ACE">
            <w:pPr>
              <w:keepNext w:val="0"/>
              <w:keepLines w:val="0"/>
              <w:pageBreakBefore w:val="0"/>
              <w:widowControl w:val="0"/>
              <w:kinsoku/>
              <w:wordWrap/>
              <w:overflowPunct/>
              <w:topLinePunct w:val="0"/>
              <w:autoSpaceDE/>
              <w:autoSpaceDN/>
              <w:bidi w:val="0"/>
              <w:adjustRightInd w:val="0"/>
              <w:snapToGrid w:val="0"/>
              <w:spacing w:line="360" w:lineRule="exact"/>
              <w:ind w:firstLine="0" w:firstLineChars="0"/>
              <w:jc w:val="left"/>
              <w:textAlignment w:val="auto"/>
              <w:rPr>
                <w:rFonts w:hint="eastAsia" w:ascii="宋体" w:hAnsi="宋体" w:eastAsia="宋体" w:cs="宋体"/>
                <w:snapToGrid w:val="0"/>
                <w:color w:val="000000"/>
                <w:kern w:val="0"/>
                <w:sz w:val="24"/>
                <w:szCs w:val="24"/>
                <w:lang w:eastAsia="en-US"/>
              </w:rPr>
            </w:pPr>
            <w:r>
              <w:rPr>
                <w:rFonts w:hint="eastAsia" w:ascii="宋体" w:hAnsi="宋体" w:eastAsia="宋体" w:cs="宋体"/>
                <w:snapToGrid w:val="0"/>
                <w:color w:val="000000"/>
                <w:kern w:val="0"/>
                <w:sz w:val="24"/>
                <w:szCs w:val="24"/>
                <w:lang w:eastAsia="en-US"/>
              </w:rPr>
              <w:t>市资源规划局、住建局、城管局</w:t>
            </w:r>
          </w:p>
        </w:tc>
      </w:tr>
      <w:tr w14:paraId="10838E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33" w:hRule="atLeast"/>
          <w:jc w:val="center"/>
        </w:trPr>
        <w:tc>
          <w:tcPr>
            <w:tcW w:w="918" w:type="dxa"/>
            <w:noWrap w:val="0"/>
            <w:vAlign w:val="center"/>
          </w:tcPr>
          <w:p w14:paraId="587F02B9">
            <w:pPr>
              <w:keepNext w:val="0"/>
              <w:keepLines w:val="0"/>
              <w:pageBreakBefore w:val="0"/>
              <w:widowControl w:val="0"/>
              <w:kinsoku/>
              <w:wordWrap/>
              <w:overflowPunct/>
              <w:topLinePunct w:val="0"/>
              <w:autoSpaceDE/>
              <w:autoSpaceDN/>
              <w:bidi w:val="0"/>
              <w:adjustRightInd w:val="0"/>
              <w:snapToGrid w:val="0"/>
              <w:spacing w:line="360" w:lineRule="exact"/>
              <w:ind w:firstLine="0" w:firstLineChars="0"/>
              <w:jc w:val="center"/>
              <w:textAlignment w:val="auto"/>
              <w:rPr>
                <w:rFonts w:hint="eastAsia" w:ascii="宋体" w:hAnsi="宋体" w:eastAsia="宋体" w:cs="宋体"/>
                <w:snapToGrid w:val="0"/>
                <w:color w:val="000000"/>
                <w:kern w:val="0"/>
                <w:sz w:val="24"/>
                <w:szCs w:val="24"/>
                <w:lang w:eastAsia="en-US"/>
              </w:rPr>
            </w:pPr>
            <w:r>
              <w:rPr>
                <w:rFonts w:hint="eastAsia" w:ascii="宋体" w:hAnsi="宋体" w:eastAsia="宋体" w:cs="宋体"/>
                <w:snapToGrid w:val="0"/>
                <w:color w:val="000000"/>
                <w:kern w:val="0"/>
                <w:sz w:val="24"/>
                <w:szCs w:val="24"/>
                <w:lang w:eastAsia="en-US" w:bidi="ar"/>
              </w:rPr>
              <w:t>3</w:t>
            </w:r>
          </w:p>
        </w:tc>
        <w:tc>
          <w:tcPr>
            <w:tcW w:w="1311" w:type="dxa"/>
            <w:vMerge w:val="continue"/>
            <w:noWrap w:val="0"/>
            <w:vAlign w:val="center"/>
          </w:tcPr>
          <w:p w14:paraId="5FAC5C2B">
            <w:pPr>
              <w:keepNext w:val="0"/>
              <w:keepLines w:val="0"/>
              <w:pageBreakBefore w:val="0"/>
              <w:widowControl w:val="0"/>
              <w:kinsoku/>
              <w:wordWrap/>
              <w:overflowPunct/>
              <w:topLinePunct w:val="0"/>
              <w:autoSpaceDE/>
              <w:autoSpaceDN/>
              <w:bidi w:val="0"/>
              <w:adjustRightInd w:val="0"/>
              <w:snapToGrid w:val="0"/>
              <w:spacing w:line="360" w:lineRule="exact"/>
              <w:ind w:firstLine="0" w:firstLineChars="0"/>
              <w:jc w:val="center"/>
              <w:textAlignment w:val="auto"/>
              <w:rPr>
                <w:rFonts w:hint="eastAsia" w:ascii="宋体" w:hAnsi="宋体" w:eastAsia="宋体" w:cs="宋体"/>
                <w:snapToGrid w:val="0"/>
                <w:color w:val="000000"/>
                <w:kern w:val="0"/>
                <w:sz w:val="24"/>
                <w:szCs w:val="24"/>
                <w:lang w:eastAsia="en-US"/>
              </w:rPr>
            </w:pPr>
          </w:p>
        </w:tc>
        <w:tc>
          <w:tcPr>
            <w:tcW w:w="2932" w:type="dxa"/>
            <w:noWrap w:val="0"/>
            <w:vAlign w:val="center"/>
          </w:tcPr>
          <w:p w14:paraId="3933494A">
            <w:pPr>
              <w:keepNext w:val="0"/>
              <w:keepLines w:val="0"/>
              <w:pageBreakBefore w:val="0"/>
              <w:widowControl w:val="0"/>
              <w:kinsoku/>
              <w:wordWrap/>
              <w:overflowPunct/>
              <w:topLinePunct w:val="0"/>
              <w:autoSpaceDE/>
              <w:autoSpaceDN/>
              <w:bidi w:val="0"/>
              <w:adjustRightInd w:val="0"/>
              <w:snapToGrid w:val="0"/>
              <w:spacing w:line="360" w:lineRule="exact"/>
              <w:ind w:firstLine="0" w:firstLineChars="0"/>
              <w:jc w:val="both"/>
              <w:textAlignment w:val="auto"/>
              <w:rPr>
                <w:rFonts w:hint="eastAsia" w:ascii="宋体" w:hAnsi="宋体" w:eastAsia="宋体" w:cs="宋体"/>
                <w:snapToGrid w:val="0"/>
                <w:color w:val="000000"/>
                <w:kern w:val="0"/>
                <w:sz w:val="24"/>
                <w:szCs w:val="24"/>
                <w:lang w:eastAsia="zh-CN" w:bidi="ar"/>
              </w:rPr>
            </w:pPr>
            <w:r>
              <w:rPr>
                <w:rFonts w:hint="eastAsia" w:ascii="宋体" w:hAnsi="宋体" w:eastAsia="宋体" w:cs="宋体"/>
                <w:snapToGrid w:val="0"/>
                <w:color w:val="000000"/>
                <w:kern w:val="0"/>
                <w:sz w:val="24"/>
                <w:szCs w:val="24"/>
                <w:u w:val="none"/>
                <w:lang w:eastAsia="en-US" w:bidi="ar"/>
              </w:rPr>
              <w:t>组团内的生态廊净宽度不少于100米</w:t>
            </w:r>
            <w:r>
              <w:rPr>
                <w:rFonts w:hint="eastAsia" w:ascii="宋体" w:hAnsi="宋体" w:eastAsia="宋体" w:cs="宋体"/>
                <w:snapToGrid w:val="0"/>
                <w:color w:val="000000"/>
                <w:kern w:val="0"/>
                <w:sz w:val="24"/>
                <w:szCs w:val="24"/>
                <w:u w:val="none"/>
                <w:lang w:eastAsia="zh-CN" w:bidi="ar"/>
              </w:rPr>
              <w:t>。</w:t>
            </w:r>
          </w:p>
        </w:tc>
        <w:tc>
          <w:tcPr>
            <w:tcW w:w="6094" w:type="dxa"/>
            <w:noWrap w:val="0"/>
            <w:vAlign w:val="center"/>
          </w:tcPr>
          <w:p w14:paraId="40F80153">
            <w:pPr>
              <w:keepNext w:val="0"/>
              <w:keepLines w:val="0"/>
              <w:pageBreakBefore w:val="0"/>
              <w:widowControl w:val="0"/>
              <w:kinsoku/>
              <w:wordWrap/>
              <w:overflowPunct/>
              <w:topLinePunct w:val="0"/>
              <w:autoSpaceDE/>
              <w:autoSpaceDN/>
              <w:bidi w:val="0"/>
              <w:adjustRightInd w:val="0"/>
              <w:snapToGrid w:val="0"/>
              <w:spacing w:line="360" w:lineRule="exact"/>
              <w:ind w:firstLine="0" w:firstLineChars="0"/>
              <w:jc w:val="both"/>
              <w:textAlignment w:val="auto"/>
              <w:rPr>
                <w:rFonts w:hint="eastAsia" w:ascii="宋体" w:hAnsi="宋体" w:eastAsia="宋体" w:cs="宋体"/>
                <w:snapToGrid w:val="0"/>
                <w:color w:val="000000"/>
                <w:kern w:val="0"/>
                <w:sz w:val="24"/>
                <w:szCs w:val="24"/>
                <w:lang w:eastAsia="zh-CN" w:bidi="ar"/>
              </w:rPr>
            </w:pPr>
            <w:r>
              <w:rPr>
                <w:rFonts w:hint="eastAsia" w:ascii="宋体" w:hAnsi="宋体" w:eastAsia="宋体" w:cs="宋体"/>
                <w:snapToGrid w:val="0"/>
                <w:color w:val="000000"/>
                <w:kern w:val="0"/>
                <w:sz w:val="24"/>
                <w:szCs w:val="24"/>
                <w:u w:val="none"/>
                <w:lang w:eastAsia="en-US" w:bidi="ar"/>
              </w:rPr>
              <w:t>遵循自然生态规律，加强生态廊道、景观视廊、通风廊道、滨水空间和城市绿道统筹布局，构建“生态屏障、生态廊道、生态体验区”</w:t>
            </w:r>
            <w:r>
              <w:rPr>
                <w:rFonts w:hint="eastAsia" w:ascii="宋体" w:hAnsi="宋体" w:eastAsia="宋体" w:cs="宋体"/>
                <w:snapToGrid w:val="0"/>
                <w:color w:val="000000"/>
                <w:kern w:val="0"/>
                <w:sz w:val="24"/>
                <w:szCs w:val="24"/>
                <w:u w:val="none"/>
                <w:lang w:eastAsia="zh-CN" w:bidi="ar"/>
              </w:rPr>
              <w:t>。</w:t>
            </w:r>
          </w:p>
        </w:tc>
        <w:tc>
          <w:tcPr>
            <w:tcW w:w="3762" w:type="dxa"/>
            <w:noWrap w:val="0"/>
            <w:vAlign w:val="center"/>
          </w:tcPr>
          <w:p w14:paraId="52C10853">
            <w:pPr>
              <w:keepNext w:val="0"/>
              <w:keepLines w:val="0"/>
              <w:pageBreakBefore w:val="0"/>
              <w:widowControl w:val="0"/>
              <w:kinsoku/>
              <w:wordWrap/>
              <w:overflowPunct/>
              <w:topLinePunct w:val="0"/>
              <w:autoSpaceDE/>
              <w:autoSpaceDN/>
              <w:bidi w:val="0"/>
              <w:adjustRightInd w:val="0"/>
              <w:snapToGrid w:val="0"/>
              <w:spacing w:line="360" w:lineRule="exact"/>
              <w:ind w:firstLine="0" w:firstLineChars="0"/>
              <w:jc w:val="left"/>
              <w:textAlignment w:val="auto"/>
              <w:rPr>
                <w:rFonts w:hint="eastAsia" w:ascii="宋体" w:hAnsi="宋体" w:eastAsia="宋体" w:cs="宋体"/>
                <w:snapToGrid w:val="0"/>
                <w:color w:val="000000"/>
                <w:kern w:val="0"/>
                <w:sz w:val="24"/>
                <w:szCs w:val="24"/>
                <w:lang w:eastAsia="en-US"/>
              </w:rPr>
            </w:pPr>
            <w:r>
              <w:rPr>
                <w:rFonts w:hint="eastAsia" w:ascii="宋体" w:hAnsi="宋体" w:eastAsia="宋体" w:cs="宋体"/>
                <w:snapToGrid w:val="0"/>
                <w:color w:val="000000"/>
                <w:kern w:val="0"/>
                <w:sz w:val="24"/>
                <w:szCs w:val="24"/>
                <w:lang w:eastAsia="en-US"/>
              </w:rPr>
              <w:t>市资源规划局、住建局、城管局</w:t>
            </w:r>
          </w:p>
        </w:tc>
      </w:tr>
      <w:tr w14:paraId="359342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918" w:type="dxa"/>
            <w:noWrap w:val="0"/>
            <w:vAlign w:val="center"/>
          </w:tcPr>
          <w:p w14:paraId="0FC00A4D">
            <w:pPr>
              <w:keepNext w:val="0"/>
              <w:keepLines w:val="0"/>
              <w:pageBreakBefore w:val="0"/>
              <w:widowControl w:val="0"/>
              <w:kinsoku/>
              <w:wordWrap/>
              <w:overflowPunct/>
              <w:topLinePunct w:val="0"/>
              <w:autoSpaceDE/>
              <w:autoSpaceDN/>
              <w:bidi w:val="0"/>
              <w:adjustRightInd w:val="0"/>
              <w:snapToGrid w:val="0"/>
              <w:spacing w:line="360" w:lineRule="exact"/>
              <w:ind w:firstLine="0" w:firstLineChars="0"/>
              <w:jc w:val="center"/>
              <w:textAlignment w:val="auto"/>
              <w:rPr>
                <w:rFonts w:hint="eastAsia" w:ascii="宋体" w:hAnsi="宋体" w:eastAsia="宋体" w:cs="宋体"/>
                <w:snapToGrid w:val="0"/>
                <w:color w:val="000000"/>
                <w:kern w:val="0"/>
                <w:sz w:val="24"/>
                <w:szCs w:val="24"/>
                <w:lang w:eastAsia="en-US"/>
              </w:rPr>
            </w:pPr>
            <w:r>
              <w:rPr>
                <w:rFonts w:hint="eastAsia" w:ascii="宋体" w:hAnsi="宋体" w:eastAsia="宋体" w:cs="宋体"/>
                <w:snapToGrid w:val="0"/>
                <w:color w:val="000000"/>
                <w:kern w:val="0"/>
                <w:sz w:val="24"/>
                <w:szCs w:val="24"/>
                <w:lang w:eastAsia="en-US" w:bidi="ar"/>
              </w:rPr>
              <w:t>4</w:t>
            </w:r>
          </w:p>
        </w:tc>
        <w:tc>
          <w:tcPr>
            <w:tcW w:w="1311" w:type="dxa"/>
            <w:vMerge w:val="continue"/>
            <w:noWrap w:val="0"/>
            <w:vAlign w:val="center"/>
          </w:tcPr>
          <w:p w14:paraId="26FE27A5">
            <w:pPr>
              <w:keepNext w:val="0"/>
              <w:keepLines w:val="0"/>
              <w:pageBreakBefore w:val="0"/>
              <w:widowControl w:val="0"/>
              <w:kinsoku/>
              <w:wordWrap/>
              <w:overflowPunct/>
              <w:topLinePunct w:val="0"/>
              <w:autoSpaceDE/>
              <w:autoSpaceDN/>
              <w:bidi w:val="0"/>
              <w:adjustRightInd w:val="0"/>
              <w:snapToGrid w:val="0"/>
              <w:spacing w:line="360" w:lineRule="exact"/>
              <w:ind w:firstLine="0" w:firstLineChars="0"/>
              <w:jc w:val="center"/>
              <w:textAlignment w:val="auto"/>
              <w:rPr>
                <w:rFonts w:hint="eastAsia" w:ascii="宋体" w:hAnsi="宋体" w:eastAsia="宋体" w:cs="宋体"/>
                <w:snapToGrid w:val="0"/>
                <w:color w:val="000000"/>
                <w:kern w:val="0"/>
                <w:sz w:val="24"/>
                <w:szCs w:val="24"/>
                <w:lang w:eastAsia="en-US"/>
              </w:rPr>
            </w:pPr>
          </w:p>
        </w:tc>
        <w:tc>
          <w:tcPr>
            <w:tcW w:w="2932" w:type="dxa"/>
            <w:noWrap w:val="0"/>
            <w:vAlign w:val="center"/>
          </w:tcPr>
          <w:p w14:paraId="0BC4196B">
            <w:pPr>
              <w:keepNext w:val="0"/>
              <w:keepLines w:val="0"/>
              <w:pageBreakBefore w:val="0"/>
              <w:widowControl w:val="0"/>
              <w:kinsoku/>
              <w:wordWrap/>
              <w:overflowPunct/>
              <w:topLinePunct w:val="0"/>
              <w:autoSpaceDE/>
              <w:autoSpaceDN/>
              <w:bidi w:val="0"/>
              <w:adjustRightInd w:val="0"/>
              <w:snapToGrid w:val="0"/>
              <w:spacing w:line="360" w:lineRule="exact"/>
              <w:ind w:firstLine="0" w:firstLineChars="0"/>
              <w:jc w:val="both"/>
              <w:textAlignment w:val="auto"/>
              <w:rPr>
                <w:rFonts w:hint="eastAsia" w:ascii="宋体" w:hAnsi="宋体" w:eastAsia="宋体" w:cs="宋体"/>
                <w:snapToGrid w:val="0"/>
                <w:color w:val="000000"/>
                <w:kern w:val="0"/>
                <w:sz w:val="24"/>
                <w:szCs w:val="24"/>
                <w:lang w:eastAsia="en-US"/>
              </w:rPr>
            </w:pPr>
            <w:r>
              <w:rPr>
                <w:rFonts w:hint="eastAsia" w:ascii="宋体" w:hAnsi="宋体" w:eastAsia="宋体" w:cs="宋体"/>
                <w:snapToGrid w:val="0"/>
                <w:color w:val="000000"/>
                <w:kern w:val="0"/>
                <w:sz w:val="24"/>
                <w:szCs w:val="24"/>
                <w:u w:val="none"/>
                <w:lang w:eastAsia="en-US" w:bidi="ar"/>
              </w:rPr>
              <w:t>到2030年，城市建成区道路网密度大于8.5公里/平方公里。</w:t>
            </w:r>
          </w:p>
        </w:tc>
        <w:tc>
          <w:tcPr>
            <w:tcW w:w="6094" w:type="dxa"/>
            <w:noWrap w:val="0"/>
            <w:vAlign w:val="center"/>
          </w:tcPr>
          <w:p w14:paraId="7D5629DF">
            <w:pPr>
              <w:keepNext w:val="0"/>
              <w:keepLines w:val="0"/>
              <w:pageBreakBefore w:val="0"/>
              <w:widowControl w:val="0"/>
              <w:kinsoku/>
              <w:wordWrap/>
              <w:overflowPunct/>
              <w:topLinePunct w:val="0"/>
              <w:autoSpaceDE/>
              <w:autoSpaceDN/>
              <w:bidi w:val="0"/>
              <w:adjustRightInd w:val="0"/>
              <w:snapToGrid w:val="0"/>
              <w:spacing w:line="360" w:lineRule="exact"/>
              <w:ind w:firstLine="0" w:firstLineChars="0"/>
              <w:jc w:val="both"/>
              <w:textAlignment w:val="auto"/>
              <w:rPr>
                <w:rFonts w:hint="eastAsia" w:ascii="宋体" w:hAnsi="宋体" w:eastAsia="宋体" w:cs="宋体"/>
                <w:snapToGrid w:val="0"/>
                <w:color w:val="000000"/>
                <w:kern w:val="0"/>
                <w:sz w:val="24"/>
                <w:szCs w:val="24"/>
                <w:lang w:eastAsia="en-US" w:bidi="ar"/>
              </w:rPr>
            </w:pPr>
            <w:r>
              <w:rPr>
                <w:rFonts w:hint="eastAsia" w:ascii="宋体" w:hAnsi="宋体" w:eastAsia="宋体" w:cs="宋体"/>
                <w:snapToGrid w:val="0"/>
                <w:color w:val="000000"/>
                <w:kern w:val="0"/>
                <w:sz w:val="24"/>
                <w:szCs w:val="24"/>
                <w:u w:val="none"/>
                <w:lang w:eastAsia="en-US" w:bidi="ar"/>
              </w:rPr>
              <w:t>按照“一环湾、中环城、高快一体、多向放射”布局，深入实施“聚城畅通”工程，全力打造城乡一体、快速便捷的市域交通大动脉。优化城市道路与高速公路、干线公路的衔接，完善快速路、主次干路、支路等级配合结构合理的城市道路网</w:t>
            </w:r>
            <w:r>
              <w:rPr>
                <w:rFonts w:hint="eastAsia" w:ascii="宋体" w:hAnsi="宋体" w:eastAsia="宋体" w:cs="宋体"/>
                <w:snapToGrid w:val="0"/>
                <w:color w:val="000000"/>
                <w:kern w:val="0"/>
                <w:sz w:val="24"/>
                <w:szCs w:val="24"/>
                <w:u w:val="none"/>
                <w:lang w:eastAsia="zh-CN" w:bidi="ar"/>
              </w:rPr>
              <w:t>。</w:t>
            </w:r>
          </w:p>
        </w:tc>
        <w:tc>
          <w:tcPr>
            <w:tcW w:w="3762" w:type="dxa"/>
            <w:noWrap w:val="0"/>
            <w:vAlign w:val="center"/>
          </w:tcPr>
          <w:p w14:paraId="071B819F">
            <w:pPr>
              <w:keepNext w:val="0"/>
              <w:keepLines w:val="0"/>
              <w:pageBreakBefore w:val="0"/>
              <w:widowControl w:val="0"/>
              <w:kinsoku/>
              <w:wordWrap/>
              <w:overflowPunct/>
              <w:topLinePunct w:val="0"/>
              <w:autoSpaceDE/>
              <w:autoSpaceDN/>
              <w:bidi w:val="0"/>
              <w:adjustRightInd w:val="0"/>
              <w:snapToGrid w:val="0"/>
              <w:spacing w:line="360" w:lineRule="exact"/>
              <w:ind w:firstLine="0" w:firstLineChars="0"/>
              <w:jc w:val="left"/>
              <w:textAlignment w:val="auto"/>
              <w:rPr>
                <w:rFonts w:hint="eastAsia" w:ascii="宋体" w:hAnsi="宋体" w:eastAsia="宋体" w:cs="宋体"/>
                <w:snapToGrid w:val="0"/>
                <w:color w:val="000000"/>
                <w:kern w:val="0"/>
                <w:sz w:val="24"/>
                <w:szCs w:val="24"/>
                <w:lang w:eastAsia="zh-CN"/>
              </w:rPr>
            </w:pPr>
            <w:r>
              <w:rPr>
                <w:rFonts w:hint="eastAsia" w:ascii="宋体" w:hAnsi="宋体" w:eastAsia="宋体" w:cs="宋体"/>
                <w:snapToGrid w:val="0"/>
                <w:color w:val="000000"/>
                <w:kern w:val="0"/>
                <w:sz w:val="24"/>
                <w:szCs w:val="24"/>
                <w:lang w:eastAsia="en-US"/>
              </w:rPr>
              <w:t>市发改委、资源规划局、住建局</w:t>
            </w:r>
          </w:p>
        </w:tc>
      </w:tr>
      <w:tr w14:paraId="4DD366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918" w:type="dxa"/>
            <w:noWrap w:val="0"/>
            <w:vAlign w:val="center"/>
          </w:tcPr>
          <w:p w14:paraId="7121494F">
            <w:pPr>
              <w:keepNext w:val="0"/>
              <w:keepLines w:val="0"/>
              <w:pageBreakBefore w:val="0"/>
              <w:widowControl w:val="0"/>
              <w:kinsoku/>
              <w:wordWrap/>
              <w:overflowPunct/>
              <w:topLinePunct w:val="0"/>
              <w:autoSpaceDE/>
              <w:autoSpaceDN/>
              <w:bidi w:val="0"/>
              <w:adjustRightInd w:val="0"/>
              <w:snapToGrid w:val="0"/>
              <w:spacing w:line="360" w:lineRule="exact"/>
              <w:ind w:firstLine="0" w:firstLineChars="0"/>
              <w:jc w:val="center"/>
              <w:textAlignment w:val="auto"/>
              <w:rPr>
                <w:rFonts w:hint="eastAsia" w:ascii="宋体" w:hAnsi="宋体" w:eastAsia="宋体" w:cs="宋体"/>
                <w:snapToGrid w:val="0"/>
                <w:color w:val="000000"/>
                <w:kern w:val="0"/>
                <w:sz w:val="24"/>
                <w:szCs w:val="24"/>
                <w:lang w:eastAsia="en-US"/>
              </w:rPr>
            </w:pPr>
            <w:r>
              <w:rPr>
                <w:rFonts w:hint="eastAsia" w:ascii="宋体" w:hAnsi="宋体" w:eastAsia="宋体" w:cs="宋体"/>
                <w:snapToGrid w:val="0"/>
                <w:color w:val="000000"/>
                <w:kern w:val="0"/>
                <w:sz w:val="24"/>
                <w:szCs w:val="24"/>
                <w:lang w:eastAsia="en-US" w:bidi="ar"/>
              </w:rPr>
              <w:t>5</w:t>
            </w:r>
          </w:p>
        </w:tc>
        <w:tc>
          <w:tcPr>
            <w:tcW w:w="1311" w:type="dxa"/>
            <w:vMerge w:val="continue"/>
            <w:noWrap w:val="0"/>
            <w:vAlign w:val="center"/>
          </w:tcPr>
          <w:p w14:paraId="2363DD45">
            <w:pPr>
              <w:keepNext w:val="0"/>
              <w:keepLines w:val="0"/>
              <w:pageBreakBefore w:val="0"/>
              <w:widowControl w:val="0"/>
              <w:kinsoku/>
              <w:wordWrap/>
              <w:overflowPunct/>
              <w:topLinePunct w:val="0"/>
              <w:autoSpaceDE/>
              <w:autoSpaceDN/>
              <w:bidi w:val="0"/>
              <w:adjustRightInd w:val="0"/>
              <w:snapToGrid w:val="0"/>
              <w:spacing w:line="360" w:lineRule="exact"/>
              <w:ind w:firstLine="0" w:firstLineChars="0"/>
              <w:jc w:val="center"/>
              <w:textAlignment w:val="auto"/>
              <w:rPr>
                <w:rFonts w:hint="eastAsia" w:ascii="宋体" w:hAnsi="宋体" w:eastAsia="宋体" w:cs="宋体"/>
                <w:snapToGrid w:val="0"/>
                <w:color w:val="000000"/>
                <w:kern w:val="0"/>
                <w:sz w:val="24"/>
                <w:szCs w:val="24"/>
                <w:lang w:eastAsia="en-US"/>
              </w:rPr>
            </w:pPr>
          </w:p>
        </w:tc>
        <w:tc>
          <w:tcPr>
            <w:tcW w:w="2932" w:type="dxa"/>
            <w:noWrap w:val="0"/>
            <w:vAlign w:val="center"/>
          </w:tcPr>
          <w:p w14:paraId="19A8C146">
            <w:pPr>
              <w:keepNext w:val="0"/>
              <w:keepLines w:val="0"/>
              <w:pageBreakBefore w:val="0"/>
              <w:widowControl w:val="0"/>
              <w:kinsoku/>
              <w:wordWrap/>
              <w:overflowPunct/>
              <w:topLinePunct w:val="0"/>
              <w:autoSpaceDE/>
              <w:autoSpaceDN/>
              <w:bidi w:val="0"/>
              <w:adjustRightInd w:val="0"/>
              <w:snapToGrid w:val="0"/>
              <w:spacing w:line="360" w:lineRule="exact"/>
              <w:ind w:firstLine="0" w:firstLineChars="0"/>
              <w:jc w:val="both"/>
              <w:textAlignment w:val="auto"/>
              <w:rPr>
                <w:rFonts w:hint="eastAsia" w:ascii="宋体" w:hAnsi="宋体" w:eastAsia="宋体" w:cs="宋体"/>
                <w:snapToGrid w:val="0"/>
                <w:color w:val="000000"/>
                <w:kern w:val="0"/>
                <w:sz w:val="24"/>
                <w:szCs w:val="24"/>
                <w:lang w:eastAsia="en-US" w:bidi="ar"/>
              </w:rPr>
            </w:pPr>
            <w:r>
              <w:rPr>
                <w:rFonts w:hint="eastAsia" w:ascii="宋体" w:hAnsi="宋体" w:eastAsia="宋体" w:cs="宋体"/>
                <w:snapToGrid w:val="0"/>
                <w:color w:val="000000"/>
                <w:kern w:val="0"/>
                <w:sz w:val="24"/>
                <w:szCs w:val="24"/>
                <w:u w:val="none"/>
                <w:lang w:eastAsia="en-US" w:bidi="ar"/>
              </w:rPr>
              <w:t>城区更新单元（片区）或项目内拆除建筑面积原则上不超过总建筑规模的20%</w:t>
            </w:r>
            <w:r>
              <w:rPr>
                <w:rFonts w:hint="eastAsia" w:ascii="宋体" w:hAnsi="宋体" w:eastAsia="宋体" w:cs="宋体"/>
                <w:snapToGrid w:val="0"/>
                <w:color w:val="000000"/>
                <w:kern w:val="0"/>
                <w:sz w:val="24"/>
                <w:szCs w:val="24"/>
                <w:u w:val="none"/>
                <w:lang w:eastAsia="zh-CN" w:bidi="ar"/>
              </w:rPr>
              <w:t>。</w:t>
            </w:r>
          </w:p>
        </w:tc>
        <w:tc>
          <w:tcPr>
            <w:tcW w:w="6094" w:type="dxa"/>
            <w:noWrap w:val="0"/>
            <w:vAlign w:val="center"/>
          </w:tcPr>
          <w:p w14:paraId="71E14B1E">
            <w:pPr>
              <w:keepNext w:val="0"/>
              <w:keepLines w:val="0"/>
              <w:pageBreakBefore w:val="0"/>
              <w:widowControl w:val="0"/>
              <w:kinsoku/>
              <w:wordWrap/>
              <w:overflowPunct/>
              <w:topLinePunct w:val="0"/>
              <w:autoSpaceDE/>
              <w:autoSpaceDN/>
              <w:bidi w:val="0"/>
              <w:adjustRightInd w:val="0"/>
              <w:snapToGrid w:val="0"/>
              <w:spacing w:line="360" w:lineRule="exact"/>
              <w:ind w:firstLine="0" w:firstLineChars="0"/>
              <w:jc w:val="both"/>
              <w:textAlignment w:val="auto"/>
              <w:rPr>
                <w:rFonts w:hint="eastAsia" w:ascii="宋体" w:hAnsi="宋体" w:eastAsia="宋体" w:cs="宋体"/>
                <w:snapToGrid w:val="0"/>
                <w:color w:val="000000"/>
                <w:kern w:val="0"/>
                <w:sz w:val="24"/>
                <w:szCs w:val="24"/>
                <w:lang w:eastAsia="en-US" w:bidi="ar"/>
              </w:rPr>
            </w:pPr>
            <w:r>
              <w:rPr>
                <w:rFonts w:hint="eastAsia" w:ascii="宋体" w:hAnsi="宋体" w:eastAsia="宋体" w:cs="宋体"/>
                <w:snapToGrid w:val="0"/>
                <w:color w:val="000000"/>
                <w:kern w:val="0"/>
                <w:sz w:val="24"/>
                <w:szCs w:val="24"/>
                <w:u w:val="none"/>
                <w:lang w:eastAsia="en-US" w:bidi="ar"/>
              </w:rPr>
              <w:t>严格实施建筑拆除管理，坚持从“拆改留”到“留改拆”推动城市更新，除违法建设和经专业机构鉴定为危房且无修缮保留价值的建筑外，不大规模、成片集中拆除现状建筑</w:t>
            </w:r>
            <w:r>
              <w:rPr>
                <w:rFonts w:hint="eastAsia" w:ascii="宋体" w:hAnsi="宋体" w:eastAsia="宋体" w:cs="宋体"/>
                <w:snapToGrid w:val="0"/>
                <w:color w:val="000000"/>
                <w:kern w:val="0"/>
                <w:sz w:val="24"/>
                <w:szCs w:val="24"/>
                <w:u w:val="none"/>
                <w:lang w:eastAsia="zh-CN" w:bidi="ar"/>
              </w:rPr>
              <w:t>。</w:t>
            </w:r>
          </w:p>
        </w:tc>
        <w:tc>
          <w:tcPr>
            <w:tcW w:w="3762" w:type="dxa"/>
            <w:noWrap w:val="0"/>
            <w:vAlign w:val="center"/>
          </w:tcPr>
          <w:p w14:paraId="0614EA8F">
            <w:pPr>
              <w:keepNext w:val="0"/>
              <w:keepLines w:val="0"/>
              <w:pageBreakBefore w:val="0"/>
              <w:widowControl w:val="0"/>
              <w:kinsoku/>
              <w:wordWrap/>
              <w:overflowPunct/>
              <w:topLinePunct w:val="0"/>
              <w:autoSpaceDE/>
              <w:autoSpaceDN/>
              <w:bidi w:val="0"/>
              <w:adjustRightInd w:val="0"/>
              <w:snapToGrid w:val="0"/>
              <w:spacing w:line="360" w:lineRule="exact"/>
              <w:ind w:firstLine="0" w:firstLineChars="0"/>
              <w:jc w:val="left"/>
              <w:textAlignment w:val="auto"/>
              <w:rPr>
                <w:rFonts w:hint="eastAsia" w:ascii="宋体" w:hAnsi="宋体" w:eastAsia="宋体" w:cs="宋体"/>
                <w:snapToGrid w:val="0"/>
                <w:color w:val="000000"/>
                <w:kern w:val="0"/>
                <w:sz w:val="24"/>
                <w:szCs w:val="24"/>
                <w:lang w:val="en-US" w:eastAsia="zh-CN"/>
              </w:rPr>
            </w:pPr>
            <w:r>
              <w:rPr>
                <w:rFonts w:hint="eastAsia" w:ascii="宋体" w:hAnsi="宋体" w:eastAsia="宋体" w:cs="宋体"/>
                <w:snapToGrid w:val="0"/>
                <w:color w:val="000000"/>
                <w:kern w:val="0"/>
                <w:sz w:val="24"/>
                <w:szCs w:val="24"/>
                <w:lang w:eastAsia="en-US"/>
              </w:rPr>
              <w:t>市住建局、城管局</w:t>
            </w:r>
          </w:p>
        </w:tc>
      </w:tr>
      <w:tr w14:paraId="310E47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918" w:type="dxa"/>
            <w:noWrap w:val="0"/>
            <w:vAlign w:val="center"/>
          </w:tcPr>
          <w:p w14:paraId="6AB69939">
            <w:pPr>
              <w:keepNext w:val="0"/>
              <w:keepLines w:val="0"/>
              <w:pageBreakBefore w:val="0"/>
              <w:widowControl w:val="0"/>
              <w:kinsoku/>
              <w:wordWrap/>
              <w:overflowPunct/>
              <w:topLinePunct w:val="0"/>
              <w:autoSpaceDE/>
              <w:autoSpaceDN/>
              <w:bidi w:val="0"/>
              <w:adjustRightInd w:val="0"/>
              <w:snapToGrid w:val="0"/>
              <w:spacing w:line="360" w:lineRule="exact"/>
              <w:ind w:firstLine="0" w:firstLineChars="0"/>
              <w:jc w:val="center"/>
              <w:textAlignment w:val="auto"/>
              <w:rPr>
                <w:rFonts w:hint="eastAsia" w:ascii="宋体" w:hAnsi="宋体" w:eastAsia="宋体" w:cs="宋体"/>
                <w:snapToGrid w:val="0"/>
                <w:color w:val="000000"/>
                <w:kern w:val="0"/>
                <w:sz w:val="24"/>
                <w:szCs w:val="24"/>
                <w:lang w:eastAsia="en-US"/>
              </w:rPr>
            </w:pPr>
            <w:r>
              <w:rPr>
                <w:rFonts w:hint="eastAsia" w:ascii="宋体" w:hAnsi="宋体" w:eastAsia="宋体" w:cs="宋体"/>
                <w:snapToGrid w:val="0"/>
                <w:color w:val="000000"/>
                <w:kern w:val="0"/>
                <w:sz w:val="24"/>
                <w:szCs w:val="24"/>
                <w:lang w:eastAsia="en-US" w:bidi="ar"/>
              </w:rPr>
              <w:t>6</w:t>
            </w:r>
          </w:p>
        </w:tc>
        <w:tc>
          <w:tcPr>
            <w:tcW w:w="1311" w:type="dxa"/>
            <w:vMerge w:val="restart"/>
            <w:noWrap w:val="0"/>
            <w:vAlign w:val="center"/>
          </w:tcPr>
          <w:p w14:paraId="4A483884">
            <w:pPr>
              <w:keepNext w:val="0"/>
              <w:keepLines w:val="0"/>
              <w:pageBreakBefore w:val="0"/>
              <w:widowControl w:val="0"/>
              <w:kinsoku/>
              <w:wordWrap/>
              <w:overflowPunct/>
              <w:topLinePunct w:val="0"/>
              <w:autoSpaceDE/>
              <w:autoSpaceDN/>
              <w:bidi w:val="0"/>
              <w:adjustRightInd w:val="0"/>
              <w:snapToGrid w:val="0"/>
              <w:spacing w:line="360" w:lineRule="exact"/>
              <w:ind w:firstLine="0" w:firstLineChars="0"/>
              <w:jc w:val="center"/>
              <w:textAlignment w:val="auto"/>
              <w:rPr>
                <w:rFonts w:hint="eastAsia" w:ascii="宋体" w:hAnsi="宋体" w:eastAsia="宋体" w:cs="宋体"/>
                <w:snapToGrid w:val="0"/>
                <w:color w:val="000000"/>
                <w:kern w:val="0"/>
                <w:sz w:val="24"/>
                <w:szCs w:val="24"/>
                <w:lang w:eastAsia="en-US"/>
              </w:rPr>
            </w:pPr>
            <w:r>
              <w:rPr>
                <w:rFonts w:hint="eastAsia" w:ascii="宋体" w:hAnsi="宋体" w:eastAsia="宋体" w:cs="宋体"/>
                <w:snapToGrid w:val="0"/>
                <w:color w:val="000000"/>
                <w:kern w:val="0"/>
                <w:sz w:val="24"/>
                <w:szCs w:val="24"/>
                <w:lang w:eastAsia="en-US" w:bidi="ar"/>
              </w:rPr>
              <w:t>开展绿色低碳社区建设</w:t>
            </w:r>
          </w:p>
        </w:tc>
        <w:tc>
          <w:tcPr>
            <w:tcW w:w="2932" w:type="dxa"/>
            <w:noWrap w:val="0"/>
            <w:vAlign w:val="center"/>
          </w:tcPr>
          <w:p w14:paraId="55811AE8">
            <w:pPr>
              <w:keepNext w:val="0"/>
              <w:keepLines w:val="0"/>
              <w:pageBreakBefore w:val="0"/>
              <w:widowControl w:val="0"/>
              <w:kinsoku/>
              <w:wordWrap/>
              <w:overflowPunct/>
              <w:topLinePunct w:val="0"/>
              <w:autoSpaceDE/>
              <w:autoSpaceDN/>
              <w:bidi w:val="0"/>
              <w:adjustRightInd w:val="0"/>
              <w:snapToGrid w:val="0"/>
              <w:spacing w:line="360" w:lineRule="exact"/>
              <w:ind w:firstLine="0" w:firstLineChars="0"/>
              <w:jc w:val="both"/>
              <w:textAlignment w:val="auto"/>
              <w:rPr>
                <w:rFonts w:hint="eastAsia" w:ascii="宋体" w:hAnsi="宋体" w:eastAsia="宋体" w:cs="宋体"/>
                <w:snapToGrid w:val="0"/>
                <w:color w:val="000000"/>
                <w:kern w:val="0"/>
                <w:sz w:val="24"/>
                <w:szCs w:val="24"/>
                <w:lang w:eastAsia="en-US" w:bidi="ar"/>
              </w:rPr>
            </w:pPr>
            <w:r>
              <w:rPr>
                <w:rFonts w:hint="eastAsia" w:ascii="宋体" w:hAnsi="宋体" w:eastAsia="宋体" w:cs="宋体"/>
                <w:snapToGrid w:val="0"/>
                <w:color w:val="000000"/>
                <w:kern w:val="0"/>
                <w:sz w:val="24"/>
                <w:szCs w:val="24"/>
                <w:u w:val="none"/>
                <w:lang w:eastAsia="en-US" w:bidi="ar"/>
              </w:rPr>
              <w:t>到2030年，完整居住社区覆盖率提高到60%以上</w:t>
            </w:r>
            <w:r>
              <w:rPr>
                <w:rFonts w:hint="eastAsia" w:ascii="宋体" w:hAnsi="宋体" w:eastAsia="宋体" w:cs="宋体"/>
                <w:snapToGrid w:val="0"/>
                <w:color w:val="000000"/>
                <w:kern w:val="0"/>
                <w:sz w:val="24"/>
                <w:szCs w:val="24"/>
                <w:u w:val="none"/>
                <w:lang w:eastAsia="zh-CN" w:bidi="ar"/>
              </w:rPr>
              <w:t>。</w:t>
            </w:r>
          </w:p>
        </w:tc>
        <w:tc>
          <w:tcPr>
            <w:tcW w:w="6094" w:type="dxa"/>
            <w:noWrap w:val="0"/>
            <w:vAlign w:val="center"/>
          </w:tcPr>
          <w:p w14:paraId="5B2520DF">
            <w:pPr>
              <w:keepNext w:val="0"/>
              <w:keepLines w:val="0"/>
              <w:pageBreakBefore w:val="0"/>
              <w:widowControl w:val="0"/>
              <w:kinsoku/>
              <w:wordWrap/>
              <w:overflowPunct/>
              <w:topLinePunct w:val="0"/>
              <w:autoSpaceDE/>
              <w:autoSpaceDN/>
              <w:bidi w:val="0"/>
              <w:adjustRightInd w:val="0"/>
              <w:snapToGrid w:val="0"/>
              <w:spacing w:line="360" w:lineRule="exact"/>
              <w:ind w:firstLine="0" w:firstLineChars="0"/>
              <w:jc w:val="both"/>
              <w:textAlignment w:val="auto"/>
              <w:rPr>
                <w:rFonts w:hint="eastAsia" w:ascii="宋体" w:hAnsi="宋体" w:eastAsia="宋体" w:cs="宋体"/>
                <w:snapToGrid w:val="0"/>
                <w:color w:val="000000"/>
                <w:kern w:val="0"/>
                <w:sz w:val="24"/>
                <w:szCs w:val="24"/>
                <w:lang w:eastAsia="en-US" w:bidi="ar"/>
              </w:rPr>
            </w:pPr>
            <w:r>
              <w:rPr>
                <w:rFonts w:hint="eastAsia" w:ascii="宋体" w:hAnsi="宋体" w:eastAsia="宋体" w:cs="宋体"/>
                <w:snapToGrid w:val="0"/>
                <w:color w:val="000000"/>
                <w:kern w:val="0"/>
                <w:sz w:val="24"/>
                <w:szCs w:val="24"/>
                <w:u w:val="none"/>
                <w:lang w:eastAsia="en-US" w:bidi="ar"/>
              </w:rPr>
              <w:t>按照《完整居住社区建设标准（试行）》</w:t>
            </w:r>
            <w:r>
              <w:rPr>
                <w:rFonts w:hint="eastAsia" w:ascii="宋体" w:hAnsi="宋体" w:eastAsia="宋体" w:cs="宋体"/>
                <w:snapToGrid w:val="0"/>
                <w:color w:val="000000"/>
                <w:kern w:val="0"/>
                <w:sz w:val="24"/>
                <w:szCs w:val="24"/>
                <w:u w:val="none"/>
                <w:lang w:eastAsia="zh-CN" w:bidi="ar"/>
              </w:rPr>
              <w:t>，</w:t>
            </w:r>
            <w:r>
              <w:rPr>
                <w:rFonts w:hint="eastAsia" w:ascii="宋体" w:hAnsi="宋体" w:eastAsia="宋体" w:cs="宋体"/>
                <w:snapToGrid w:val="0"/>
                <w:color w:val="000000"/>
                <w:kern w:val="0"/>
                <w:sz w:val="24"/>
                <w:szCs w:val="24"/>
                <w:u w:val="none"/>
                <w:lang w:eastAsia="en-US" w:bidi="ar"/>
              </w:rPr>
              <w:t>完善水、电、路、信、无障碍等市政配套基础设施，加快推进城市供气管道和设施等老化更新改造，完善社区综合服务站、快递服务等基本公共服务设施，提升公共活动空间</w:t>
            </w:r>
            <w:r>
              <w:rPr>
                <w:rFonts w:hint="eastAsia" w:ascii="宋体" w:hAnsi="宋体" w:eastAsia="宋体" w:cs="宋体"/>
                <w:snapToGrid w:val="0"/>
                <w:color w:val="000000"/>
                <w:kern w:val="0"/>
                <w:sz w:val="24"/>
                <w:szCs w:val="24"/>
                <w:u w:val="none"/>
                <w:lang w:eastAsia="zh-CN" w:bidi="ar"/>
              </w:rPr>
              <w:t>。</w:t>
            </w:r>
          </w:p>
        </w:tc>
        <w:tc>
          <w:tcPr>
            <w:tcW w:w="3762" w:type="dxa"/>
            <w:noWrap w:val="0"/>
            <w:vAlign w:val="center"/>
          </w:tcPr>
          <w:p w14:paraId="3EDACB34">
            <w:pPr>
              <w:keepNext w:val="0"/>
              <w:keepLines w:val="0"/>
              <w:pageBreakBefore w:val="0"/>
              <w:widowControl w:val="0"/>
              <w:kinsoku/>
              <w:wordWrap/>
              <w:overflowPunct/>
              <w:topLinePunct w:val="0"/>
              <w:autoSpaceDE/>
              <w:autoSpaceDN/>
              <w:bidi w:val="0"/>
              <w:adjustRightInd w:val="0"/>
              <w:snapToGrid w:val="0"/>
              <w:spacing w:line="360" w:lineRule="exact"/>
              <w:ind w:firstLine="0" w:firstLineChars="0"/>
              <w:jc w:val="left"/>
              <w:textAlignment w:val="auto"/>
              <w:rPr>
                <w:rFonts w:hint="eastAsia" w:ascii="宋体" w:hAnsi="宋体" w:eastAsia="宋体" w:cs="宋体"/>
                <w:snapToGrid w:val="0"/>
                <w:color w:val="000000"/>
                <w:kern w:val="0"/>
                <w:sz w:val="24"/>
                <w:szCs w:val="24"/>
                <w:lang w:eastAsia="en-US" w:bidi="ar"/>
              </w:rPr>
            </w:pPr>
            <w:r>
              <w:rPr>
                <w:rFonts w:hint="eastAsia" w:ascii="宋体" w:hAnsi="宋体" w:eastAsia="宋体" w:cs="宋体"/>
                <w:snapToGrid w:val="0"/>
                <w:color w:val="000000"/>
                <w:kern w:val="0"/>
                <w:sz w:val="24"/>
                <w:szCs w:val="24"/>
                <w:u w:val="none"/>
                <w:lang w:eastAsia="en-US" w:bidi="ar"/>
              </w:rPr>
              <w:t>市发改委、资源规划局、住建局</w:t>
            </w:r>
          </w:p>
        </w:tc>
      </w:tr>
      <w:tr w14:paraId="3C3F29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918" w:type="dxa"/>
            <w:noWrap w:val="0"/>
            <w:vAlign w:val="center"/>
          </w:tcPr>
          <w:p w14:paraId="3973AE11">
            <w:pPr>
              <w:keepNext w:val="0"/>
              <w:keepLines w:val="0"/>
              <w:pageBreakBefore w:val="0"/>
              <w:widowControl w:val="0"/>
              <w:kinsoku/>
              <w:wordWrap/>
              <w:overflowPunct/>
              <w:topLinePunct w:val="0"/>
              <w:autoSpaceDE/>
              <w:autoSpaceDN/>
              <w:bidi w:val="0"/>
              <w:adjustRightInd w:val="0"/>
              <w:snapToGrid w:val="0"/>
              <w:spacing w:line="360" w:lineRule="exact"/>
              <w:ind w:firstLine="0" w:firstLineChars="0"/>
              <w:jc w:val="center"/>
              <w:textAlignment w:val="auto"/>
              <w:rPr>
                <w:rFonts w:hint="eastAsia" w:ascii="宋体" w:hAnsi="宋体" w:eastAsia="宋体" w:cs="宋体"/>
                <w:snapToGrid w:val="0"/>
                <w:color w:val="000000"/>
                <w:kern w:val="0"/>
                <w:sz w:val="24"/>
                <w:szCs w:val="24"/>
                <w:lang w:eastAsia="en-US" w:bidi="ar"/>
              </w:rPr>
            </w:pPr>
            <w:r>
              <w:rPr>
                <w:rFonts w:hint="eastAsia" w:ascii="宋体" w:hAnsi="宋体" w:eastAsia="宋体" w:cs="宋体"/>
                <w:snapToGrid w:val="0"/>
                <w:color w:val="000000"/>
                <w:kern w:val="0"/>
                <w:sz w:val="24"/>
                <w:szCs w:val="24"/>
                <w:lang w:eastAsia="en-US" w:bidi="ar"/>
              </w:rPr>
              <w:t>7</w:t>
            </w:r>
          </w:p>
        </w:tc>
        <w:tc>
          <w:tcPr>
            <w:tcW w:w="1311" w:type="dxa"/>
            <w:vMerge w:val="continue"/>
            <w:noWrap w:val="0"/>
            <w:vAlign w:val="center"/>
          </w:tcPr>
          <w:p w14:paraId="00544B3E">
            <w:pPr>
              <w:keepNext w:val="0"/>
              <w:keepLines w:val="0"/>
              <w:pageBreakBefore w:val="0"/>
              <w:widowControl w:val="0"/>
              <w:kinsoku/>
              <w:wordWrap/>
              <w:overflowPunct/>
              <w:topLinePunct w:val="0"/>
              <w:autoSpaceDE/>
              <w:autoSpaceDN/>
              <w:bidi w:val="0"/>
              <w:adjustRightInd w:val="0"/>
              <w:snapToGrid w:val="0"/>
              <w:spacing w:line="360" w:lineRule="exact"/>
              <w:ind w:firstLine="0" w:firstLineChars="0"/>
              <w:jc w:val="center"/>
              <w:textAlignment w:val="auto"/>
              <w:rPr>
                <w:rFonts w:hint="eastAsia" w:ascii="宋体" w:hAnsi="宋体" w:eastAsia="宋体" w:cs="宋体"/>
                <w:snapToGrid w:val="0"/>
                <w:color w:val="000000"/>
                <w:kern w:val="0"/>
                <w:sz w:val="24"/>
                <w:szCs w:val="24"/>
                <w:lang w:eastAsia="en-US"/>
              </w:rPr>
            </w:pPr>
          </w:p>
        </w:tc>
        <w:tc>
          <w:tcPr>
            <w:tcW w:w="2932" w:type="dxa"/>
            <w:noWrap w:val="0"/>
            <w:vAlign w:val="center"/>
          </w:tcPr>
          <w:p w14:paraId="1520842C">
            <w:pPr>
              <w:keepNext w:val="0"/>
              <w:keepLines w:val="0"/>
              <w:pageBreakBefore w:val="0"/>
              <w:widowControl w:val="0"/>
              <w:kinsoku/>
              <w:wordWrap/>
              <w:overflowPunct/>
              <w:topLinePunct w:val="0"/>
              <w:autoSpaceDE/>
              <w:autoSpaceDN/>
              <w:bidi w:val="0"/>
              <w:adjustRightInd w:val="0"/>
              <w:snapToGrid w:val="0"/>
              <w:spacing w:line="360" w:lineRule="exact"/>
              <w:ind w:firstLine="0" w:firstLineChars="0"/>
              <w:jc w:val="both"/>
              <w:textAlignment w:val="auto"/>
              <w:rPr>
                <w:rFonts w:hint="eastAsia" w:ascii="宋体" w:hAnsi="宋体" w:eastAsia="宋体" w:cs="宋体"/>
                <w:snapToGrid w:val="0"/>
                <w:color w:val="000000"/>
                <w:kern w:val="0"/>
                <w:sz w:val="24"/>
                <w:szCs w:val="24"/>
                <w:lang w:eastAsia="en-US" w:bidi="ar"/>
              </w:rPr>
            </w:pPr>
            <w:r>
              <w:rPr>
                <w:rFonts w:hint="eastAsia" w:ascii="宋体" w:hAnsi="宋体" w:eastAsia="宋体" w:cs="宋体"/>
                <w:snapToGrid w:val="0"/>
                <w:color w:val="000000"/>
                <w:kern w:val="0"/>
                <w:sz w:val="24"/>
                <w:szCs w:val="24"/>
                <w:u w:val="none"/>
                <w:lang w:eastAsia="zh-CN" w:bidi="ar"/>
              </w:rPr>
              <w:t>到</w:t>
            </w:r>
            <w:r>
              <w:rPr>
                <w:rFonts w:hint="eastAsia" w:ascii="宋体" w:hAnsi="宋体" w:eastAsia="宋体" w:cs="宋体"/>
                <w:snapToGrid w:val="0"/>
                <w:color w:val="000000"/>
                <w:kern w:val="0"/>
                <w:sz w:val="24"/>
                <w:szCs w:val="24"/>
                <w:u w:val="none"/>
                <w:lang w:val="en-US" w:eastAsia="zh-CN" w:bidi="ar"/>
              </w:rPr>
              <w:t>2030年，</w:t>
            </w:r>
            <w:r>
              <w:rPr>
                <w:rFonts w:hint="eastAsia" w:ascii="宋体" w:hAnsi="宋体" w:eastAsia="宋体" w:cs="宋体"/>
                <w:snapToGrid w:val="0"/>
                <w:color w:val="000000"/>
                <w:kern w:val="0"/>
                <w:sz w:val="24"/>
                <w:szCs w:val="24"/>
                <w:u w:val="none"/>
                <w:lang w:eastAsia="en-US" w:bidi="ar"/>
              </w:rPr>
              <w:t>60%的城市社区先行达到绿色社区创建要求</w:t>
            </w:r>
            <w:r>
              <w:rPr>
                <w:rFonts w:hint="eastAsia" w:ascii="宋体" w:hAnsi="宋体" w:eastAsia="宋体" w:cs="宋体"/>
                <w:snapToGrid w:val="0"/>
                <w:color w:val="000000"/>
                <w:kern w:val="0"/>
                <w:sz w:val="24"/>
                <w:szCs w:val="24"/>
                <w:u w:val="none"/>
                <w:lang w:eastAsia="zh-CN" w:bidi="ar"/>
              </w:rPr>
              <w:t>。</w:t>
            </w:r>
          </w:p>
        </w:tc>
        <w:tc>
          <w:tcPr>
            <w:tcW w:w="6094" w:type="dxa"/>
            <w:noWrap w:val="0"/>
            <w:vAlign w:val="center"/>
          </w:tcPr>
          <w:p w14:paraId="48F5166D">
            <w:pPr>
              <w:keepNext w:val="0"/>
              <w:keepLines w:val="0"/>
              <w:pageBreakBefore w:val="0"/>
              <w:widowControl w:val="0"/>
              <w:kinsoku/>
              <w:wordWrap/>
              <w:overflowPunct/>
              <w:topLinePunct w:val="0"/>
              <w:autoSpaceDE/>
              <w:autoSpaceDN/>
              <w:bidi w:val="0"/>
              <w:adjustRightInd w:val="0"/>
              <w:snapToGrid w:val="0"/>
              <w:spacing w:line="360" w:lineRule="exact"/>
              <w:ind w:firstLine="0" w:firstLineChars="0"/>
              <w:jc w:val="both"/>
              <w:textAlignment w:val="auto"/>
              <w:rPr>
                <w:rFonts w:hint="eastAsia" w:ascii="宋体" w:hAnsi="宋体" w:eastAsia="宋体" w:cs="宋体"/>
                <w:snapToGrid w:val="0"/>
                <w:color w:val="000000"/>
                <w:kern w:val="0"/>
                <w:sz w:val="24"/>
                <w:szCs w:val="24"/>
                <w:lang w:eastAsia="zh-CN" w:bidi="ar"/>
              </w:rPr>
            </w:pPr>
            <w:r>
              <w:rPr>
                <w:rFonts w:hint="eastAsia" w:ascii="宋体" w:hAnsi="宋体" w:eastAsia="宋体" w:cs="宋体"/>
                <w:snapToGrid w:val="0"/>
                <w:color w:val="000000"/>
                <w:kern w:val="0"/>
                <w:sz w:val="24"/>
                <w:szCs w:val="24"/>
                <w:u w:val="none"/>
                <w:lang w:eastAsia="zh-CN" w:bidi="ar"/>
              </w:rPr>
              <w:t>将绿色发展理念贯穿社区建设、管理和服务全过程，发挥社区居民的主体作用，开展社区道路综合治理、海绵化改造建设、垃圾分类管理，有序推进社区充换电等基础设施绿色化建设，节约利用水、电、气等能源资源，提高社区信息化智能化水平，推行低碳化运营管理模式，形成低碳高效的空间开发模式和优美宜居的社区环境。</w:t>
            </w:r>
          </w:p>
        </w:tc>
        <w:tc>
          <w:tcPr>
            <w:tcW w:w="3762" w:type="dxa"/>
            <w:noWrap w:val="0"/>
            <w:vAlign w:val="center"/>
          </w:tcPr>
          <w:p w14:paraId="17AAFE33">
            <w:pPr>
              <w:keepNext w:val="0"/>
              <w:keepLines w:val="0"/>
              <w:pageBreakBefore w:val="0"/>
              <w:widowControl w:val="0"/>
              <w:kinsoku/>
              <w:wordWrap/>
              <w:overflowPunct/>
              <w:topLinePunct w:val="0"/>
              <w:autoSpaceDE/>
              <w:autoSpaceDN/>
              <w:bidi w:val="0"/>
              <w:adjustRightInd w:val="0"/>
              <w:snapToGrid w:val="0"/>
              <w:spacing w:line="360" w:lineRule="exact"/>
              <w:ind w:firstLine="0" w:firstLineChars="0"/>
              <w:jc w:val="left"/>
              <w:textAlignment w:val="auto"/>
              <w:rPr>
                <w:rFonts w:hint="eastAsia" w:ascii="宋体" w:hAnsi="宋体" w:eastAsia="宋体" w:cs="宋体"/>
                <w:snapToGrid w:val="0"/>
                <w:color w:val="000000"/>
                <w:kern w:val="0"/>
                <w:sz w:val="24"/>
                <w:szCs w:val="24"/>
                <w:lang w:eastAsia="en-US"/>
              </w:rPr>
            </w:pPr>
            <w:r>
              <w:rPr>
                <w:rFonts w:hint="eastAsia" w:ascii="宋体" w:hAnsi="宋体" w:eastAsia="宋体" w:cs="宋体"/>
                <w:snapToGrid w:val="0"/>
                <w:color w:val="000000"/>
                <w:kern w:val="0"/>
                <w:sz w:val="24"/>
                <w:szCs w:val="24"/>
                <w:u w:val="none"/>
                <w:lang w:eastAsia="en-US" w:bidi="ar"/>
              </w:rPr>
              <w:t>市发改委、资源规划局、住建局</w:t>
            </w:r>
          </w:p>
        </w:tc>
      </w:tr>
      <w:tr w14:paraId="05B568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918" w:type="dxa"/>
            <w:noWrap w:val="0"/>
            <w:vAlign w:val="center"/>
          </w:tcPr>
          <w:p w14:paraId="5067CE1C">
            <w:pPr>
              <w:keepNext w:val="0"/>
              <w:keepLines w:val="0"/>
              <w:pageBreakBefore w:val="0"/>
              <w:widowControl w:val="0"/>
              <w:kinsoku/>
              <w:wordWrap/>
              <w:overflowPunct/>
              <w:topLinePunct w:val="0"/>
              <w:autoSpaceDE/>
              <w:autoSpaceDN/>
              <w:bidi w:val="0"/>
              <w:adjustRightInd w:val="0"/>
              <w:snapToGrid w:val="0"/>
              <w:spacing w:line="360" w:lineRule="exact"/>
              <w:ind w:firstLine="0" w:firstLineChars="0"/>
              <w:jc w:val="center"/>
              <w:textAlignment w:val="auto"/>
              <w:rPr>
                <w:rFonts w:hint="eastAsia" w:ascii="宋体" w:hAnsi="宋体" w:eastAsia="宋体" w:cs="宋体"/>
                <w:snapToGrid w:val="0"/>
                <w:color w:val="000000"/>
                <w:kern w:val="0"/>
                <w:sz w:val="24"/>
                <w:szCs w:val="24"/>
                <w:lang w:eastAsia="en-US"/>
              </w:rPr>
            </w:pPr>
            <w:r>
              <w:rPr>
                <w:rFonts w:hint="eastAsia" w:ascii="宋体" w:hAnsi="宋体" w:eastAsia="宋体" w:cs="宋体"/>
                <w:snapToGrid w:val="0"/>
                <w:color w:val="000000"/>
                <w:kern w:val="0"/>
                <w:sz w:val="24"/>
                <w:szCs w:val="24"/>
                <w:lang w:eastAsia="en-US" w:bidi="ar"/>
              </w:rPr>
              <w:t>8</w:t>
            </w:r>
          </w:p>
        </w:tc>
        <w:tc>
          <w:tcPr>
            <w:tcW w:w="1311" w:type="dxa"/>
            <w:vMerge w:val="restart"/>
            <w:noWrap w:val="0"/>
            <w:vAlign w:val="center"/>
          </w:tcPr>
          <w:p w14:paraId="36AC9E29">
            <w:pPr>
              <w:keepNext w:val="0"/>
              <w:keepLines w:val="0"/>
              <w:pageBreakBefore w:val="0"/>
              <w:widowControl w:val="0"/>
              <w:kinsoku/>
              <w:wordWrap/>
              <w:overflowPunct/>
              <w:topLinePunct w:val="0"/>
              <w:autoSpaceDE/>
              <w:autoSpaceDN/>
              <w:bidi w:val="0"/>
              <w:adjustRightInd w:val="0"/>
              <w:snapToGrid w:val="0"/>
              <w:spacing w:line="360" w:lineRule="exact"/>
              <w:ind w:firstLine="0" w:firstLineChars="0"/>
              <w:jc w:val="center"/>
              <w:textAlignment w:val="auto"/>
              <w:rPr>
                <w:rFonts w:hint="eastAsia" w:ascii="宋体" w:hAnsi="宋体" w:eastAsia="宋体" w:cs="宋体"/>
                <w:snapToGrid w:val="0"/>
                <w:color w:val="000000"/>
                <w:kern w:val="0"/>
                <w:sz w:val="24"/>
                <w:szCs w:val="24"/>
                <w:lang w:eastAsia="en-US"/>
              </w:rPr>
            </w:pPr>
            <w:r>
              <w:rPr>
                <w:rFonts w:hint="eastAsia" w:ascii="宋体" w:hAnsi="宋体" w:eastAsia="宋体" w:cs="宋体"/>
                <w:snapToGrid w:val="0"/>
                <w:color w:val="000000"/>
                <w:kern w:val="0"/>
                <w:sz w:val="24"/>
                <w:szCs w:val="24"/>
                <w:lang w:eastAsia="en-US" w:bidi="ar"/>
              </w:rPr>
              <w:t>全面提高绿色低碳建筑水平</w:t>
            </w:r>
          </w:p>
        </w:tc>
        <w:tc>
          <w:tcPr>
            <w:tcW w:w="2932" w:type="dxa"/>
            <w:noWrap w:val="0"/>
            <w:vAlign w:val="center"/>
          </w:tcPr>
          <w:p w14:paraId="586BBECB">
            <w:pPr>
              <w:keepNext w:val="0"/>
              <w:keepLines w:val="0"/>
              <w:pageBreakBefore w:val="0"/>
              <w:widowControl w:val="0"/>
              <w:kinsoku/>
              <w:wordWrap/>
              <w:overflowPunct/>
              <w:topLinePunct w:val="0"/>
              <w:autoSpaceDE/>
              <w:autoSpaceDN/>
              <w:bidi w:val="0"/>
              <w:adjustRightInd w:val="0"/>
              <w:snapToGrid w:val="0"/>
              <w:spacing w:line="360" w:lineRule="exact"/>
              <w:ind w:firstLine="0" w:firstLineChars="0"/>
              <w:jc w:val="both"/>
              <w:textAlignment w:val="auto"/>
              <w:rPr>
                <w:rFonts w:hint="eastAsia" w:ascii="宋体" w:hAnsi="宋体" w:eastAsia="宋体" w:cs="宋体"/>
                <w:snapToGrid w:val="0"/>
                <w:color w:val="000000"/>
                <w:kern w:val="0"/>
                <w:sz w:val="24"/>
                <w:szCs w:val="24"/>
                <w:lang w:eastAsia="en-US" w:bidi="ar"/>
              </w:rPr>
            </w:pPr>
            <w:r>
              <w:rPr>
                <w:rFonts w:hint="eastAsia" w:ascii="宋体" w:hAnsi="宋体" w:eastAsia="宋体" w:cs="宋体"/>
                <w:snapToGrid w:val="0"/>
                <w:color w:val="auto"/>
                <w:kern w:val="0"/>
                <w:sz w:val="24"/>
                <w:szCs w:val="24"/>
                <w:u w:val="none"/>
                <w:lang w:eastAsia="en-US" w:bidi="ar"/>
              </w:rPr>
              <w:t>到2026年，</w:t>
            </w:r>
            <w:r>
              <w:rPr>
                <w:rFonts w:hint="eastAsia" w:ascii="宋体" w:hAnsi="宋体" w:eastAsia="宋体" w:cs="宋体"/>
                <w:snapToGrid w:val="0"/>
                <w:color w:val="000000"/>
                <w:kern w:val="0"/>
                <w:sz w:val="24"/>
                <w:szCs w:val="24"/>
                <w:u w:val="none"/>
                <w:lang w:eastAsia="en-US" w:bidi="ar"/>
              </w:rPr>
              <w:t>当年城镇新建建筑中绿色建筑占比达到100%</w:t>
            </w:r>
            <w:r>
              <w:rPr>
                <w:rFonts w:hint="eastAsia" w:ascii="宋体" w:hAnsi="宋体" w:eastAsia="宋体" w:cs="宋体"/>
                <w:snapToGrid w:val="0"/>
                <w:color w:val="000000"/>
                <w:kern w:val="0"/>
                <w:sz w:val="24"/>
                <w:szCs w:val="24"/>
                <w:u w:val="none"/>
                <w:lang w:eastAsia="zh-CN" w:bidi="ar"/>
              </w:rPr>
              <w:t>。</w:t>
            </w:r>
          </w:p>
        </w:tc>
        <w:tc>
          <w:tcPr>
            <w:tcW w:w="6094" w:type="dxa"/>
            <w:vMerge w:val="restart"/>
            <w:noWrap w:val="0"/>
            <w:vAlign w:val="center"/>
          </w:tcPr>
          <w:p w14:paraId="48810525">
            <w:pPr>
              <w:keepNext w:val="0"/>
              <w:keepLines w:val="0"/>
              <w:pageBreakBefore w:val="0"/>
              <w:widowControl w:val="0"/>
              <w:kinsoku/>
              <w:wordWrap/>
              <w:overflowPunct/>
              <w:topLinePunct w:val="0"/>
              <w:autoSpaceDE/>
              <w:autoSpaceDN/>
              <w:bidi w:val="0"/>
              <w:adjustRightInd w:val="0"/>
              <w:snapToGrid w:val="0"/>
              <w:spacing w:line="360" w:lineRule="exact"/>
              <w:ind w:firstLine="0" w:firstLineChars="0"/>
              <w:jc w:val="both"/>
              <w:textAlignment w:val="auto"/>
              <w:rPr>
                <w:rFonts w:hint="eastAsia" w:ascii="宋体" w:hAnsi="宋体" w:eastAsia="宋体" w:cs="宋体"/>
                <w:snapToGrid w:val="0"/>
                <w:color w:val="000000"/>
                <w:kern w:val="0"/>
                <w:sz w:val="24"/>
                <w:szCs w:val="24"/>
                <w:lang w:eastAsia="en-US" w:bidi="ar"/>
              </w:rPr>
            </w:pPr>
            <w:r>
              <w:rPr>
                <w:rFonts w:hint="eastAsia" w:ascii="宋体" w:hAnsi="宋体" w:eastAsia="宋体" w:cs="宋体"/>
                <w:snapToGrid w:val="0"/>
                <w:color w:val="auto"/>
                <w:kern w:val="0"/>
                <w:sz w:val="24"/>
                <w:szCs w:val="24"/>
                <w:u w:val="none"/>
                <w:lang w:eastAsia="en-US" w:bidi="ar"/>
              </w:rPr>
              <w:t>贯彻落实《福建省绿色建筑发展条例》，规范绿色建筑设计、施工、运行、管理，新建民用建筑执行基本级以上绿色建筑标准</w:t>
            </w:r>
            <w:r>
              <w:rPr>
                <w:rFonts w:hint="eastAsia" w:ascii="宋体" w:hAnsi="宋体" w:eastAsia="宋体" w:cs="宋体"/>
                <w:snapToGrid w:val="0"/>
                <w:color w:val="auto"/>
                <w:kern w:val="0"/>
                <w:sz w:val="24"/>
                <w:szCs w:val="24"/>
                <w:u w:val="none"/>
                <w:lang w:eastAsia="zh-CN" w:bidi="ar"/>
              </w:rPr>
              <w:t>，政府投资公益性建筑和大型公共建筑执行一星级以上绿色建筑标准，超高层建筑执行三星级绿色建筑标准。鼓励其他民用建筑按照一星级以上绿色建筑标准建设。</w:t>
            </w:r>
          </w:p>
        </w:tc>
        <w:tc>
          <w:tcPr>
            <w:tcW w:w="3762" w:type="dxa"/>
            <w:vMerge w:val="restart"/>
            <w:noWrap w:val="0"/>
            <w:vAlign w:val="center"/>
          </w:tcPr>
          <w:p w14:paraId="6891A134">
            <w:pPr>
              <w:keepNext w:val="0"/>
              <w:keepLines w:val="0"/>
              <w:pageBreakBefore w:val="0"/>
              <w:widowControl w:val="0"/>
              <w:kinsoku/>
              <w:wordWrap/>
              <w:overflowPunct/>
              <w:topLinePunct w:val="0"/>
              <w:autoSpaceDE/>
              <w:autoSpaceDN/>
              <w:bidi w:val="0"/>
              <w:adjustRightInd w:val="0"/>
              <w:snapToGrid w:val="0"/>
              <w:spacing w:line="360" w:lineRule="exact"/>
              <w:ind w:firstLine="0" w:firstLineChars="0"/>
              <w:jc w:val="left"/>
              <w:textAlignment w:val="auto"/>
              <w:rPr>
                <w:rFonts w:hint="eastAsia" w:ascii="宋体" w:hAnsi="宋体" w:eastAsia="宋体" w:cs="宋体"/>
                <w:snapToGrid w:val="0"/>
                <w:color w:val="000000"/>
                <w:kern w:val="0"/>
                <w:sz w:val="24"/>
                <w:szCs w:val="24"/>
                <w:lang w:eastAsia="en-US"/>
              </w:rPr>
            </w:pPr>
            <w:r>
              <w:rPr>
                <w:rFonts w:hint="eastAsia" w:ascii="宋体" w:hAnsi="宋体" w:eastAsia="宋体" w:cs="宋体"/>
                <w:snapToGrid w:val="0"/>
                <w:color w:val="000000"/>
                <w:kern w:val="0"/>
                <w:sz w:val="24"/>
                <w:szCs w:val="24"/>
                <w:lang w:eastAsia="en-US"/>
              </w:rPr>
              <w:t>市住建局</w:t>
            </w:r>
          </w:p>
        </w:tc>
      </w:tr>
      <w:tr w14:paraId="078560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918" w:type="dxa"/>
            <w:noWrap w:val="0"/>
            <w:vAlign w:val="center"/>
          </w:tcPr>
          <w:p w14:paraId="6030FF7F">
            <w:pPr>
              <w:keepNext w:val="0"/>
              <w:keepLines w:val="0"/>
              <w:pageBreakBefore w:val="0"/>
              <w:widowControl w:val="0"/>
              <w:kinsoku/>
              <w:wordWrap/>
              <w:overflowPunct/>
              <w:topLinePunct w:val="0"/>
              <w:autoSpaceDE/>
              <w:autoSpaceDN/>
              <w:bidi w:val="0"/>
              <w:adjustRightInd w:val="0"/>
              <w:snapToGrid w:val="0"/>
              <w:spacing w:line="360" w:lineRule="exact"/>
              <w:ind w:firstLine="0" w:firstLineChars="0"/>
              <w:jc w:val="center"/>
              <w:textAlignment w:val="auto"/>
              <w:rPr>
                <w:rFonts w:hint="eastAsia" w:ascii="宋体" w:hAnsi="宋体" w:eastAsia="宋体" w:cs="宋体"/>
                <w:snapToGrid w:val="0"/>
                <w:color w:val="000000"/>
                <w:kern w:val="0"/>
                <w:sz w:val="24"/>
                <w:szCs w:val="24"/>
                <w:lang w:eastAsia="en-US"/>
              </w:rPr>
            </w:pPr>
            <w:r>
              <w:rPr>
                <w:rFonts w:hint="eastAsia" w:ascii="宋体" w:hAnsi="宋体" w:eastAsia="宋体" w:cs="宋体"/>
                <w:snapToGrid w:val="0"/>
                <w:color w:val="000000"/>
                <w:kern w:val="0"/>
                <w:sz w:val="24"/>
                <w:szCs w:val="24"/>
                <w:lang w:eastAsia="en-US" w:bidi="ar"/>
              </w:rPr>
              <w:t>9</w:t>
            </w:r>
          </w:p>
        </w:tc>
        <w:tc>
          <w:tcPr>
            <w:tcW w:w="1311" w:type="dxa"/>
            <w:vMerge w:val="continue"/>
            <w:noWrap w:val="0"/>
            <w:vAlign w:val="center"/>
          </w:tcPr>
          <w:p w14:paraId="22CD075C">
            <w:pPr>
              <w:keepNext w:val="0"/>
              <w:keepLines w:val="0"/>
              <w:pageBreakBefore w:val="0"/>
              <w:widowControl w:val="0"/>
              <w:kinsoku/>
              <w:wordWrap/>
              <w:overflowPunct/>
              <w:topLinePunct w:val="0"/>
              <w:autoSpaceDE/>
              <w:autoSpaceDN/>
              <w:bidi w:val="0"/>
              <w:adjustRightInd w:val="0"/>
              <w:snapToGrid w:val="0"/>
              <w:spacing w:line="360" w:lineRule="exact"/>
              <w:ind w:firstLine="0" w:firstLineChars="0"/>
              <w:jc w:val="center"/>
              <w:textAlignment w:val="auto"/>
              <w:rPr>
                <w:rFonts w:hint="eastAsia" w:ascii="宋体" w:hAnsi="宋体" w:eastAsia="宋体" w:cs="宋体"/>
                <w:snapToGrid w:val="0"/>
                <w:color w:val="000000"/>
                <w:kern w:val="0"/>
                <w:sz w:val="24"/>
                <w:szCs w:val="24"/>
                <w:lang w:eastAsia="en-US" w:bidi="ar"/>
              </w:rPr>
            </w:pPr>
          </w:p>
        </w:tc>
        <w:tc>
          <w:tcPr>
            <w:tcW w:w="2932" w:type="dxa"/>
            <w:noWrap w:val="0"/>
            <w:vAlign w:val="center"/>
          </w:tcPr>
          <w:p w14:paraId="623C1B52">
            <w:pPr>
              <w:keepNext w:val="0"/>
              <w:keepLines w:val="0"/>
              <w:pageBreakBefore w:val="0"/>
              <w:widowControl w:val="0"/>
              <w:kinsoku/>
              <w:wordWrap/>
              <w:overflowPunct/>
              <w:topLinePunct w:val="0"/>
              <w:autoSpaceDE/>
              <w:autoSpaceDN/>
              <w:bidi w:val="0"/>
              <w:adjustRightInd w:val="0"/>
              <w:snapToGrid w:val="0"/>
              <w:spacing w:line="360" w:lineRule="exact"/>
              <w:ind w:firstLine="0" w:firstLineChars="0"/>
              <w:jc w:val="both"/>
              <w:textAlignment w:val="auto"/>
              <w:rPr>
                <w:rFonts w:hint="eastAsia" w:ascii="宋体" w:hAnsi="宋体" w:eastAsia="宋体" w:cs="宋体"/>
                <w:snapToGrid w:val="0"/>
                <w:color w:val="000000"/>
                <w:kern w:val="0"/>
                <w:sz w:val="24"/>
                <w:szCs w:val="24"/>
                <w:lang w:val="en-US" w:eastAsia="zh-CN" w:bidi="ar"/>
              </w:rPr>
            </w:pPr>
            <w:r>
              <w:rPr>
                <w:rFonts w:hint="eastAsia" w:ascii="宋体" w:hAnsi="宋体" w:eastAsia="宋体" w:cs="宋体"/>
                <w:snapToGrid w:val="0"/>
                <w:color w:val="000000"/>
                <w:kern w:val="0"/>
                <w:sz w:val="24"/>
                <w:szCs w:val="24"/>
                <w:u w:val="none"/>
                <w:lang w:val="en-US" w:eastAsia="zh-CN" w:bidi="ar"/>
              </w:rPr>
              <w:t>到</w:t>
            </w:r>
            <w:r>
              <w:rPr>
                <w:rFonts w:hint="eastAsia" w:ascii="宋体" w:hAnsi="宋体" w:eastAsia="宋体" w:cs="宋体"/>
                <w:snapToGrid w:val="0"/>
                <w:color w:val="auto"/>
                <w:kern w:val="0"/>
                <w:sz w:val="24"/>
                <w:szCs w:val="24"/>
                <w:u w:val="none"/>
                <w:lang w:val="en-US" w:eastAsia="zh-CN" w:bidi="ar"/>
              </w:rPr>
              <w:t>2026年，</w:t>
            </w:r>
            <w:r>
              <w:rPr>
                <w:rFonts w:hint="eastAsia" w:ascii="宋体" w:hAnsi="宋体" w:eastAsia="宋体" w:cs="宋体"/>
                <w:snapToGrid w:val="0"/>
                <w:color w:val="000000"/>
                <w:kern w:val="0"/>
                <w:sz w:val="24"/>
                <w:szCs w:val="24"/>
                <w:u w:val="none"/>
                <w:lang w:eastAsia="en-US" w:bidi="ar"/>
              </w:rPr>
              <w:t>按照一星级及以上绿色建筑标准建设的面积比例达到35%。</w:t>
            </w:r>
            <w:r>
              <w:rPr>
                <w:rFonts w:hint="eastAsia" w:ascii="宋体" w:hAnsi="宋体" w:eastAsia="宋体" w:cs="宋体"/>
                <w:snapToGrid w:val="0"/>
                <w:color w:val="000000"/>
                <w:kern w:val="0"/>
                <w:sz w:val="24"/>
                <w:szCs w:val="24"/>
                <w:u w:val="none"/>
                <w:lang w:val="en-US" w:eastAsia="zh-CN" w:bidi="ar"/>
              </w:rPr>
              <w:t>到2030年，星级绿色建筑占比达到40%。</w:t>
            </w:r>
          </w:p>
        </w:tc>
        <w:tc>
          <w:tcPr>
            <w:tcW w:w="6094" w:type="dxa"/>
            <w:vMerge w:val="continue"/>
            <w:noWrap w:val="0"/>
            <w:vAlign w:val="center"/>
          </w:tcPr>
          <w:p w14:paraId="71BC6A93">
            <w:pPr>
              <w:keepNext w:val="0"/>
              <w:keepLines w:val="0"/>
              <w:pageBreakBefore w:val="0"/>
              <w:widowControl w:val="0"/>
              <w:kinsoku/>
              <w:wordWrap/>
              <w:overflowPunct/>
              <w:topLinePunct w:val="0"/>
              <w:autoSpaceDE/>
              <w:autoSpaceDN/>
              <w:bidi w:val="0"/>
              <w:adjustRightInd w:val="0"/>
              <w:snapToGrid w:val="0"/>
              <w:spacing w:line="360" w:lineRule="exact"/>
              <w:ind w:firstLine="0" w:firstLineChars="0"/>
              <w:jc w:val="both"/>
              <w:textAlignment w:val="auto"/>
              <w:rPr>
                <w:rFonts w:hint="eastAsia" w:ascii="宋体" w:hAnsi="宋体" w:eastAsia="宋体" w:cs="宋体"/>
                <w:snapToGrid w:val="0"/>
                <w:color w:val="000000"/>
                <w:kern w:val="0"/>
                <w:sz w:val="24"/>
                <w:szCs w:val="24"/>
                <w:lang w:val="en-US" w:eastAsia="zh-CN" w:bidi="ar"/>
              </w:rPr>
            </w:pPr>
          </w:p>
        </w:tc>
        <w:tc>
          <w:tcPr>
            <w:tcW w:w="3762" w:type="dxa"/>
            <w:vMerge w:val="continue"/>
            <w:noWrap w:val="0"/>
            <w:vAlign w:val="center"/>
          </w:tcPr>
          <w:p w14:paraId="045C2DAC">
            <w:pPr>
              <w:keepNext w:val="0"/>
              <w:keepLines w:val="0"/>
              <w:pageBreakBefore w:val="0"/>
              <w:widowControl w:val="0"/>
              <w:kinsoku/>
              <w:wordWrap/>
              <w:overflowPunct/>
              <w:topLinePunct w:val="0"/>
              <w:autoSpaceDE/>
              <w:autoSpaceDN/>
              <w:bidi w:val="0"/>
              <w:adjustRightInd w:val="0"/>
              <w:snapToGrid w:val="0"/>
              <w:spacing w:line="360" w:lineRule="exact"/>
              <w:ind w:firstLine="0" w:firstLineChars="0"/>
              <w:jc w:val="left"/>
              <w:textAlignment w:val="auto"/>
              <w:rPr>
                <w:rFonts w:hint="eastAsia" w:ascii="宋体" w:hAnsi="宋体" w:eastAsia="宋体" w:cs="宋体"/>
                <w:snapToGrid w:val="0"/>
                <w:color w:val="000000"/>
                <w:kern w:val="0"/>
                <w:sz w:val="24"/>
                <w:szCs w:val="24"/>
                <w:lang w:eastAsia="en-US"/>
              </w:rPr>
            </w:pPr>
          </w:p>
        </w:tc>
      </w:tr>
      <w:tr w14:paraId="5C17F2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918" w:type="dxa"/>
            <w:noWrap w:val="0"/>
            <w:vAlign w:val="center"/>
          </w:tcPr>
          <w:p w14:paraId="06C37E69">
            <w:pPr>
              <w:keepNext w:val="0"/>
              <w:keepLines w:val="0"/>
              <w:pageBreakBefore w:val="0"/>
              <w:widowControl w:val="0"/>
              <w:kinsoku/>
              <w:wordWrap/>
              <w:overflowPunct/>
              <w:topLinePunct w:val="0"/>
              <w:autoSpaceDE/>
              <w:autoSpaceDN/>
              <w:bidi w:val="0"/>
              <w:adjustRightInd w:val="0"/>
              <w:snapToGrid w:val="0"/>
              <w:spacing w:line="360" w:lineRule="exact"/>
              <w:ind w:firstLine="0" w:firstLineChars="0"/>
              <w:jc w:val="center"/>
              <w:textAlignment w:val="auto"/>
              <w:rPr>
                <w:rFonts w:hint="eastAsia" w:ascii="宋体" w:hAnsi="宋体" w:eastAsia="宋体" w:cs="宋体"/>
                <w:snapToGrid w:val="0"/>
                <w:color w:val="000000"/>
                <w:kern w:val="0"/>
                <w:sz w:val="24"/>
                <w:szCs w:val="24"/>
                <w:lang w:eastAsia="en-US"/>
              </w:rPr>
            </w:pPr>
            <w:r>
              <w:rPr>
                <w:rFonts w:hint="eastAsia" w:ascii="宋体" w:hAnsi="宋体" w:eastAsia="宋体" w:cs="宋体"/>
                <w:snapToGrid w:val="0"/>
                <w:color w:val="000000"/>
                <w:kern w:val="0"/>
                <w:sz w:val="24"/>
                <w:szCs w:val="24"/>
                <w:lang w:eastAsia="en-US"/>
              </w:rPr>
              <w:t>10</w:t>
            </w:r>
          </w:p>
        </w:tc>
        <w:tc>
          <w:tcPr>
            <w:tcW w:w="1311" w:type="dxa"/>
            <w:vMerge w:val="continue"/>
            <w:noWrap w:val="0"/>
            <w:vAlign w:val="center"/>
          </w:tcPr>
          <w:p w14:paraId="776EE3B4">
            <w:pPr>
              <w:keepNext w:val="0"/>
              <w:keepLines w:val="0"/>
              <w:pageBreakBefore w:val="0"/>
              <w:widowControl w:val="0"/>
              <w:kinsoku/>
              <w:wordWrap/>
              <w:overflowPunct/>
              <w:topLinePunct w:val="0"/>
              <w:autoSpaceDE/>
              <w:autoSpaceDN/>
              <w:bidi w:val="0"/>
              <w:adjustRightInd w:val="0"/>
              <w:snapToGrid w:val="0"/>
              <w:spacing w:line="360" w:lineRule="exact"/>
              <w:ind w:firstLine="0" w:firstLineChars="0"/>
              <w:jc w:val="center"/>
              <w:textAlignment w:val="auto"/>
              <w:rPr>
                <w:rFonts w:hint="eastAsia" w:ascii="宋体" w:hAnsi="宋体" w:eastAsia="宋体" w:cs="宋体"/>
                <w:snapToGrid w:val="0"/>
                <w:color w:val="000000"/>
                <w:kern w:val="0"/>
                <w:sz w:val="24"/>
                <w:szCs w:val="24"/>
                <w:lang w:eastAsia="en-US" w:bidi="ar"/>
              </w:rPr>
            </w:pPr>
          </w:p>
        </w:tc>
        <w:tc>
          <w:tcPr>
            <w:tcW w:w="2932" w:type="dxa"/>
            <w:noWrap w:val="0"/>
            <w:vAlign w:val="center"/>
          </w:tcPr>
          <w:p w14:paraId="66FBF252">
            <w:pPr>
              <w:keepNext w:val="0"/>
              <w:keepLines w:val="0"/>
              <w:pageBreakBefore w:val="0"/>
              <w:widowControl w:val="0"/>
              <w:kinsoku/>
              <w:wordWrap/>
              <w:overflowPunct/>
              <w:topLinePunct w:val="0"/>
              <w:autoSpaceDE/>
              <w:autoSpaceDN/>
              <w:bidi w:val="0"/>
              <w:adjustRightInd w:val="0"/>
              <w:snapToGrid w:val="0"/>
              <w:spacing w:line="360" w:lineRule="exact"/>
              <w:ind w:firstLine="0" w:firstLineChars="0"/>
              <w:jc w:val="both"/>
              <w:textAlignment w:val="auto"/>
              <w:rPr>
                <w:rFonts w:hint="eastAsia" w:ascii="宋体" w:hAnsi="宋体" w:eastAsia="宋体" w:cs="宋体"/>
                <w:snapToGrid w:val="0"/>
                <w:color w:val="000000"/>
                <w:kern w:val="0"/>
                <w:sz w:val="24"/>
                <w:szCs w:val="24"/>
                <w:lang w:eastAsia="en-US" w:bidi="ar"/>
              </w:rPr>
            </w:pPr>
            <w:r>
              <w:rPr>
                <w:rFonts w:hint="eastAsia" w:ascii="宋体" w:hAnsi="宋体" w:eastAsia="宋体" w:cs="宋体"/>
                <w:snapToGrid w:val="0"/>
                <w:color w:val="000000"/>
                <w:kern w:val="0"/>
                <w:sz w:val="24"/>
                <w:szCs w:val="24"/>
                <w:u w:val="none"/>
                <w:lang w:eastAsia="en-US" w:bidi="ar"/>
              </w:rPr>
              <w:t>政府投资公益性建筑和大型公共建筑应执行一星级以上绿色建筑标准，超高层建筑应执行三星级绿色建筑标准。</w:t>
            </w:r>
          </w:p>
        </w:tc>
        <w:tc>
          <w:tcPr>
            <w:tcW w:w="6094" w:type="dxa"/>
            <w:vMerge w:val="continue"/>
            <w:noWrap w:val="0"/>
            <w:vAlign w:val="center"/>
          </w:tcPr>
          <w:p w14:paraId="59FD4A16">
            <w:pPr>
              <w:keepNext w:val="0"/>
              <w:keepLines w:val="0"/>
              <w:pageBreakBefore w:val="0"/>
              <w:widowControl w:val="0"/>
              <w:kinsoku/>
              <w:wordWrap/>
              <w:overflowPunct/>
              <w:topLinePunct w:val="0"/>
              <w:autoSpaceDE/>
              <w:autoSpaceDN/>
              <w:bidi w:val="0"/>
              <w:adjustRightInd w:val="0"/>
              <w:snapToGrid w:val="0"/>
              <w:spacing w:line="360" w:lineRule="exact"/>
              <w:ind w:firstLine="0" w:firstLineChars="0"/>
              <w:jc w:val="both"/>
              <w:textAlignment w:val="auto"/>
              <w:rPr>
                <w:rFonts w:hint="eastAsia" w:ascii="宋体" w:hAnsi="宋体" w:eastAsia="宋体" w:cs="宋体"/>
                <w:snapToGrid w:val="0"/>
                <w:color w:val="000000"/>
                <w:kern w:val="0"/>
                <w:sz w:val="24"/>
                <w:szCs w:val="24"/>
                <w:lang w:eastAsia="en-US" w:bidi="ar"/>
              </w:rPr>
            </w:pPr>
          </w:p>
        </w:tc>
        <w:tc>
          <w:tcPr>
            <w:tcW w:w="3762" w:type="dxa"/>
            <w:vMerge w:val="continue"/>
            <w:noWrap w:val="0"/>
            <w:vAlign w:val="center"/>
          </w:tcPr>
          <w:p w14:paraId="4B3C0579">
            <w:pPr>
              <w:keepNext w:val="0"/>
              <w:keepLines w:val="0"/>
              <w:pageBreakBefore w:val="0"/>
              <w:widowControl w:val="0"/>
              <w:kinsoku/>
              <w:wordWrap/>
              <w:overflowPunct/>
              <w:topLinePunct w:val="0"/>
              <w:autoSpaceDE/>
              <w:autoSpaceDN/>
              <w:bidi w:val="0"/>
              <w:adjustRightInd w:val="0"/>
              <w:snapToGrid w:val="0"/>
              <w:spacing w:line="360" w:lineRule="exact"/>
              <w:ind w:firstLine="0" w:firstLineChars="0"/>
              <w:jc w:val="left"/>
              <w:textAlignment w:val="auto"/>
              <w:rPr>
                <w:rFonts w:hint="eastAsia" w:ascii="宋体" w:hAnsi="宋体" w:eastAsia="宋体" w:cs="宋体"/>
                <w:snapToGrid w:val="0"/>
                <w:color w:val="000000"/>
                <w:kern w:val="0"/>
                <w:sz w:val="24"/>
                <w:szCs w:val="24"/>
                <w:lang w:eastAsia="en-US"/>
              </w:rPr>
            </w:pPr>
          </w:p>
        </w:tc>
      </w:tr>
      <w:tr w14:paraId="05CA61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918" w:type="dxa"/>
            <w:noWrap w:val="0"/>
            <w:vAlign w:val="center"/>
          </w:tcPr>
          <w:p w14:paraId="7A2A20E3">
            <w:pPr>
              <w:keepNext w:val="0"/>
              <w:keepLines w:val="0"/>
              <w:pageBreakBefore w:val="0"/>
              <w:widowControl w:val="0"/>
              <w:kinsoku/>
              <w:wordWrap/>
              <w:overflowPunct/>
              <w:topLinePunct w:val="0"/>
              <w:autoSpaceDE/>
              <w:autoSpaceDN/>
              <w:bidi w:val="0"/>
              <w:adjustRightInd w:val="0"/>
              <w:snapToGrid w:val="0"/>
              <w:spacing w:line="360" w:lineRule="exact"/>
              <w:ind w:firstLine="0" w:firstLineChars="0"/>
              <w:jc w:val="center"/>
              <w:textAlignment w:val="auto"/>
              <w:rPr>
                <w:rFonts w:hint="eastAsia" w:ascii="宋体" w:hAnsi="宋体" w:eastAsia="宋体" w:cs="宋体"/>
                <w:snapToGrid w:val="0"/>
                <w:color w:val="000000"/>
                <w:kern w:val="0"/>
                <w:sz w:val="24"/>
                <w:szCs w:val="24"/>
                <w:lang w:eastAsia="en-US"/>
              </w:rPr>
            </w:pPr>
            <w:r>
              <w:rPr>
                <w:rFonts w:hint="eastAsia" w:ascii="宋体" w:hAnsi="宋体" w:eastAsia="宋体" w:cs="宋体"/>
                <w:snapToGrid w:val="0"/>
                <w:color w:val="000000"/>
                <w:kern w:val="0"/>
                <w:sz w:val="24"/>
                <w:szCs w:val="24"/>
                <w:lang w:eastAsia="en-US"/>
              </w:rPr>
              <w:t>11</w:t>
            </w:r>
          </w:p>
        </w:tc>
        <w:tc>
          <w:tcPr>
            <w:tcW w:w="1311" w:type="dxa"/>
            <w:vMerge w:val="continue"/>
            <w:noWrap w:val="0"/>
            <w:vAlign w:val="center"/>
          </w:tcPr>
          <w:p w14:paraId="10436233">
            <w:pPr>
              <w:keepNext w:val="0"/>
              <w:keepLines w:val="0"/>
              <w:pageBreakBefore w:val="0"/>
              <w:widowControl w:val="0"/>
              <w:kinsoku/>
              <w:wordWrap/>
              <w:overflowPunct/>
              <w:topLinePunct w:val="0"/>
              <w:autoSpaceDE/>
              <w:autoSpaceDN/>
              <w:bidi w:val="0"/>
              <w:adjustRightInd w:val="0"/>
              <w:snapToGrid w:val="0"/>
              <w:spacing w:line="360" w:lineRule="exact"/>
              <w:ind w:firstLine="0" w:firstLineChars="0"/>
              <w:jc w:val="center"/>
              <w:textAlignment w:val="auto"/>
              <w:rPr>
                <w:rFonts w:hint="eastAsia" w:ascii="宋体" w:hAnsi="宋体" w:eastAsia="宋体" w:cs="宋体"/>
                <w:snapToGrid w:val="0"/>
                <w:color w:val="000000"/>
                <w:kern w:val="0"/>
                <w:sz w:val="24"/>
                <w:szCs w:val="24"/>
                <w:lang w:eastAsia="en-US"/>
              </w:rPr>
            </w:pPr>
          </w:p>
        </w:tc>
        <w:tc>
          <w:tcPr>
            <w:tcW w:w="2932" w:type="dxa"/>
            <w:noWrap w:val="0"/>
            <w:vAlign w:val="center"/>
          </w:tcPr>
          <w:p w14:paraId="0F071327">
            <w:pPr>
              <w:keepNext w:val="0"/>
              <w:keepLines w:val="0"/>
              <w:pageBreakBefore w:val="0"/>
              <w:widowControl w:val="0"/>
              <w:kinsoku/>
              <w:wordWrap/>
              <w:overflowPunct/>
              <w:topLinePunct w:val="0"/>
              <w:autoSpaceDE/>
              <w:autoSpaceDN/>
              <w:bidi w:val="0"/>
              <w:adjustRightInd w:val="0"/>
              <w:snapToGrid w:val="0"/>
              <w:spacing w:line="360" w:lineRule="exact"/>
              <w:ind w:firstLine="0" w:firstLineChars="0"/>
              <w:jc w:val="both"/>
              <w:textAlignment w:val="auto"/>
              <w:rPr>
                <w:rFonts w:hint="eastAsia" w:ascii="宋体" w:hAnsi="宋体" w:eastAsia="宋体" w:cs="宋体"/>
                <w:snapToGrid w:val="0"/>
                <w:color w:val="000000"/>
                <w:kern w:val="0"/>
                <w:sz w:val="24"/>
                <w:szCs w:val="24"/>
                <w:lang w:eastAsia="en-US"/>
              </w:rPr>
            </w:pPr>
            <w:r>
              <w:rPr>
                <w:rFonts w:hint="eastAsia" w:ascii="宋体" w:hAnsi="宋体" w:eastAsia="宋体" w:cs="宋体"/>
                <w:snapToGrid w:val="0"/>
                <w:color w:val="000000"/>
                <w:kern w:val="0"/>
                <w:sz w:val="24"/>
                <w:szCs w:val="24"/>
                <w:lang w:eastAsia="en-US" w:bidi="ar"/>
              </w:rPr>
              <w:t>2028</w:t>
            </w:r>
            <w:r>
              <w:rPr>
                <w:rFonts w:hint="eastAsia" w:ascii="宋体" w:hAnsi="宋体" w:eastAsia="宋体" w:cs="宋体"/>
                <w:snapToGrid w:val="0"/>
                <w:color w:val="000000"/>
                <w:kern w:val="0"/>
                <w:sz w:val="24"/>
                <w:szCs w:val="24"/>
                <w:u w:val="none"/>
                <w:lang w:eastAsia="en-US" w:bidi="ar"/>
              </w:rPr>
              <w:t>年前，新建居住建筑本体达到75%节能要求，新建公共建筑本体达到78%节能要求</w:t>
            </w:r>
          </w:p>
        </w:tc>
        <w:tc>
          <w:tcPr>
            <w:tcW w:w="6094" w:type="dxa"/>
            <w:noWrap w:val="0"/>
            <w:vAlign w:val="center"/>
          </w:tcPr>
          <w:p w14:paraId="70557162">
            <w:pPr>
              <w:keepNext w:val="0"/>
              <w:keepLines w:val="0"/>
              <w:pageBreakBefore w:val="0"/>
              <w:widowControl/>
              <w:kinsoku/>
              <w:wordWrap/>
              <w:overflowPunct/>
              <w:topLinePunct w:val="0"/>
              <w:autoSpaceDE/>
              <w:autoSpaceDN/>
              <w:bidi w:val="0"/>
              <w:adjustRightInd w:val="0"/>
              <w:snapToGrid w:val="0"/>
              <w:spacing w:line="360" w:lineRule="exact"/>
              <w:jc w:val="left"/>
              <w:textAlignment w:val="auto"/>
              <w:rPr>
                <w:rFonts w:hint="eastAsia" w:ascii="宋体" w:hAnsi="宋体" w:eastAsia="宋体" w:cs="宋体"/>
                <w:snapToGrid w:val="0"/>
                <w:color w:val="000000"/>
                <w:kern w:val="0"/>
                <w:sz w:val="32"/>
                <w:szCs w:val="21"/>
                <w:lang w:eastAsia="en-US"/>
              </w:rPr>
            </w:pPr>
            <w:r>
              <w:rPr>
                <w:rFonts w:hint="eastAsia" w:ascii="宋体" w:hAnsi="宋体" w:eastAsia="宋体" w:cs="宋体"/>
                <w:snapToGrid w:val="0"/>
                <w:color w:val="000000"/>
                <w:kern w:val="0"/>
                <w:sz w:val="24"/>
                <w:szCs w:val="24"/>
                <w:lang w:eastAsia="zh-CN" w:bidi="ar"/>
              </w:rPr>
              <w:t>严格落实《福建省公共建筑节能设计标准》和《福建省居住建筑节能设计标准》，严把施工图审查和施工阶段的监管，确保工程质量和安全，切实提高节能标准执行率。</w:t>
            </w:r>
          </w:p>
          <w:p w14:paraId="5DF0ABF8">
            <w:pPr>
              <w:keepNext w:val="0"/>
              <w:keepLines w:val="0"/>
              <w:pageBreakBefore w:val="0"/>
              <w:widowControl w:val="0"/>
              <w:kinsoku/>
              <w:wordWrap/>
              <w:overflowPunct/>
              <w:topLinePunct w:val="0"/>
              <w:autoSpaceDE/>
              <w:autoSpaceDN/>
              <w:bidi w:val="0"/>
              <w:adjustRightInd w:val="0"/>
              <w:snapToGrid w:val="0"/>
              <w:spacing w:line="360" w:lineRule="exact"/>
              <w:ind w:firstLine="0" w:firstLineChars="0"/>
              <w:jc w:val="both"/>
              <w:textAlignment w:val="auto"/>
              <w:rPr>
                <w:rFonts w:hint="eastAsia" w:ascii="宋体" w:hAnsi="宋体" w:eastAsia="宋体" w:cs="宋体"/>
                <w:snapToGrid w:val="0"/>
                <w:color w:val="000000"/>
                <w:kern w:val="0"/>
                <w:sz w:val="24"/>
                <w:szCs w:val="24"/>
                <w:lang w:eastAsia="zh-CN" w:bidi="ar"/>
              </w:rPr>
            </w:pPr>
          </w:p>
        </w:tc>
        <w:tc>
          <w:tcPr>
            <w:tcW w:w="3762" w:type="dxa"/>
            <w:noWrap w:val="0"/>
            <w:vAlign w:val="center"/>
          </w:tcPr>
          <w:p w14:paraId="38B5F3BB">
            <w:pPr>
              <w:keepNext w:val="0"/>
              <w:keepLines w:val="0"/>
              <w:pageBreakBefore w:val="0"/>
              <w:widowControl w:val="0"/>
              <w:kinsoku/>
              <w:wordWrap/>
              <w:overflowPunct/>
              <w:topLinePunct w:val="0"/>
              <w:autoSpaceDE/>
              <w:autoSpaceDN/>
              <w:bidi w:val="0"/>
              <w:adjustRightInd w:val="0"/>
              <w:snapToGrid w:val="0"/>
              <w:spacing w:line="360" w:lineRule="exact"/>
              <w:ind w:firstLine="0" w:firstLineChars="0"/>
              <w:jc w:val="left"/>
              <w:textAlignment w:val="auto"/>
              <w:rPr>
                <w:rFonts w:hint="eastAsia" w:ascii="宋体" w:hAnsi="宋体" w:eastAsia="宋体" w:cs="宋体"/>
                <w:snapToGrid w:val="0"/>
                <w:color w:val="000000"/>
                <w:kern w:val="0"/>
                <w:sz w:val="24"/>
                <w:szCs w:val="24"/>
                <w:lang w:eastAsia="en-US"/>
              </w:rPr>
            </w:pPr>
            <w:r>
              <w:rPr>
                <w:rFonts w:hint="eastAsia" w:ascii="宋体" w:hAnsi="宋体" w:eastAsia="宋体" w:cs="宋体"/>
                <w:snapToGrid w:val="0"/>
                <w:color w:val="000000"/>
                <w:kern w:val="0"/>
                <w:sz w:val="24"/>
                <w:szCs w:val="24"/>
                <w:lang w:eastAsia="en-US"/>
              </w:rPr>
              <w:t>市住建局</w:t>
            </w:r>
          </w:p>
        </w:tc>
      </w:tr>
      <w:tr w14:paraId="398FE7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918" w:type="dxa"/>
            <w:noWrap w:val="0"/>
            <w:vAlign w:val="center"/>
          </w:tcPr>
          <w:p w14:paraId="21F4C4C4">
            <w:pPr>
              <w:keepNext w:val="0"/>
              <w:keepLines w:val="0"/>
              <w:pageBreakBefore w:val="0"/>
              <w:widowControl w:val="0"/>
              <w:kinsoku/>
              <w:wordWrap/>
              <w:overflowPunct/>
              <w:topLinePunct w:val="0"/>
              <w:autoSpaceDE/>
              <w:autoSpaceDN/>
              <w:bidi w:val="0"/>
              <w:adjustRightInd w:val="0"/>
              <w:snapToGrid w:val="0"/>
              <w:spacing w:line="360" w:lineRule="exact"/>
              <w:ind w:firstLine="0" w:firstLineChars="0"/>
              <w:jc w:val="center"/>
              <w:textAlignment w:val="auto"/>
              <w:rPr>
                <w:rFonts w:hint="eastAsia" w:ascii="宋体" w:hAnsi="宋体" w:eastAsia="宋体" w:cs="宋体"/>
                <w:snapToGrid w:val="0"/>
                <w:color w:val="000000"/>
                <w:kern w:val="0"/>
                <w:sz w:val="24"/>
                <w:szCs w:val="24"/>
                <w:lang w:eastAsia="en-US"/>
              </w:rPr>
            </w:pPr>
            <w:r>
              <w:rPr>
                <w:rFonts w:hint="eastAsia" w:ascii="宋体" w:hAnsi="宋体" w:eastAsia="宋体" w:cs="宋体"/>
                <w:snapToGrid w:val="0"/>
                <w:color w:val="000000"/>
                <w:kern w:val="0"/>
                <w:sz w:val="24"/>
                <w:szCs w:val="24"/>
                <w:shd w:val="clear" w:color="auto" w:fill="auto"/>
                <w:lang w:eastAsia="en-US" w:bidi="ar"/>
              </w:rPr>
              <w:t>12</w:t>
            </w:r>
          </w:p>
        </w:tc>
        <w:tc>
          <w:tcPr>
            <w:tcW w:w="1311" w:type="dxa"/>
            <w:vMerge w:val="continue"/>
            <w:noWrap w:val="0"/>
            <w:vAlign w:val="center"/>
          </w:tcPr>
          <w:p w14:paraId="058CA9C3">
            <w:pPr>
              <w:keepNext w:val="0"/>
              <w:keepLines w:val="0"/>
              <w:pageBreakBefore w:val="0"/>
              <w:widowControl w:val="0"/>
              <w:kinsoku/>
              <w:wordWrap/>
              <w:overflowPunct/>
              <w:topLinePunct w:val="0"/>
              <w:autoSpaceDE/>
              <w:autoSpaceDN/>
              <w:bidi w:val="0"/>
              <w:adjustRightInd w:val="0"/>
              <w:snapToGrid w:val="0"/>
              <w:spacing w:line="360" w:lineRule="exact"/>
              <w:ind w:firstLine="0" w:firstLineChars="0"/>
              <w:jc w:val="center"/>
              <w:textAlignment w:val="auto"/>
              <w:rPr>
                <w:rFonts w:hint="eastAsia" w:ascii="宋体" w:hAnsi="宋体" w:eastAsia="宋体" w:cs="宋体"/>
                <w:snapToGrid w:val="0"/>
                <w:color w:val="000000"/>
                <w:kern w:val="0"/>
                <w:sz w:val="24"/>
                <w:szCs w:val="24"/>
                <w:lang w:eastAsia="en-US"/>
              </w:rPr>
            </w:pPr>
          </w:p>
        </w:tc>
        <w:tc>
          <w:tcPr>
            <w:tcW w:w="2932" w:type="dxa"/>
            <w:noWrap w:val="0"/>
            <w:vAlign w:val="center"/>
          </w:tcPr>
          <w:p w14:paraId="42E45406">
            <w:pPr>
              <w:keepNext w:val="0"/>
              <w:keepLines w:val="0"/>
              <w:pageBreakBefore w:val="0"/>
              <w:widowControl/>
              <w:kinsoku/>
              <w:wordWrap/>
              <w:overflowPunct/>
              <w:topLinePunct w:val="0"/>
              <w:autoSpaceDE/>
              <w:autoSpaceDN/>
              <w:bidi w:val="0"/>
              <w:adjustRightInd w:val="0"/>
              <w:snapToGrid w:val="0"/>
              <w:spacing w:line="360" w:lineRule="exact"/>
              <w:jc w:val="left"/>
              <w:textAlignment w:val="auto"/>
              <w:rPr>
                <w:rFonts w:hint="eastAsia" w:ascii="宋体" w:hAnsi="宋体" w:eastAsia="宋体" w:cs="宋体"/>
                <w:snapToGrid w:val="0"/>
                <w:color w:val="000000"/>
                <w:kern w:val="0"/>
                <w:sz w:val="24"/>
                <w:szCs w:val="24"/>
                <w:lang w:eastAsia="en-US" w:bidi="ar"/>
              </w:rPr>
            </w:pPr>
            <w:r>
              <w:rPr>
                <w:rFonts w:hint="eastAsia" w:ascii="宋体" w:hAnsi="宋体" w:eastAsia="宋体" w:cs="宋体"/>
                <w:snapToGrid w:val="0"/>
                <w:color w:val="000000"/>
                <w:kern w:val="0"/>
                <w:sz w:val="24"/>
                <w:szCs w:val="24"/>
                <w:u w:val="none"/>
                <w:lang w:eastAsia="zh-CN" w:bidi="ar"/>
              </w:rPr>
              <w:t>“十五五”期间实施公共建筑节能改造面积不少于</w:t>
            </w:r>
            <w:r>
              <w:rPr>
                <w:rFonts w:hint="eastAsia" w:ascii="宋体" w:hAnsi="宋体" w:eastAsia="宋体" w:cs="宋体"/>
                <w:snapToGrid w:val="0"/>
                <w:color w:val="000000"/>
                <w:kern w:val="0"/>
                <w:sz w:val="24"/>
                <w:szCs w:val="24"/>
                <w:u w:val="none"/>
                <w:lang w:val="en-US" w:eastAsia="zh-CN" w:bidi="ar"/>
              </w:rPr>
              <w:t>150</w:t>
            </w:r>
            <w:r>
              <w:rPr>
                <w:rFonts w:hint="eastAsia" w:ascii="宋体" w:hAnsi="宋体" w:eastAsia="宋体" w:cs="宋体"/>
                <w:snapToGrid w:val="0"/>
                <w:color w:val="000000"/>
                <w:kern w:val="0"/>
                <w:sz w:val="24"/>
                <w:szCs w:val="24"/>
                <w:u w:val="none"/>
                <w:lang w:eastAsia="zh-CN" w:bidi="ar"/>
              </w:rPr>
              <w:t>万平方米，改造后实现整体能效提升20%以上。</w:t>
            </w:r>
          </w:p>
        </w:tc>
        <w:tc>
          <w:tcPr>
            <w:tcW w:w="6094" w:type="dxa"/>
            <w:noWrap w:val="0"/>
            <w:vAlign w:val="center"/>
          </w:tcPr>
          <w:p w14:paraId="040D4924">
            <w:pPr>
              <w:keepNext w:val="0"/>
              <w:keepLines w:val="0"/>
              <w:pageBreakBefore w:val="0"/>
              <w:widowControl w:val="0"/>
              <w:kinsoku/>
              <w:wordWrap/>
              <w:overflowPunct/>
              <w:topLinePunct w:val="0"/>
              <w:autoSpaceDE/>
              <w:autoSpaceDN/>
              <w:bidi w:val="0"/>
              <w:adjustRightInd w:val="0"/>
              <w:snapToGrid w:val="0"/>
              <w:spacing w:line="360" w:lineRule="exact"/>
              <w:ind w:firstLine="0" w:firstLineChars="0"/>
              <w:jc w:val="both"/>
              <w:textAlignment w:val="auto"/>
              <w:rPr>
                <w:rFonts w:hint="eastAsia" w:ascii="宋体" w:hAnsi="宋体" w:eastAsia="宋体" w:cs="宋体"/>
                <w:snapToGrid w:val="0"/>
                <w:color w:val="000000"/>
                <w:kern w:val="0"/>
                <w:sz w:val="24"/>
                <w:szCs w:val="24"/>
                <w:lang w:eastAsia="zh-CN" w:bidi="ar"/>
              </w:rPr>
            </w:pPr>
            <w:r>
              <w:rPr>
                <w:rFonts w:hint="eastAsia" w:ascii="宋体" w:hAnsi="宋体" w:eastAsia="宋体" w:cs="宋体"/>
                <w:snapToGrid w:val="0"/>
                <w:color w:val="000000"/>
                <w:kern w:val="0"/>
                <w:sz w:val="24"/>
                <w:szCs w:val="24"/>
                <w:u w:val="none"/>
                <w:lang w:eastAsia="zh-CN" w:bidi="ar"/>
              </w:rPr>
              <w:t>发展节能服务产业，大力推广合同能源管理、合同节水管理服务模式。</w:t>
            </w:r>
          </w:p>
        </w:tc>
        <w:tc>
          <w:tcPr>
            <w:tcW w:w="3762" w:type="dxa"/>
            <w:noWrap w:val="0"/>
            <w:vAlign w:val="center"/>
          </w:tcPr>
          <w:p w14:paraId="2E6BBF67">
            <w:pPr>
              <w:keepNext w:val="0"/>
              <w:keepLines w:val="0"/>
              <w:pageBreakBefore w:val="0"/>
              <w:widowControl w:val="0"/>
              <w:kinsoku/>
              <w:wordWrap/>
              <w:overflowPunct/>
              <w:topLinePunct w:val="0"/>
              <w:autoSpaceDE/>
              <w:autoSpaceDN/>
              <w:bidi w:val="0"/>
              <w:adjustRightInd w:val="0"/>
              <w:snapToGrid w:val="0"/>
              <w:spacing w:line="360" w:lineRule="exact"/>
              <w:ind w:firstLine="0" w:firstLineChars="0"/>
              <w:jc w:val="left"/>
              <w:textAlignment w:val="auto"/>
              <w:rPr>
                <w:rFonts w:hint="eastAsia" w:ascii="宋体" w:hAnsi="宋体" w:eastAsia="宋体" w:cs="宋体"/>
                <w:snapToGrid w:val="0"/>
                <w:color w:val="000000"/>
                <w:kern w:val="0"/>
                <w:sz w:val="24"/>
                <w:szCs w:val="24"/>
                <w:lang w:eastAsia="en-US"/>
              </w:rPr>
            </w:pPr>
            <w:r>
              <w:rPr>
                <w:rFonts w:hint="eastAsia" w:ascii="宋体" w:hAnsi="宋体" w:eastAsia="宋体" w:cs="宋体"/>
                <w:snapToGrid w:val="0"/>
                <w:color w:val="000000"/>
                <w:kern w:val="0"/>
                <w:sz w:val="24"/>
                <w:szCs w:val="24"/>
                <w:lang w:eastAsia="en-US"/>
              </w:rPr>
              <w:t>市发改委、住建局</w:t>
            </w:r>
            <w:r>
              <w:rPr>
                <w:rFonts w:hint="eastAsia" w:ascii="宋体" w:hAnsi="宋体" w:eastAsia="宋体" w:cs="宋体"/>
                <w:snapToGrid w:val="0"/>
                <w:color w:val="000000"/>
                <w:kern w:val="0"/>
                <w:sz w:val="24"/>
                <w:szCs w:val="24"/>
                <w:lang w:eastAsia="zh-CN"/>
              </w:rPr>
              <w:t>，市</w:t>
            </w:r>
            <w:r>
              <w:rPr>
                <w:rFonts w:hint="eastAsia" w:ascii="宋体" w:hAnsi="宋体" w:eastAsia="宋体" w:cs="宋体"/>
                <w:snapToGrid w:val="0"/>
                <w:color w:val="000000"/>
                <w:kern w:val="0"/>
                <w:sz w:val="24"/>
                <w:szCs w:val="24"/>
                <w:lang w:eastAsia="en-US"/>
              </w:rPr>
              <w:t>机关事务服务中心</w:t>
            </w:r>
          </w:p>
        </w:tc>
      </w:tr>
      <w:tr w14:paraId="5BD5C7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918" w:type="dxa"/>
            <w:noWrap w:val="0"/>
            <w:vAlign w:val="center"/>
          </w:tcPr>
          <w:p w14:paraId="437F9FD7">
            <w:pPr>
              <w:keepNext w:val="0"/>
              <w:keepLines w:val="0"/>
              <w:pageBreakBefore w:val="0"/>
              <w:widowControl w:val="0"/>
              <w:kinsoku/>
              <w:wordWrap/>
              <w:overflowPunct/>
              <w:topLinePunct w:val="0"/>
              <w:autoSpaceDE/>
              <w:autoSpaceDN/>
              <w:bidi w:val="0"/>
              <w:adjustRightInd w:val="0"/>
              <w:snapToGrid w:val="0"/>
              <w:spacing w:line="360" w:lineRule="exact"/>
              <w:ind w:firstLine="0" w:firstLineChars="0"/>
              <w:jc w:val="center"/>
              <w:textAlignment w:val="auto"/>
              <w:rPr>
                <w:rFonts w:hint="eastAsia" w:ascii="宋体" w:hAnsi="宋体" w:eastAsia="宋体" w:cs="宋体"/>
                <w:snapToGrid w:val="0"/>
                <w:color w:val="000000"/>
                <w:kern w:val="0"/>
                <w:sz w:val="24"/>
                <w:szCs w:val="24"/>
                <w:lang w:eastAsia="en-US"/>
              </w:rPr>
            </w:pPr>
            <w:r>
              <w:rPr>
                <w:rFonts w:hint="eastAsia" w:ascii="宋体" w:hAnsi="宋体" w:eastAsia="宋体" w:cs="宋体"/>
                <w:snapToGrid w:val="0"/>
                <w:color w:val="000000"/>
                <w:kern w:val="0"/>
                <w:sz w:val="24"/>
                <w:szCs w:val="24"/>
                <w:lang w:eastAsia="en-US" w:bidi="ar"/>
              </w:rPr>
              <w:t>13</w:t>
            </w:r>
          </w:p>
        </w:tc>
        <w:tc>
          <w:tcPr>
            <w:tcW w:w="1311" w:type="dxa"/>
            <w:vMerge w:val="continue"/>
            <w:noWrap w:val="0"/>
            <w:vAlign w:val="center"/>
          </w:tcPr>
          <w:p w14:paraId="6311A8B3">
            <w:pPr>
              <w:keepNext w:val="0"/>
              <w:keepLines w:val="0"/>
              <w:pageBreakBefore w:val="0"/>
              <w:widowControl w:val="0"/>
              <w:kinsoku/>
              <w:wordWrap/>
              <w:overflowPunct/>
              <w:topLinePunct w:val="0"/>
              <w:autoSpaceDE/>
              <w:autoSpaceDN/>
              <w:bidi w:val="0"/>
              <w:adjustRightInd w:val="0"/>
              <w:snapToGrid w:val="0"/>
              <w:spacing w:line="360" w:lineRule="exact"/>
              <w:ind w:firstLine="0" w:firstLineChars="0"/>
              <w:jc w:val="center"/>
              <w:textAlignment w:val="auto"/>
              <w:rPr>
                <w:rFonts w:hint="eastAsia" w:ascii="宋体" w:hAnsi="宋体" w:eastAsia="宋体" w:cs="宋体"/>
                <w:snapToGrid w:val="0"/>
                <w:color w:val="000000"/>
                <w:kern w:val="0"/>
                <w:sz w:val="24"/>
                <w:szCs w:val="24"/>
                <w:lang w:eastAsia="en-US"/>
              </w:rPr>
            </w:pPr>
          </w:p>
        </w:tc>
        <w:tc>
          <w:tcPr>
            <w:tcW w:w="2932" w:type="dxa"/>
            <w:noWrap w:val="0"/>
            <w:vAlign w:val="center"/>
          </w:tcPr>
          <w:p w14:paraId="6E383979">
            <w:pPr>
              <w:keepNext w:val="0"/>
              <w:keepLines w:val="0"/>
              <w:pageBreakBefore w:val="0"/>
              <w:widowControl w:val="0"/>
              <w:kinsoku/>
              <w:wordWrap/>
              <w:overflowPunct/>
              <w:topLinePunct w:val="0"/>
              <w:autoSpaceDE/>
              <w:autoSpaceDN/>
              <w:bidi w:val="0"/>
              <w:adjustRightInd w:val="0"/>
              <w:snapToGrid w:val="0"/>
              <w:spacing w:line="360" w:lineRule="exact"/>
              <w:ind w:firstLine="0" w:firstLineChars="0"/>
              <w:jc w:val="both"/>
              <w:textAlignment w:val="auto"/>
              <w:rPr>
                <w:rFonts w:hint="eastAsia" w:ascii="宋体" w:hAnsi="宋体" w:eastAsia="宋体" w:cs="宋体"/>
                <w:snapToGrid w:val="0"/>
                <w:color w:val="000000"/>
                <w:kern w:val="0"/>
                <w:sz w:val="24"/>
                <w:szCs w:val="24"/>
                <w:lang w:eastAsia="en-US"/>
              </w:rPr>
            </w:pPr>
            <w:r>
              <w:rPr>
                <w:rFonts w:hint="eastAsia" w:ascii="宋体" w:hAnsi="宋体" w:eastAsia="宋体" w:cs="宋体"/>
                <w:snapToGrid w:val="0"/>
                <w:color w:val="000000"/>
                <w:kern w:val="0"/>
                <w:sz w:val="24"/>
                <w:szCs w:val="24"/>
                <w:u w:val="none"/>
                <w:lang w:eastAsia="en-US" w:bidi="ar"/>
              </w:rPr>
              <w:t>到2030年实现建筑机电系统的总体能效在现有水平上提升10%</w:t>
            </w:r>
            <w:r>
              <w:rPr>
                <w:rFonts w:hint="eastAsia" w:ascii="宋体" w:hAnsi="宋体" w:eastAsia="宋体" w:cs="宋体"/>
                <w:snapToGrid w:val="0"/>
                <w:color w:val="000000"/>
                <w:kern w:val="0"/>
                <w:sz w:val="24"/>
                <w:szCs w:val="24"/>
                <w:u w:val="none"/>
                <w:lang w:eastAsia="zh-CN" w:bidi="ar"/>
              </w:rPr>
              <w:t>。</w:t>
            </w:r>
          </w:p>
        </w:tc>
        <w:tc>
          <w:tcPr>
            <w:tcW w:w="6094" w:type="dxa"/>
            <w:noWrap w:val="0"/>
            <w:vAlign w:val="center"/>
          </w:tcPr>
          <w:p w14:paraId="4657883F">
            <w:pPr>
              <w:keepNext w:val="0"/>
              <w:keepLines w:val="0"/>
              <w:pageBreakBefore w:val="0"/>
              <w:widowControl w:val="0"/>
              <w:kinsoku/>
              <w:wordWrap/>
              <w:overflowPunct/>
              <w:topLinePunct w:val="0"/>
              <w:autoSpaceDE/>
              <w:autoSpaceDN/>
              <w:bidi w:val="0"/>
              <w:adjustRightInd w:val="0"/>
              <w:snapToGrid w:val="0"/>
              <w:spacing w:line="360" w:lineRule="exact"/>
              <w:ind w:firstLine="0" w:firstLineChars="0"/>
              <w:jc w:val="both"/>
              <w:textAlignment w:val="auto"/>
              <w:rPr>
                <w:rFonts w:hint="eastAsia" w:ascii="宋体" w:hAnsi="宋体" w:eastAsia="宋体" w:cs="宋体"/>
                <w:snapToGrid w:val="0"/>
                <w:color w:val="000000"/>
                <w:kern w:val="0"/>
                <w:sz w:val="24"/>
                <w:szCs w:val="24"/>
                <w:lang w:eastAsia="en-US" w:bidi="ar"/>
              </w:rPr>
            </w:pPr>
            <w:r>
              <w:rPr>
                <w:rFonts w:hint="eastAsia" w:ascii="宋体" w:hAnsi="宋体" w:eastAsia="宋体" w:cs="宋体"/>
                <w:snapToGrid w:val="0"/>
                <w:color w:val="000000"/>
                <w:kern w:val="0"/>
                <w:sz w:val="24"/>
                <w:szCs w:val="24"/>
                <w:u w:val="none"/>
                <w:lang w:eastAsia="en-US" w:bidi="ar"/>
              </w:rPr>
              <w:t>加强建筑空调、照明、电梯等重点用能设备运行评估和调适工作，推广高效空调机房应用</w:t>
            </w:r>
            <w:r>
              <w:rPr>
                <w:rFonts w:hint="eastAsia" w:ascii="宋体" w:hAnsi="宋体" w:eastAsia="宋体" w:cs="宋体"/>
                <w:snapToGrid w:val="0"/>
                <w:color w:val="000000"/>
                <w:kern w:val="0"/>
                <w:sz w:val="24"/>
                <w:szCs w:val="24"/>
                <w:u w:val="none"/>
                <w:lang w:eastAsia="zh-CN" w:bidi="ar"/>
              </w:rPr>
              <w:t>。</w:t>
            </w:r>
          </w:p>
        </w:tc>
        <w:tc>
          <w:tcPr>
            <w:tcW w:w="3762" w:type="dxa"/>
            <w:noWrap w:val="0"/>
            <w:vAlign w:val="center"/>
          </w:tcPr>
          <w:p w14:paraId="6689F660">
            <w:pPr>
              <w:keepNext w:val="0"/>
              <w:keepLines w:val="0"/>
              <w:pageBreakBefore w:val="0"/>
              <w:widowControl w:val="0"/>
              <w:kinsoku/>
              <w:wordWrap/>
              <w:overflowPunct/>
              <w:topLinePunct w:val="0"/>
              <w:autoSpaceDE/>
              <w:autoSpaceDN/>
              <w:bidi w:val="0"/>
              <w:adjustRightInd w:val="0"/>
              <w:snapToGrid w:val="0"/>
              <w:spacing w:line="360" w:lineRule="exact"/>
              <w:ind w:firstLine="0" w:firstLineChars="0"/>
              <w:jc w:val="left"/>
              <w:textAlignment w:val="auto"/>
              <w:rPr>
                <w:rFonts w:hint="eastAsia" w:ascii="宋体" w:hAnsi="宋体" w:eastAsia="宋体" w:cs="宋体"/>
                <w:snapToGrid w:val="0"/>
                <w:color w:val="000000"/>
                <w:kern w:val="0"/>
                <w:sz w:val="24"/>
                <w:szCs w:val="24"/>
                <w:lang w:eastAsia="en-US"/>
              </w:rPr>
            </w:pPr>
            <w:r>
              <w:rPr>
                <w:rFonts w:hint="eastAsia" w:ascii="宋体" w:hAnsi="宋体" w:eastAsia="宋体" w:cs="宋体"/>
                <w:snapToGrid w:val="0"/>
                <w:color w:val="000000"/>
                <w:kern w:val="0"/>
                <w:sz w:val="24"/>
                <w:szCs w:val="24"/>
                <w:lang w:eastAsia="en-US"/>
              </w:rPr>
              <w:t>市发改委、住建局</w:t>
            </w:r>
            <w:r>
              <w:rPr>
                <w:rFonts w:hint="eastAsia" w:ascii="宋体" w:hAnsi="宋体" w:eastAsia="宋体" w:cs="宋体"/>
                <w:snapToGrid w:val="0"/>
                <w:color w:val="000000"/>
                <w:kern w:val="0"/>
                <w:sz w:val="24"/>
                <w:szCs w:val="24"/>
                <w:lang w:eastAsia="zh-CN"/>
              </w:rPr>
              <w:t>，市</w:t>
            </w:r>
            <w:r>
              <w:rPr>
                <w:rFonts w:hint="eastAsia" w:ascii="宋体" w:hAnsi="宋体" w:eastAsia="宋体" w:cs="宋体"/>
                <w:snapToGrid w:val="0"/>
                <w:color w:val="000000"/>
                <w:kern w:val="0"/>
                <w:sz w:val="24"/>
                <w:szCs w:val="24"/>
                <w:lang w:eastAsia="en-US"/>
              </w:rPr>
              <w:t>机关事务服务中心</w:t>
            </w:r>
          </w:p>
        </w:tc>
      </w:tr>
      <w:tr w14:paraId="178CAA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918" w:type="dxa"/>
            <w:noWrap w:val="0"/>
            <w:vAlign w:val="center"/>
          </w:tcPr>
          <w:p w14:paraId="363CC10A">
            <w:pPr>
              <w:keepNext w:val="0"/>
              <w:keepLines w:val="0"/>
              <w:pageBreakBefore w:val="0"/>
              <w:widowControl w:val="0"/>
              <w:kinsoku/>
              <w:wordWrap/>
              <w:overflowPunct/>
              <w:topLinePunct w:val="0"/>
              <w:autoSpaceDE/>
              <w:autoSpaceDN/>
              <w:bidi w:val="0"/>
              <w:adjustRightInd w:val="0"/>
              <w:snapToGrid w:val="0"/>
              <w:spacing w:line="360" w:lineRule="exact"/>
              <w:ind w:firstLine="0" w:firstLineChars="0"/>
              <w:jc w:val="center"/>
              <w:textAlignment w:val="auto"/>
              <w:rPr>
                <w:rFonts w:hint="eastAsia" w:ascii="宋体" w:hAnsi="宋体" w:eastAsia="宋体" w:cs="宋体"/>
                <w:snapToGrid w:val="0"/>
                <w:color w:val="000000"/>
                <w:kern w:val="0"/>
                <w:sz w:val="24"/>
                <w:szCs w:val="24"/>
                <w:lang w:eastAsia="zh-CN"/>
              </w:rPr>
            </w:pPr>
            <w:r>
              <w:rPr>
                <w:rFonts w:hint="eastAsia" w:ascii="宋体" w:hAnsi="宋体" w:eastAsia="宋体" w:cs="宋体"/>
                <w:snapToGrid w:val="0"/>
                <w:color w:val="000000"/>
                <w:kern w:val="0"/>
                <w:sz w:val="24"/>
                <w:szCs w:val="24"/>
                <w:lang w:val="en-US" w:eastAsia="zh-CN" w:bidi="ar"/>
              </w:rPr>
              <w:t>14</w:t>
            </w:r>
          </w:p>
        </w:tc>
        <w:tc>
          <w:tcPr>
            <w:tcW w:w="1311" w:type="dxa"/>
            <w:vMerge w:val="restart"/>
            <w:noWrap w:val="0"/>
            <w:vAlign w:val="center"/>
          </w:tcPr>
          <w:p w14:paraId="239EF8F6">
            <w:pPr>
              <w:keepNext w:val="0"/>
              <w:keepLines w:val="0"/>
              <w:pageBreakBefore w:val="0"/>
              <w:widowControl w:val="0"/>
              <w:kinsoku/>
              <w:wordWrap/>
              <w:overflowPunct/>
              <w:topLinePunct w:val="0"/>
              <w:autoSpaceDE/>
              <w:autoSpaceDN/>
              <w:bidi w:val="0"/>
              <w:adjustRightInd w:val="0"/>
              <w:snapToGrid w:val="0"/>
              <w:spacing w:line="360" w:lineRule="exact"/>
              <w:ind w:firstLine="0" w:firstLineChars="0"/>
              <w:jc w:val="center"/>
              <w:textAlignment w:val="auto"/>
              <w:rPr>
                <w:rFonts w:hint="eastAsia" w:ascii="宋体" w:hAnsi="宋体" w:eastAsia="宋体" w:cs="宋体"/>
                <w:snapToGrid w:val="0"/>
                <w:color w:val="000000"/>
                <w:kern w:val="0"/>
                <w:sz w:val="24"/>
                <w:szCs w:val="24"/>
                <w:lang w:eastAsia="en-US"/>
              </w:rPr>
            </w:pPr>
            <w:r>
              <w:rPr>
                <w:rFonts w:hint="eastAsia" w:ascii="宋体" w:hAnsi="宋体" w:eastAsia="宋体" w:cs="宋体"/>
                <w:snapToGrid w:val="0"/>
                <w:color w:val="000000"/>
                <w:kern w:val="0"/>
                <w:sz w:val="24"/>
                <w:szCs w:val="24"/>
                <w:lang w:eastAsia="en-US" w:bidi="ar"/>
              </w:rPr>
              <w:t>提高基础设施运行效率</w:t>
            </w:r>
          </w:p>
        </w:tc>
        <w:tc>
          <w:tcPr>
            <w:tcW w:w="2932" w:type="dxa"/>
            <w:noWrap w:val="0"/>
            <w:vAlign w:val="center"/>
          </w:tcPr>
          <w:p w14:paraId="06329D0D">
            <w:pPr>
              <w:keepNext w:val="0"/>
              <w:keepLines w:val="0"/>
              <w:pageBreakBefore w:val="0"/>
              <w:widowControl w:val="0"/>
              <w:kinsoku/>
              <w:wordWrap/>
              <w:overflowPunct/>
              <w:topLinePunct w:val="0"/>
              <w:autoSpaceDE/>
              <w:autoSpaceDN/>
              <w:bidi w:val="0"/>
              <w:adjustRightInd w:val="0"/>
              <w:snapToGrid w:val="0"/>
              <w:spacing w:line="360" w:lineRule="exact"/>
              <w:ind w:firstLine="0" w:firstLineChars="0"/>
              <w:jc w:val="both"/>
              <w:textAlignment w:val="auto"/>
              <w:rPr>
                <w:rFonts w:hint="eastAsia" w:ascii="宋体" w:hAnsi="宋体" w:eastAsia="宋体" w:cs="宋体"/>
                <w:snapToGrid w:val="0"/>
                <w:color w:val="000000"/>
                <w:kern w:val="0"/>
                <w:sz w:val="24"/>
                <w:szCs w:val="24"/>
                <w:lang w:eastAsia="en-US" w:bidi="ar"/>
              </w:rPr>
            </w:pPr>
            <w:r>
              <w:rPr>
                <w:rFonts w:hint="eastAsia" w:ascii="宋体" w:hAnsi="宋体" w:eastAsia="宋体" w:cs="宋体"/>
                <w:snapToGrid w:val="0"/>
                <w:color w:val="000000"/>
                <w:kern w:val="0"/>
                <w:sz w:val="24"/>
                <w:szCs w:val="24"/>
                <w:u w:val="none"/>
                <w:lang w:eastAsia="en-US" w:bidi="ar"/>
              </w:rPr>
              <w:t>到</w:t>
            </w:r>
            <w:r>
              <w:rPr>
                <w:rFonts w:hint="eastAsia" w:ascii="宋体" w:hAnsi="宋体" w:eastAsia="宋体" w:cs="宋体"/>
                <w:snapToGrid w:val="0"/>
                <w:color w:val="auto"/>
                <w:kern w:val="0"/>
                <w:sz w:val="24"/>
                <w:szCs w:val="24"/>
                <w:u w:val="none"/>
                <w:lang w:eastAsia="en-US" w:bidi="ar"/>
              </w:rPr>
              <w:t>202</w:t>
            </w:r>
            <w:r>
              <w:rPr>
                <w:rFonts w:hint="eastAsia" w:ascii="宋体" w:hAnsi="宋体" w:eastAsia="宋体" w:cs="宋体"/>
                <w:snapToGrid w:val="0"/>
                <w:color w:val="auto"/>
                <w:kern w:val="0"/>
                <w:sz w:val="24"/>
                <w:szCs w:val="24"/>
                <w:u w:val="none"/>
                <w:lang w:val="en-US" w:eastAsia="zh-CN" w:bidi="ar"/>
              </w:rPr>
              <w:t>6</w:t>
            </w:r>
            <w:r>
              <w:rPr>
                <w:rFonts w:hint="eastAsia" w:ascii="宋体" w:hAnsi="宋体" w:eastAsia="宋体" w:cs="宋体"/>
                <w:snapToGrid w:val="0"/>
                <w:color w:val="auto"/>
                <w:kern w:val="0"/>
                <w:sz w:val="24"/>
                <w:szCs w:val="24"/>
                <w:u w:val="none"/>
                <w:lang w:eastAsia="en-US" w:bidi="ar"/>
              </w:rPr>
              <w:t>年</w:t>
            </w:r>
            <w:r>
              <w:rPr>
                <w:rFonts w:hint="eastAsia" w:ascii="宋体" w:hAnsi="宋体" w:eastAsia="宋体" w:cs="宋体"/>
                <w:snapToGrid w:val="0"/>
                <w:color w:val="000000"/>
                <w:kern w:val="0"/>
                <w:sz w:val="24"/>
                <w:szCs w:val="24"/>
                <w:u w:val="none"/>
                <w:lang w:eastAsia="en-US" w:bidi="ar"/>
              </w:rPr>
              <w:t>，原生生活垃圾基本实现“零填埋”，城市生活垃圾资源化利用率达到60%以上</w:t>
            </w:r>
            <w:r>
              <w:rPr>
                <w:rFonts w:hint="eastAsia" w:ascii="宋体" w:hAnsi="宋体" w:eastAsia="宋体" w:cs="宋体"/>
                <w:snapToGrid w:val="0"/>
                <w:color w:val="000000"/>
                <w:kern w:val="0"/>
                <w:sz w:val="24"/>
                <w:szCs w:val="24"/>
                <w:u w:val="none"/>
                <w:lang w:eastAsia="zh-CN" w:bidi="ar"/>
              </w:rPr>
              <w:t>。</w:t>
            </w:r>
          </w:p>
        </w:tc>
        <w:tc>
          <w:tcPr>
            <w:tcW w:w="6094" w:type="dxa"/>
            <w:noWrap w:val="0"/>
            <w:vAlign w:val="center"/>
          </w:tcPr>
          <w:p w14:paraId="63853DD1">
            <w:pPr>
              <w:keepNext w:val="0"/>
              <w:keepLines w:val="0"/>
              <w:pageBreakBefore w:val="0"/>
              <w:widowControl w:val="0"/>
              <w:kinsoku/>
              <w:wordWrap/>
              <w:overflowPunct/>
              <w:topLinePunct w:val="0"/>
              <w:autoSpaceDE/>
              <w:autoSpaceDN/>
              <w:bidi w:val="0"/>
              <w:adjustRightInd w:val="0"/>
              <w:snapToGrid w:val="0"/>
              <w:spacing w:line="360" w:lineRule="exact"/>
              <w:ind w:firstLine="0" w:firstLineChars="0"/>
              <w:jc w:val="both"/>
              <w:textAlignment w:val="auto"/>
              <w:rPr>
                <w:rFonts w:hint="eastAsia" w:ascii="宋体" w:hAnsi="宋体" w:eastAsia="宋体" w:cs="宋体"/>
                <w:snapToGrid w:val="0"/>
                <w:color w:val="000000"/>
                <w:kern w:val="0"/>
                <w:sz w:val="24"/>
                <w:szCs w:val="24"/>
                <w:lang w:eastAsia="en-US" w:bidi="ar"/>
              </w:rPr>
            </w:pPr>
            <w:r>
              <w:rPr>
                <w:rFonts w:hint="eastAsia" w:ascii="宋体" w:hAnsi="宋体" w:eastAsia="宋体" w:cs="宋体"/>
                <w:snapToGrid w:val="0"/>
                <w:color w:val="000000"/>
                <w:kern w:val="0"/>
                <w:sz w:val="24"/>
                <w:szCs w:val="24"/>
                <w:u w:val="none"/>
                <w:lang w:eastAsia="en-US" w:bidi="ar"/>
              </w:rPr>
              <w:t>推行固体废物源头减量、分类收集，提升固体废物处理能力和资源化利用水平，健全固体废物闭环监管体系。推动一批“无废社区”“无废学校”“无废商场”等“无废细胞”创建工程。完善生活垃圾分类投放、分类收集、分类运输、分类处理系统。</w:t>
            </w:r>
          </w:p>
        </w:tc>
        <w:tc>
          <w:tcPr>
            <w:tcW w:w="3762" w:type="dxa"/>
            <w:noWrap w:val="0"/>
            <w:vAlign w:val="center"/>
          </w:tcPr>
          <w:p w14:paraId="0FAE7FFD">
            <w:pPr>
              <w:keepNext w:val="0"/>
              <w:keepLines w:val="0"/>
              <w:pageBreakBefore w:val="0"/>
              <w:widowControl w:val="0"/>
              <w:kinsoku/>
              <w:wordWrap/>
              <w:overflowPunct/>
              <w:topLinePunct w:val="0"/>
              <w:autoSpaceDE/>
              <w:autoSpaceDN/>
              <w:bidi w:val="0"/>
              <w:adjustRightInd w:val="0"/>
              <w:snapToGrid w:val="0"/>
              <w:spacing w:line="360" w:lineRule="exact"/>
              <w:ind w:firstLine="0" w:firstLineChars="0"/>
              <w:jc w:val="left"/>
              <w:textAlignment w:val="auto"/>
              <w:rPr>
                <w:rFonts w:hint="eastAsia" w:ascii="宋体" w:hAnsi="宋体" w:eastAsia="宋体" w:cs="宋体"/>
                <w:snapToGrid w:val="0"/>
                <w:color w:val="000000"/>
                <w:kern w:val="0"/>
                <w:sz w:val="24"/>
                <w:szCs w:val="24"/>
                <w:lang w:eastAsia="en-US"/>
              </w:rPr>
            </w:pPr>
            <w:r>
              <w:rPr>
                <w:rFonts w:hint="eastAsia" w:ascii="宋体" w:hAnsi="宋体" w:eastAsia="宋体" w:cs="宋体"/>
                <w:snapToGrid w:val="0"/>
                <w:color w:val="000000"/>
                <w:kern w:val="0"/>
                <w:sz w:val="24"/>
                <w:szCs w:val="24"/>
                <w:lang w:eastAsia="en-US" w:bidi="ar"/>
              </w:rPr>
              <w:t>市发改委、生态环境局、住建局、城管局</w:t>
            </w:r>
          </w:p>
        </w:tc>
      </w:tr>
      <w:tr w14:paraId="1A7BA6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918" w:type="dxa"/>
            <w:noWrap w:val="0"/>
            <w:vAlign w:val="center"/>
          </w:tcPr>
          <w:p w14:paraId="18F4EC0E">
            <w:pPr>
              <w:keepNext w:val="0"/>
              <w:keepLines w:val="0"/>
              <w:pageBreakBefore w:val="0"/>
              <w:widowControl w:val="0"/>
              <w:kinsoku/>
              <w:wordWrap/>
              <w:overflowPunct/>
              <w:topLinePunct w:val="0"/>
              <w:autoSpaceDE/>
              <w:autoSpaceDN/>
              <w:bidi w:val="0"/>
              <w:adjustRightInd w:val="0"/>
              <w:snapToGrid w:val="0"/>
              <w:spacing w:line="360" w:lineRule="exact"/>
              <w:ind w:firstLine="0" w:firstLineChars="0"/>
              <w:jc w:val="center"/>
              <w:textAlignment w:val="auto"/>
              <w:rPr>
                <w:rFonts w:hint="eastAsia" w:ascii="宋体" w:hAnsi="宋体" w:eastAsia="宋体" w:cs="宋体"/>
                <w:snapToGrid w:val="0"/>
                <w:color w:val="000000"/>
                <w:kern w:val="0"/>
                <w:sz w:val="24"/>
                <w:szCs w:val="24"/>
                <w:lang w:eastAsia="en-US"/>
              </w:rPr>
            </w:pPr>
            <w:r>
              <w:rPr>
                <w:rFonts w:hint="eastAsia" w:ascii="宋体" w:hAnsi="宋体" w:eastAsia="宋体" w:cs="宋体"/>
                <w:snapToGrid w:val="0"/>
                <w:color w:val="000000"/>
                <w:kern w:val="0"/>
                <w:sz w:val="24"/>
                <w:szCs w:val="24"/>
                <w:lang w:eastAsia="en-US"/>
              </w:rPr>
              <w:t>1</w:t>
            </w:r>
            <w:r>
              <w:rPr>
                <w:rFonts w:hint="eastAsia" w:ascii="宋体" w:hAnsi="宋体" w:eastAsia="宋体" w:cs="宋体"/>
                <w:snapToGrid w:val="0"/>
                <w:color w:val="000000"/>
                <w:kern w:val="0"/>
                <w:sz w:val="24"/>
                <w:szCs w:val="24"/>
                <w:lang w:val="en-US" w:eastAsia="zh-CN"/>
              </w:rPr>
              <w:t>5</w:t>
            </w:r>
          </w:p>
        </w:tc>
        <w:tc>
          <w:tcPr>
            <w:tcW w:w="1311" w:type="dxa"/>
            <w:vMerge w:val="continue"/>
            <w:noWrap w:val="0"/>
            <w:vAlign w:val="center"/>
          </w:tcPr>
          <w:p w14:paraId="3C7945C7">
            <w:pPr>
              <w:keepNext w:val="0"/>
              <w:keepLines w:val="0"/>
              <w:pageBreakBefore w:val="0"/>
              <w:widowControl w:val="0"/>
              <w:kinsoku/>
              <w:wordWrap/>
              <w:overflowPunct/>
              <w:topLinePunct w:val="0"/>
              <w:autoSpaceDE/>
              <w:autoSpaceDN/>
              <w:bidi w:val="0"/>
              <w:adjustRightInd w:val="0"/>
              <w:snapToGrid w:val="0"/>
              <w:spacing w:line="360" w:lineRule="exact"/>
              <w:ind w:firstLine="0" w:firstLineChars="0"/>
              <w:jc w:val="center"/>
              <w:textAlignment w:val="auto"/>
              <w:rPr>
                <w:rFonts w:hint="eastAsia" w:ascii="宋体" w:hAnsi="宋体" w:eastAsia="宋体" w:cs="宋体"/>
                <w:snapToGrid w:val="0"/>
                <w:color w:val="000000"/>
                <w:kern w:val="0"/>
                <w:sz w:val="24"/>
                <w:szCs w:val="24"/>
                <w:lang w:eastAsia="en-US"/>
              </w:rPr>
            </w:pPr>
          </w:p>
        </w:tc>
        <w:tc>
          <w:tcPr>
            <w:tcW w:w="2932" w:type="dxa"/>
            <w:noWrap w:val="0"/>
            <w:vAlign w:val="center"/>
          </w:tcPr>
          <w:p w14:paraId="679173AB">
            <w:pPr>
              <w:keepNext w:val="0"/>
              <w:keepLines w:val="0"/>
              <w:pageBreakBefore w:val="0"/>
              <w:widowControl w:val="0"/>
              <w:kinsoku/>
              <w:wordWrap/>
              <w:overflowPunct/>
              <w:topLinePunct w:val="0"/>
              <w:autoSpaceDE/>
              <w:autoSpaceDN/>
              <w:bidi w:val="0"/>
              <w:adjustRightInd w:val="0"/>
              <w:snapToGrid w:val="0"/>
              <w:spacing w:line="360" w:lineRule="exact"/>
              <w:ind w:firstLine="0" w:firstLineChars="0"/>
              <w:jc w:val="both"/>
              <w:textAlignment w:val="auto"/>
              <w:rPr>
                <w:rFonts w:hint="eastAsia" w:ascii="宋体" w:hAnsi="宋体" w:eastAsia="宋体" w:cs="宋体"/>
                <w:snapToGrid w:val="0"/>
                <w:color w:val="000000"/>
                <w:kern w:val="0"/>
                <w:sz w:val="24"/>
                <w:szCs w:val="24"/>
                <w:lang w:eastAsia="en-US" w:bidi="ar"/>
              </w:rPr>
            </w:pPr>
            <w:r>
              <w:rPr>
                <w:rFonts w:hint="eastAsia" w:ascii="宋体" w:hAnsi="宋体" w:eastAsia="宋体" w:cs="宋体"/>
                <w:snapToGrid w:val="0"/>
                <w:color w:val="000000"/>
                <w:kern w:val="0"/>
                <w:sz w:val="24"/>
                <w:szCs w:val="24"/>
                <w:u w:val="none"/>
                <w:lang w:eastAsia="en-US" w:bidi="ar"/>
              </w:rPr>
              <w:t>到2030年城市建成区可渗透面积占比达到45%</w:t>
            </w:r>
            <w:r>
              <w:rPr>
                <w:rFonts w:hint="eastAsia" w:ascii="宋体" w:hAnsi="宋体" w:eastAsia="宋体" w:cs="宋体"/>
                <w:snapToGrid w:val="0"/>
                <w:color w:val="000000"/>
                <w:kern w:val="0"/>
                <w:sz w:val="24"/>
                <w:szCs w:val="24"/>
                <w:u w:val="none"/>
                <w:lang w:eastAsia="zh-CN" w:bidi="ar"/>
              </w:rPr>
              <w:t>。</w:t>
            </w:r>
          </w:p>
        </w:tc>
        <w:tc>
          <w:tcPr>
            <w:tcW w:w="6094" w:type="dxa"/>
            <w:noWrap w:val="0"/>
            <w:vAlign w:val="center"/>
          </w:tcPr>
          <w:p w14:paraId="0AE72BAA">
            <w:pPr>
              <w:keepNext w:val="0"/>
              <w:keepLines w:val="0"/>
              <w:pageBreakBefore w:val="0"/>
              <w:widowControl w:val="0"/>
              <w:kinsoku/>
              <w:wordWrap/>
              <w:overflowPunct/>
              <w:topLinePunct w:val="0"/>
              <w:autoSpaceDE/>
              <w:autoSpaceDN/>
              <w:bidi w:val="0"/>
              <w:adjustRightInd w:val="0"/>
              <w:snapToGrid w:val="0"/>
              <w:spacing w:line="360" w:lineRule="exact"/>
              <w:ind w:firstLine="0" w:firstLineChars="0"/>
              <w:jc w:val="both"/>
              <w:textAlignment w:val="auto"/>
              <w:rPr>
                <w:rFonts w:hint="eastAsia" w:ascii="宋体" w:hAnsi="宋体" w:eastAsia="宋体" w:cs="宋体"/>
                <w:snapToGrid w:val="0"/>
                <w:color w:val="000000"/>
                <w:kern w:val="0"/>
                <w:sz w:val="24"/>
                <w:szCs w:val="24"/>
                <w:lang w:eastAsia="en-US" w:bidi="ar"/>
              </w:rPr>
            </w:pPr>
            <w:r>
              <w:rPr>
                <w:rFonts w:hint="eastAsia" w:ascii="宋体" w:hAnsi="宋体" w:eastAsia="宋体" w:cs="宋体"/>
                <w:snapToGrid w:val="0"/>
                <w:color w:val="000000"/>
                <w:kern w:val="0"/>
                <w:sz w:val="24"/>
                <w:szCs w:val="24"/>
                <w:u w:val="none"/>
                <w:lang w:eastAsia="en-US" w:bidi="ar"/>
              </w:rPr>
              <w:t>系统化推进海绵城市建设，完善城镇雨水系统，加强城市防洪、排水防涝等设施建设，完善城市滞洪区、排涝渠道和泵站等防洪排涝体系。</w:t>
            </w:r>
          </w:p>
        </w:tc>
        <w:tc>
          <w:tcPr>
            <w:tcW w:w="3762" w:type="dxa"/>
            <w:noWrap w:val="0"/>
            <w:vAlign w:val="center"/>
          </w:tcPr>
          <w:p w14:paraId="7B75D5F8">
            <w:pPr>
              <w:keepNext w:val="0"/>
              <w:keepLines w:val="0"/>
              <w:pageBreakBefore w:val="0"/>
              <w:widowControl w:val="0"/>
              <w:kinsoku/>
              <w:wordWrap/>
              <w:overflowPunct/>
              <w:topLinePunct w:val="0"/>
              <w:autoSpaceDE/>
              <w:autoSpaceDN/>
              <w:bidi w:val="0"/>
              <w:adjustRightInd w:val="0"/>
              <w:snapToGrid w:val="0"/>
              <w:spacing w:line="360" w:lineRule="exact"/>
              <w:ind w:firstLine="0" w:firstLineChars="0"/>
              <w:jc w:val="left"/>
              <w:textAlignment w:val="auto"/>
              <w:rPr>
                <w:rFonts w:hint="eastAsia" w:ascii="宋体" w:hAnsi="宋体" w:eastAsia="宋体" w:cs="宋体"/>
                <w:snapToGrid w:val="0"/>
                <w:color w:val="000000"/>
                <w:kern w:val="0"/>
                <w:sz w:val="24"/>
                <w:szCs w:val="24"/>
                <w:lang w:eastAsia="en-US"/>
              </w:rPr>
            </w:pPr>
            <w:r>
              <w:rPr>
                <w:rFonts w:hint="eastAsia" w:ascii="宋体" w:hAnsi="宋体" w:eastAsia="宋体" w:cs="宋体"/>
                <w:snapToGrid w:val="0"/>
                <w:color w:val="000000"/>
                <w:kern w:val="0"/>
                <w:sz w:val="24"/>
                <w:szCs w:val="24"/>
                <w:lang w:val="en-US" w:eastAsia="zh-CN"/>
              </w:rPr>
              <w:t>市</w:t>
            </w:r>
            <w:r>
              <w:rPr>
                <w:rFonts w:hint="eastAsia" w:ascii="宋体" w:hAnsi="宋体" w:eastAsia="宋体" w:cs="宋体"/>
                <w:snapToGrid w:val="0"/>
                <w:color w:val="000000"/>
                <w:kern w:val="0"/>
                <w:sz w:val="24"/>
                <w:szCs w:val="24"/>
                <w:lang w:eastAsia="en-US"/>
              </w:rPr>
              <w:t>住建局、城管局</w:t>
            </w:r>
          </w:p>
        </w:tc>
      </w:tr>
      <w:tr w14:paraId="2BE07A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918" w:type="dxa"/>
            <w:noWrap w:val="0"/>
            <w:vAlign w:val="center"/>
          </w:tcPr>
          <w:p w14:paraId="69AD7236">
            <w:pPr>
              <w:keepNext w:val="0"/>
              <w:keepLines w:val="0"/>
              <w:pageBreakBefore w:val="0"/>
              <w:widowControl w:val="0"/>
              <w:kinsoku/>
              <w:wordWrap/>
              <w:overflowPunct/>
              <w:topLinePunct w:val="0"/>
              <w:autoSpaceDE/>
              <w:autoSpaceDN/>
              <w:bidi w:val="0"/>
              <w:adjustRightInd w:val="0"/>
              <w:snapToGrid w:val="0"/>
              <w:spacing w:line="360" w:lineRule="exact"/>
              <w:ind w:firstLine="0" w:firstLineChars="0"/>
              <w:jc w:val="center"/>
              <w:textAlignment w:val="auto"/>
              <w:rPr>
                <w:rFonts w:hint="eastAsia" w:ascii="宋体" w:hAnsi="宋体" w:eastAsia="宋体" w:cs="宋体"/>
                <w:snapToGrid w:val="0"/>
                <w:color w:val="000000"/>
                <w:kern w:val="0"/>
                <w:sz w:val="24"/>
                <w:szCs w:val="24"/>
                <w:lang w:eastAsia="en-US"/>
              </w:rPr>
            </w:pPr>
            <w:r>
              <w:rPr>
                <w:rFonts w:hint="eastAsia" w:ascii="宋体" w:hAnsi="宋体" w:eastAsia="宋体" w:cs="宋体"/>
                <w:snapToGrid w:val="0"/>
                <w:color w:val="000000"/>
                <w:kern w:val="0"/>
                <w:sz w:val="24"/>
                <w:szCs w:val="24"/>
                <w:lang w:eastAsia="en-US" w:bidi="ar"/>
              </w:rPr>
              <w:t>1</w:t>
            </w:r>
            <w:r>
              <w:rPr>
                <w:rFonts w:hint="eastAsia" w:ascii="宋体" w:hAnsi="宋体" w:eastAsia="宋体" w:cs="宋体"/>
                <w:snapToGrid w:val="0"/>
                <w:color w:val="000000"/>
                <w:kern w:val="0"/>
                <w:sz w:val="24"/>
                <w:szCs w:val="24"/>
                <w:lang w:val="en-US" w:eastAsia="zh-CN" w:bidi="ar"/>
              </w:rPr>
              <w:t>6</w:t>
            </w:r>
          </w:p>
        </w:tc>
        <w:tc>
          <w:tcPr>
            <w:tcW w:w="1311" w:type="dxa"/>
            <w:vMerge w:val="continue"/>
            <w:noWrap w:val="0"/>
            <w:vAlign w:val="center"/>
          </w:tcPr>
          <w:p w14:paraId="32BCD9FC">
            <w:pPr>
              <w:keepNext w:val="0"/>
              <w:keepLines w:val="0"/>
              <w:pageBreakBefore w:val="0"/>
              <w:widowControl w:val="0"/>
              <w:kinsoku/>
              <w:wordWrap/>
              <w:overflowPunct/>
              <w:topLinePunct w:val="0"/>
              <w:autoSpaceDE/>
              <w:autoSpaceDN/>
              <w:bidi w:val="0"/>
              <w:adjustRightInd w:val="0"/>
              <w:snapToGrid w:val="0"/>
              <w:spacing w:line="360" w:lineRule="exact"/>
              <w:ind w:firstLine="0" w:firstLineChars="0"/>
              <w:jc w:val="center"/>
              <w:textAlignment w:val="auto"/>
              <w:rPr>
                <w:rFonts w:hint="eastAsia" w:ascii="宋体" w:hAnsi="宋体" w:eastAsia="宋体" w:cs="宋体"/>
                <w:snapToGrid w:val="0"/>
                <w:color w:val="000000"/>
                <w:kern w:val="0"/>
                <w:sz w:val="24"/>
                <w:szCs w:val="24"/>
                <w:lang w:eastAsia="en-US"/>
              </w:rPr>
            </w:pPr>
          </w:p>
        </w:tc>
        <w:tc>
          <w:tcPr>
            <w:tcW w:w="2932" w:type="dxa"/>
            <w:noWrap w:val="0"/>
            <w:vAlign w:val="center"/>
          </w:tcPr>
          <w:p w14:paraId="4C7E5B92">
            <w:pPr>
              <w:keepNext w:val="0"/>
              <w:keepLines w:val="0"/>
              <w:pageBreakBefore w:val="0"/>
              <w:widowControl w:val="0"/>
              <w:kinsoku/>
              <w:wordWrap/>
              <w:overflowPunct/>
              <w:topLinePunct w:val="0"/>
              <w:autoSpaceDE/>
              <w:autoSpaceDN/>
              <w:bidi w:val="0"/>
              <w:adjustRightInd w:val="0"/>
              <w:snapToGrid w:val="0"/>
              <w:spacing w:line="360" w:lineRule="exact"/>
              <w:ind w:firstLine="0" w:firstLineChars="0"/>
              <w:jc w:val="both"/>
              <w:textAlignment w:val="auto"/>
              <w:rPr>
                <w:rFonts w:hint="eastAsia" w:ascii="宋体" w:hAnsi="宋体" w:eastAsia="宋体" w:cs="宋体"/>
                <w:snapToGrid w:val="0"/>
                <w:color w:val="000000"/>
                <w:kern w:val="0"/>
                <w:sz w:val="24"/>
                <w:szCs w:val="24"/>
                <w:lang w:eastAsia="en-US" w:bidi="ar"/>
              </w:rPr>
            </w:pPr>
            <w:r>
              <w:rPr>
                <w:rFonts w:hint="eastAsia" w:ascii="宋体" w:hAnsi="宋体" w:eastAsia="宋体" w:cs="宋体"/>
                <w:snapToGrid w:val="0"/>
                <w:color w:val="auto"/>
                <w:kern w:val="0"/>
                <w:sz w:val="24"/>
                <w:szCs w:val="24"/>
                <w:u w:val="none"/>
                <w:lang w:eastAsia="en-US" w:bidi="ar"/>
              </w:rPr>
              <w:t>到2030年城市公共供水管网漏损率控制在7.5%以内。</w:t>
            </w:r>
          </w:p>
        </w:tc>
        <w:tc>
          <w:tcPr>
            <w:tcW w:w="6094" w:type="dxa"/>
            <w:noWrap w:val="0"/>
            <w:vAlign w:val="center"/>
          </w:tcPr>
          <w:p w14:paraId="102C4913">
            <w:pPr>
              <w:keepNext w:val="0"/>
              <w:keepLines w:val="0"/>
              <w:pageBreakBefore w:val="0"/>
              <w:widowControl w:val="0"/>
              <w:kinsoku/>
              <w:wordWrap/>
              <w:overflowPunct/>
              <w:topLinePunct w:val="0"/>
              <w:autoSpaceDE/>
              <w:autoSpaceDN/>
              <w:bidi w:val="0"/>
              <w:adjustRightInd w:val="0"/>
              <w:snapToGrid w:val="0"/>
              <w:spacing w:line="360" w:lineRule="exact"/>
              <w:ind w:firstLine="0" w:firstLineChars="0"/>
              <w:jc w:val="both"/>
              <w:textAlignment w:val="auto"/>
              <w:rPr>
                <w:rFonts w:hint="eastAsia" w:ascii="宋体" w:hAnsi="宋体" w:eastAsia="宋体" w:cs="宋体"/>
                <w:snapToGrid w:val="0"/>
                <w:color w:val="000000"/>
                <w:kern w:val="0"/>
                <w:sz w:val="24"/>
                <w:szCs w:val="24"/>
                <w:lang w:eastAsia="en-US" w:bidi="ar"/>
              </w:rPr>
            </w:pPr>
            <w:r>
              <w:rPr>
                <w:rFonts w:hint="eastAsia" w:ascii="宋体" w:hAnsi="宋体" w:eastAsia="宋体" w:cs="宋体"/>
                <w:snapToGrid w:val="0"/>
                <w:color w:val="000000"/>
                <w:kern w:val="0"/>
                <w:sz w:val="24"/>
                <w:szCs w:val="24"/>
                <w:highlight w:val="none"/>
                <w:u w:val="none"/>
                <w:lang w:eastAsia="zh-CN" w:bidi="ar"/>
              </w:rPr>
              <w:t>巩固提高中心市区国家节水型城市建设成果。全</w:t>
            </w:r>
            <w:r>
              <w:rPr>
                <w:rFonts w:hint="eastAsia" w:ascii="宋体" w:hAnsi="宋体" w:eastAsia="宋体" w:cs="宋体"/>
                <w:snapToGrid w:val="0"/>
                <w:color w:val="000000"/>
                <w:kern w:val="0"/>
                <w:sz w:val="24"/>
                <w:szCs w:val="24"/>
                <w:u w:val="none"/>
                <w:lang w:eastAsia="zh-CN" w:bidi="ar"/>
              </w:rPr>
              <w:t>面改造漏损严重的供水管网，强化分区计量管理，提升供水管网智能化管理水平。</w:t>
            </w:r>
          </w:p>
        </w:tc>
        <w:tc>
          <w:tcPr>
            <w:tcW w:w="3762" w:type="dxa"/>
            <w:noWrap w:val="0"/>
            <w:vAlign w:val="center"/>
          </w:tcPr>
          <w:p w14:paraId="5D69E63D">
            <w:pPr>
              <w:keepNext w:val="0"/>
              <w:keepLines w:val="0"/>
              <w:pageBreakBefore w:val="0"/>
              <w:widowControl w:val="0"/>
              <w:kinsoku/>
              <w:wordWrap/>
              <w:overflowPunct/>
              <w:topLinePunct w:val="0"/>
              <w:autoSpaceDE/>
              <w:autoSpaceDN/>
              <w:bidi w:val="0"/>
              <w:adjustRightInd w:val="0"/>
              <w:snapToGrid w:val="0"/>
              <w:spacing w:line="360" w:lineRule="exact"/>
              <w:ind w:firstLine="0" w:firstLineChars="0"/>
              <w:jc w:val="left"/>
              <w:textAlignment w:val="auto"/>
              <w:rPr>
                <w:rFonts w:hint="eastAsia" w:ascii="宋体" w:hAnsi="宋体" w:eastAsia="宋体" w:cs="宋体"/>
                <w:snapToGrid w:val="0"/>
                <w:color w:val="000000"/>
                <w:kern w:val="0"/>
                <w:sz w:val="24"/>
                <w:szCs w:val="24"/>
                <w:lang w:eastAsia="en-US" w:bidi="ar"/>
              </w:rPr>
            </w:pPr>
            <w:r>
              <w:rPr>
                <w:rFonts w:hint="eastAsia" w:ascii="宋体" w:hAnsi="宋体" w:eastAsia="宋体" w:cs="宋体"/>
                <w:snapToGrid w:val="0"/>
                <w:color w:val="000000"/>
                <w:kern w:val="0"/>
                <w:sz w:val="24"/>
                <w:szCs w:val="24"/>
                <w:lang w:val="en-US" w:eastAsia="zh-CN"/>
              </w:rPr>
              <w:t>市</w:t>
            </w:r>
            <w:r>
              <w:rPr>
                <w:rFonts w:hint="eastAsia" w:ascii="宋体" w:hAnsi="宋体" w:eastAsia="宋体" w:cs="宋体"/>
                <w:snapToGrid w:val="0"/>
                <w:color w:val="000000"/>
                <w:kern w:val="0"/>
                <w:sz w:val="24"/>
                <w:szCs w:val="24"/>
                <w:lang w:eastAsia="en-US"/>
              </w:rPr>
              <w:t>住建局、城管局</w:t>
            </w:r>
          </w:p>
        </w:tc>
      </w:tr>
      <w:tr w14:paraId="430E1B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918" w:type="dxa"/>
            <w:noWrap w:val="0"/>
            <w:vAlign w:val="center"/>
          </w:tcPr>
          <w:p w14:paraId="2748F0A2">
            <w:pPr>
              <w:keepNext w:val="0"/>
              <w:keepLines w:val="0"/>
              <w:pageBreakBefore w:val="0"/>
              <w:widowControl w:val="0"/>
              <w:kinsoku/>
              <w:wordWrap/>
              <w:overflowPunct/>
              <w:topLinePunct w:val="0"/>
              <w:autoSpaceDE/>
              <w:autoSpaceDN/>
              <w:bidi w:val="0"/>
              <w:adjustRightInd w:val="0"/>
              <w:snapToGrid w:val="0"/>
              <w:spacing w:line="340" w:lineRule="exact"/>
              <w:ind w:firstLine="0" w:firstLineChars="0"/>
              <w:jc w:val="center"/>
              <w:textAlignment w:val="auto"/>
              <w:rPr>
                <w:rFonts w:hint="eastAsia" w:ascii="宋体" w:hAnsi="宋体" w:eastAsia="宋体" w:cs="宋体"/>
                <w:snapToGrid w:val="0"/>
                <w:color w:val="000000"/>
                <w:kern w:val="0"/>
                <w:sz w:val="24"/>
                <w:szCs w:val="24"/>
                <w:lang w:eastAsia="en-US"/>
              </w:rPr>
            </w:pPr>
            <w:r>
              <w:rPr>
                <w:rFonts w:hint="eastAsia" w:ascii="宋体" w:hAnsi="宋体" w:eastAsia="宋体" w:cs="宋体"/>
                <w:snapToGrid w:val="0"/>
                <w:color w:val="000000"/>
                <w:kern w:val="0"/>
                <w:sz w:val="24"/>
                <w:szCs w:val="24"/>
                <w:lang w:eastAsia="en-US"/>
              </w:rPr>
              <w:t>1</w:t>
            </w:r>
            <w:r>
              <w:rPr>
                <w:rFonts w:hint="eastAsia" w:ascii="宋体" w:hAnsi="宋体" w:eastAsia="宋体" w:cs="宋体"/>
                <w:snapToGrid w:val="0"/>
                <w:color w:val="000000"/>
                <w:kern w:val="0"/>
                <w:sz w:val="24"/>
                <w:szCs w:val="24"/>
                <w:lang w:val="en-US" w:eastAsia="zh-CN"/>
              </w:rPr>
              <w:t>7</w:t>
            </w:r>
          </w:p>
        </w:tc>
        <w:tc>
          <w:tcPr>
            <w:tcW w:w="1311" w:type="dxa"/>
            <w:vMerge w:val="continue"/>
            <w:noWrap w:val="0"/>
            <w:vAlign w:val="center"/>
          </w:tcPr>
          <w:p w14:paraId="1738EBFB">
            <w:pPr>
              <w:keepNext w:val="0"/>
              <w:keepLines w:val="0"/>
              <w:pageBreakBefore w:val="0"/>
              <w:widowControl w:val="0"/>
              <w:kinsoku/>
              <w:wordWrap/>
              <w:overflowPunct/>
              <w:topLinePunct w:val="0"/>
              <w:autoSpaceDE/>
              <w:autoSpaceDN/>
              <w:bidi w:val="0"/>
              <w:adjustRightInd w:val="0"/>
              <w:snapToGrid w:val="0"/>
              <w:spacing w:line="340" w:lineRule="exact"/>
              <w:ind w:firstLine="0" w:firstLineChars="0"/>
              <w:jc w:val="center"/>
              <w:textAlignment w:val="auto"/>
              <w:rPr>
                <w:rFonts w:hint="eastAsia" w:ascii="宋体" w:hAnsi="宋体" w:eastAsia="宋体" w:cs="宋体"/>
                <w:snapToGrid w:val="0"/>
                <w:color w:val="000000"/>
                <w:kern w:val="0"/>
                <w:sz w:val="24"/>
                <w:szCs w:val="24"/>
                <w:lang w:eastAsia="en-US"/>
              </w:rPr>
            </w:pPr>
          </w:p>
        </w:tc>
        <w:tc>
          <w:tcPr>
            <w:tcW w:w="2932" w:type="dxa"/>
            <w:noWrap w:val="0"/>
            <w:vAlign w:val="center"/>
          </w:tcPr>
          <w:p w14:paraId="268E7B38">
            <w:pPr>
              <w:keepNext w:val="0"/>
              <w:keepLines w:val="0"/>
              <w:pageBreakBefore w:val="0"/>
              <w:widowControl w:val="0"/>
              <w:kinsoku/>
              <w:wordWrap/>
              <w:overflowPunct/>
              <w:topLinePunct w:val="0"/>
              <w:autoSpaceDE/>
              <w:autoSpaceDN/>
              <w:bidi w:val="0"/>
              <w:adjustRightInd w:val="0"/>
              <w:snapToGrid w:val="0"/>
              <w:spacing w:line="340" w:lineRule="exact"/>
              <w:ind w:firstLine="0" w:firstLineChars="0"/>
              <w:jc w:val="both"/>
              <w:textAlignment w:val="auto"/>
              <w:rPr>
                <w:rFonts w:hint="eastAsia" w:ascii="宋体" w:hAnsi="宋体" w:eastAsia="宋体" w:cs="宋体"/>
                <w:snapToGrid w:val="0"/>
                <w:color w:val="000000"/>
                <w:kern w:val="0"/>
                <w:sz w:val="24"/>
                <w:szCs w:val="24"/>
                <w:lang w:eastAsia="en-US" w:bidi="ar"/>
              </w:rPr>
            </w:pPr>
            <w:r>
              <w:rPr>
                <w:rFonts w:hint="eastAsia" w:ascii="宋体" w:hAnsi="宋体" w:eastAsia="宋体" w:cs="宋体"/>
                <w:snapToGrid w:val="0"/>
                <w:color w:val="000000"/>
                <w:kern w:val="0"/>
                <w:sz w:val="24"/>
                <w:szCs w:val="24"/>
                <w:u w:val="none"/>
                <w:lang w:eastAsia="en-US" w:bidi="ar"/>
              </w:rPr>
              <w:t>实施污水收集处理设施改造和城镇污水资源化利用行动，到2030年全国城市平均再生水利用率达到30%。</w:t>
            </w:r>
          </w:p>
        </w:tc>
        <w:tc>
          <w:tcPr>
            <w:tcW w:w="6094" w:type="dxa"/>
            <w:noWrap w:val="0"/>
            <w:vAlign w:val="center"/>
          </w:tcPr>
          <w:p w14:paraId="65A6BBE4">
            <w:pPr>
              <w:keepNext w:val="0"/>
              <w:keepLines w:val="0"/>
              <w:pageBreakBefore w:val="0"/>
              <w:widowControl w:val="0"/>
              <w:kinsoku/>
              <w:wordWrap/>
              <w:overflowPunct/>
              <w:topLinePunct w:val="0"/>
              <w:autoSpaceDE/>
              <w:autoSpaceDN/>
              <w:bidi w:val="0"/>
              <w:adjustRightInd w:val="0"/>
              <w:snapToGrid w:val="0"/>
              <w:spacing w:line="340" w:lineRule="exact"/>
              <w:ind w:firstLine="0" w:firstLineChars="0"/>
              <w:jc w:val="both"/>
              <w:textAlignment w:val="auto"/>
              <w:rPr>
                <w:rFonts w:hint="eastAsia" w:ascii="宋体" w:hAnsi="宋体" w:eastAsia="宋体" w:cs="宋体"/>
                <w:snapToGrid w:val="0"/>
                <w:color w:val="000000"/>
                <w:kern w:val="0"/>
                <w:sz w:val="24"/>
                <w:szCs w:val="24"/>
                <w:lang w:eastAsia="en-US" w:bidi="ar"/>
              </w:rPr>
            </w:pPr>
            <w:r>
              <w:rPr>
                <w:rFonts w:hint="eastAsia" w:ascii="宋体" w:hAnsi="宋体" w:eastAsia="宋体" w:cs="宋体"/>
                <w:snapToGrid w:val="0"/>
                <w:color w:val="000000"/>
                <w:kern w:val="0"/>
                <w:sz w:val="24"/>
                <w:szCs w:val="24"/>
                <w:u w:val="none"/>
                <w:lang w:eastAsia="en-US" w:bidi="ar"/>
              </w:rPr>
              <w:t>实施污水收集处理设施改造和城镇污水资源化利用行动，全面推进市政排水管网错接混接改造、雨污分流改造和破损管网修复，加快推进居民小区、企事业单位内部排水管网雨污分流改造及破损管网修复，重点消除城中村、老旧城区和城乡结合部管网空白区，推广再生水用于市政公用、工业用水和生态补水。鼓励污水处理厂采用高效低能耗设备，优化工艺流程，加强污水、污泥处理设施能耗和碳排放管理。探索污泥、污水等的资源化利用，巩固节水成果</w:t>
            </w:r>
            <w:r>
              <w:rPr>
                <w:rFonts w:hint="eastAsia" w:ascii="宋体" w:hAnsi="宋体" w:eastAsia="宋体" w:cs="宋体"/>
                <w:snapToGrid w:val="0"/>
                <w:color w:val="000000"/>
                <w:kern w:val="0"/>
                <w:sz w:val="24"/>
                <w:szCs w:val="24"/>
                <w:u w:val="none"/>
                <w:lang w:eastAsia="zh-CN" w:bidi="ar"/>
              </w:rPr>
              <w:t>。</w:t>
            </w:r>
          </w:p>
        </w:tc>
        <w:tc>
          <w:tcPr>
            <w:tcW w:w="3762" w:type="dxa"/>
            <w:noWrap w:val="0"/>
            <w:vAlign w:val="center"/>
          </w:tcPr>
          <w:p w14:paraId="022617DA">
            <w:pPr>
              <w:keepNext w:val="0"/>
              <w:keepLines w:val="0"/>
              <w:pageBreakBefore w:val="0"/>
              <w:widowControl w:val="0"/>
              <w:kinsoku/>
              <w:wordWrap/>
              <w:overflowPunct/>
              <w:topLinePunct w:val="0"/>
              <w:autoSpaceDE/>
              <w:autoSpaceDN/>
              <w:bidi w:val="0"/>
              <w:adjustRightInd w:val="0"/>
              <w:snapToGrid w:val="0"/>
              <w:spacing w:line="340" w:lineRule="exact"/>
              <w:ind w:firstLine="0" w:firstLineChars="0"/>
              <w:jc w:val="left"/>
              <w:textAlignment w:val="auto"/>
              <w:rPr>
                <w:rFonts w:hint="eastAsia" w:ascii="宋体" w:hAnsi="宋体" w:eastAsia="宋体" w:cs="宋体"/>
                <w:snapToGrid w:val="0"/>
                <w:color w:val="000000"/>
                <w:kern w:val="0"/>
                <w:sz w:val="24"/>
                <w:szCs w:val="24"/>
                <w:lang w:eastAsia="en-US"/>
              </w:rPr>
            </w:pPr>
            <w:r>
              <w:rPr>
                <w:rFonts w:hint="eastAsia" w:ascii="宋体" w:hAnsi="宋体" w:eastAsia="宋体" w:cs="宋体"/>
                <w:snapToGrid w:val="0"/>
                <w:color w:val="000000"/>
                <w:kern w:val="0"/>
                <w:sz w:val="24"/>
                <w:szCs w:val="24"/>
                <w:lang w:eastAsia="en-US"/>
              </w:rPr>
              <w:t>市生态环境局、住建局、城管局</w:t>
            </w:r>
          </w:p>
        </w:tc>
      </w:tr>
      <w:tr w14:paraId="414231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918" w:type="dxa"/>
            <w:noWrap w:val="0"/>
            <w:vAlign w:val="center"/>
          </w:tcPr>
          <w:p w14:paraId="3FFD1970">
            <w:pPr>
              <w:keepNext w:val="0"/>
              <w:keepLines w:val="0"/>
              <w:pageBreakBefore w:val="0"/>
              <w:widowControl w:val="0"/>
              <w:kinsoku/>
              <w:wordWrap/>
              <w:overflowPunct/>
              <w:topLinePunct w:val="0"/>
              <w:autoSpaceDE/>
              <w:autoSpaceDN/>
              <w:bidi w:val="0"/>
              <w:adjustRightInd w:val="0"/>
              <w:snapToGrid w:val="0"/>
              <w:spacing w:line="340" w:lineRule="exact"/>
              <w:ind w:firstLine="0" w:firstLineChars="0"/>
              <w:jc w:val="center"/>
              <w:textAlignment w:val="auto"/>
              <w:rPr>
                <w:rFonts w:hint="eastAsia" w:ascii="宋体" w:hAnsi="宋体" w:eastAsia="宋体" w:cs="宋体"/>
                <w:snapToGrid w:val="0"/>
                <w:color w:val="000000"/>
                <w:kern w:val="0"/>
                <w:sz w:val="24"/>
                <w:szCs w:val="24"/>
                <w:lang w:eastAsia="zh-CN"/>
              </w:rPr>
            </w:pPr>
            <w:r>
              <w:rPr>
                <w:rFonts w:hint="eastAsia" w:ascii="宋体" w:hAnsi="宋体" w:eastAsia="宋体" w:cs="宋体"/>
                <w:snapToGrid w:val="0"/>
                <w:color w:val="000000"/>
                <w:kern w:val="0"/>
                <w:sz w:val="24"/>
                <w:szCs w:val="24"/>
                <w:lang w:val="en-US" w:eastAsia="zh-CN"/>
              </w:rPr>
              <w:t>18</w:t>
            </w:r>
          </w:p>
        </w:tc>
        <w:tc>
          <w:tcPr>
            <w:tcW w:w="1311" w:type="dxa"/>
            <w:vMerge w:val="continue"/>
            <w:noWrap w:val="0"/>
            <w:vAlign w:val="center"/>
          </w:tcPr>
          <w:p w14:paraId="32F990E1">
            <w:pPr>
              <w:keepNext w:val="0"/>
              <w:keepLines w:val="0"/>
              <w:pageBreakBefore w:val="0"/>
              <w:widowControl w:val="0"/>
              <w:kinsoku/>
              <w:wordWrap/>
              <w:overflowPunct/>
              <w:topLinePunct w:val="0"/>
              <w:autoSpaceDE/>
              <w:autoSpaceDN/>
              <w:bidi w:val="0"/>
              <w:adjustRightInd w:val="0"/>
              <w:snapToGrid w:val="0"/>
              <w:spacing w:line="340" w:lineRule="exact"/>
              <w:ind w:firstLine="0" w:firstLineChars="0"/>
              <w:jc w:val="center"/>
              <w:textAlignment w:val="auto"/>
              <w:rPr>
                <w:rFonts w:hint="eastAsia" w:ascii="宋体" w:hAnsi="宋体" w:eastAsia="宋体" w:cs="宋体"/>
                <w:snapToGrid w:val="0"/>
                <w:color w:val="000000"/>
                <w:kern w:val="0"/>
                <w:sz w:val="24"/>
                <w:szCs w:val="24"/>
                <w:lang w:eastAsia="en-US"/>
              </w:rPr>
            </w:pPr>
          </w:p>
        </w:tc>
        <w:tc>
          <w:tcPr>
            <w:tcW w:w="2932" w:type="dxa"/>
            <w:noWrap w:val="0"/>
            <w:vAlign w:val="center"/>
          </w:tcPr>
          <w:p w14:paraId="7B5222E7">
            <w:pPr>
              <w:keepNext w:val="0"/>
              <w:keepLines w:val="0"/>
              <w:pageBreakBefore w:val="0"/>
              <w:widowControl w:val="0"/>
              <w:kinsoku/>
              <w:wordWrap/>
              <w:overflowPunct/>
              <w:topLinePunct w:val="0"/>
              <w:autoSpaceDE/>
              <w:autoSpaceDN/>
              <w:bidi w:val="0"/>
              <w:adjustRightInd w:val="0"/>
              <w:snapToGrid w:val="0"/>
              <w:spacing w:line="340" w:lineRule="exact"/>
              <w:ind w:firstLine="0" w:firstLineChars="0"/>
              <w:jc w:val="both"/>
              <w:textAlignment w:val="auto"/>
              <w:rPr>
                <w:rFonts w:hint="eastAsia" w:ascii="宋体" w:hAnsi="宋体" w:eastAsia="宋体" w:cs="宋体"/>
                <w:snapToGrid w:val="0"/>
                <w:color w:val="000000"/>
                <w:kern w:val="0"/>
                <w:sz w:val="24"/>
                <w:szCs w:val="24"/>
                <w:lang w:eastAsia="en-US" w:bidi="ar"/>
              </w:rPr>
            </w:pPr>
            <w:r>
              <w:rPr>
                <w:rFonts w:hint="eastAsia" w:ascii="宋体" w:hAnsi="宋体" w:eastAsia="宋体" w:cs="宋体"/>
                <w:snapToGrid w:val="0"/>
                <w:color w:val="000000"/>
                <w:kern w:val="0"/>
                <w:sz w:val="24"/>
                <w:szCs w:val="24"/>
                <w:u w:val="none"/>
                <w:lang w:eastAsia="en-US" w:bidi="ar"/>
              </w:rPr>
              <w:t>到2030年LED等高效节能灯具使用占比超过80%，全部城市实现照明数字化管理。</w:t>
            </w:r>
          </w:p>
        </w:tc>
        <w:tc>
          <w:tcPr>
            <w:tcW w:w="6094" w:type="dxa"/>
            <w:noWrap w:val="0"/>
            <w:vAlign w:val="center"/>
          </w:tcPr>
          <w:p w14:paraId="17F82242">
            <w:pPr>
              <w:keepNext w:val="0"/>
              <w:keepLines w:val="0"/>
              <w:pageBreakBefore w:val="0"/>
              <w:widowControl w:val="0"/>
              <w:kinsoku/>
              <w:wordWrap/>
              <w:overflowPunct/>
              <w:topLinePunct w:val="0"/>
              <w:autoSpaceDE/>
              <w:autoSpaceDN/>
              <w:bidi w:val="0"/>
              <w:adjustRightInd w:val="0"/>
              <w:snapToGrid w:val="0"/>
              <w:spacing w:line="340" w:lineRule="exact"/>
              <w:ind w:firstLine="0" w:firstLineChars="0"/>
              <w:jc w:val="both"/>
              <w:textAlignment w:val="auto"/>
              <w:rPr>
                <w:rFonts w:hint="eastAsia" w:ascii="宋体" w:hAnsi="宋体" w:eastAsia="宋体" w:cs="宋体"/>
                <w:snapToGrid w:val="0"/>
                <w:color w:val="000000"/>
                <w:kern w:val="0"/>
                <w:sz w:val="24"/>
                <w:szCs w:val="24"/>
                <w:lang w:eastAsia="en-US" w:bidi="ar"/>
              </w:rPr>
            </w:pPr>
            <w:r>
              <w:rPr>
                <w:rFonts w:hint="eastAsia" w:ascii="宋体" w:hAnsi="宋体" w:eastAsia="宋体" w:cs="宋体"/>
                <w:snapToGrid w:val="0"/>
                <w:color w:val="000000"/>
                <w:kern w:val="0"/>
                <w:sz w:val="24"/>
                <w:szCs w:val="24"/>
                <w:u w:val="none"/>
                <w:lang w:eastAsia="en-US" w:bidi="ar"/>
              </w:rPr>
              <w:t>加强城市照明规划、建设、运营过程管理，严格控制公用设施和大型建筑物等景观照明能耗，限制夜景照明亮度，避免光污染。推进城区道路路灯节能化智慧化改造，全面应用LED照明产品，推广单灯控制、分时分区控制等智慧照明控制技术。</w:t>
            </w:r>
          </w:p>
        </w:tc>
        <w:tc>
          <w:tcPr>
            <w:tcW w:w="3762" w:type="dxa"/>
            <w:noWrap w:val="0"/>
            <w:vAlign w:val="center"/>
          </w:tcPr>
          <w:p w14:paraId="630E0487">
            <w:pPr>
              <w:keepNext w:val="0"/>
              <w:keepLines w:val="0"/>
              <w:pageBreakBefore w:val="0"/>
              <w:widowControl w:val="0"/>
              <w:kinsoku/>
              <w:wordWrap/>
              <w:overflowPunct/>
              <w:topLinePunct w:val="0"/>
              <w:autoSpaceDE/>
              <w:autoSpaceDN/>
              <w:bidi w:val="0"/>
              <w:adjustRightInd w:val="0"/>
              <w:snapToGrid w:val="0"/>
              <w:spacing w:line="340" w:lineRule="exact"/>
              <w:ind w:firstLine="0" w:firstLineChars="0"/>
              <w:jc w:val="left"/>
              <w:textAlignment w:val="auto"/>
              <w:rPr>
                <w:rFonts w:hint="eastAsia" w:ascii="宋体" w:hAnsi="宋体" w:eastAsia="宋体" w:cs="宋体"/>
                <w:snapToGrid w:val="0"/>
                <w:color w:val="000000"/>
                <w:kern w:val="0"/>
                <w:sz w:val="24"/>
                <w:szCs w:val="24"/>
                <w:lang w:eastAsia="en-US"/>
              </w:rPr>
            </w:pPr>
            <w:r>
              <w:rPr>
                <w:rFonts w:hint="eastAsia" w:ascii="宋体" w:hAnsi="宋体" w:eastAsia="宋体" w:cs="宋体"/>
                <w:snapToGrid w:val="0"/>
                <w:color w:val="000000"/>
                <w:kern w:val="0"/>
                <w:sz w:val="24"/>
                <w:szCs w:val="24"/>
                <w:lang w:eastAsia="en-US"/>
              </w:rPr>
              <w:t>市住建局、文旅局、城管局</w:t>
            </w:r>
          </w:p>
        </w:tc>
      </w:tr>
      <w:tr w14:paraId="117E09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918" w:type="dxa"/>
            <w:noWrap w:val="0"/>
            <w:vAlign w:val="center"/>
          </w:tcPr>
          <w:p w14:paraId="32CC330F">
            <w:pPr>
              <w:keepNext w:val="0"/>
              <w:keepLines w:val="0"/>
              <w:pageBreakBefore w:val="0"/>
              <w:widowControl w:val="0"/>
              <w:kinsoku/>
              <w:wordWrap/>
              <w:overflowPunct/>
              <w:topLinePunct w:val="0"/>
              <w:autoSpaceDE/>
              <w:autoSpaceDN/>
              <w:bidi w:val="0"/>
              <w:adjustRightInd w:val="0"/>
              <w:snapToGrid w:val="0"/>
              <w:spacing w:line="340" w:lineRule="exact"/>
              <w:ind w:firstLine="0" w:firstLineChars="0"/>
              <w:jc w:val="center"/>
              <w:textAlignment w:val="auto"/>
              <w:rPr>
                <w:rFonts w:hint="eastAsia" w:ascii="宋体" w:hAnsi="宋体" w:eastAsia="宋体" w:cs="宋体"/>
                <w:snapToGrid w:val="0"/>
                <w:color w:val="000000"/>
                <w:kern w:val="0"/>
                <w:sz w:val="24"/>
                <w:szCs w:val="24"/>
                <w:lang w:val="en-US" w:eastAsia="zh-CN"/>
              </w:rPr>
            </w:pPr>
            <w:r>
              <w:rPr>
                <w:rFonts w:hint="eastAsia" w:ascii="宋体" w:hAnsi="宋体" w:eastAsia="宋体" w:cs="宋体"/>
                <w:snapToGrid w:val="0"/>
                <w:color w:val="000000"/>
                <w:kern w:val="0"/>
                <w:sz w:val="24"/>
                <w:szCs w:val="24"/>
                <w:lang w:val="en-US" w:eastAsia="zh-CN"/>
              </w:rPr>
              <w:t>19</w:t>
            </w:r>
          </w:p>
        </w:tc>
        <w:tc>
          <w:tcPr>
            <w:tcW w:w="1311" w:type="dxa"/>
            <w:vMerge w:val="continue"/>
            <w:noWrap w:val="0"/>
            <w:vAlign w:val="center"/>
          </w:tcPr>
          <w:p w14:paraId="2C329804">
            <w:pPr>
              <w:keepNext w:val="0"/>
              <w:keepLines w:val="0"/>
              <w:pageBreakBefore w:val="0"/>
              <w:widowControl w:val="0"/>
              <w:kinsoku/>
              <w:wordWrap/>
              <w:overflowPunct/>
              <w:topLinePunct w:val="0"/>
              <w:autoSpaceDE/>
              <w:autoSpaceDN/>
              <w:bidi w:val="0"/>
              <w:adjustRightInd w:val="0"/>
              <w:snapToGrid w:val="0"/>
              <w:spacing w:line="340" w:lineRule="exact"/>
              <w:ind w:firstLine="0" w:firstLineChars="0"/>
              <w:jc w:val="center"/>
              <w:textAlignment w:val="auto"/>
              <w:rPr>
                <w:rFonts w:hint="eastAsia" w:ascii="宋体" w:hAnsi="宋体" w:eastAsia="宋体" w:cs="宋体"/>
                <w:snapToGrid w:val="0"/>
                <w:color w:val="000000"/>
                <w:kern w:val="0"/>
                <w:sz w:val="24"/>
                <w:szCs w:val="24"/>
                <w:lang w:eastAsia="en-US"/>
              </w:rPr>
            </w:pPr>
          </w:p>
        </w:tc>
        <w:tc>
          <w:tcPr>
            <w:tcW w:w="2932" w:type="dxa"/>
            <w:noWrap w:val="0"/>
            <w:vAlign w:val="center"/>
          </w:tcPr>
          <w:p w14:paraId="355B0960">
            <w:pPr>
              <w:keepNext w:val="0"/>
              <w:keepLines w:val="0"/>
              <w:pageBreakBefore w:val="0"/>
              <w:widowControl w:val="0"/>
              <w:kinsoku/>
              <w:wordWrap/>
              <w:overflowPunct/>
              <w:topLinePunct w:val="0"/>
              <w:autoSpaceDE/>
              <w:autoSpaceDN/>
              <w:bidi w:val="0"/>
              <w:adjustRightInd w:val="0"/>
              <w:snapToGrid w:val="0"/>
              <w:spacing w:line="340" w:lineRule="exact"/>
              <w:ind w:firstLine="0" w:firstLineChars="0"/>
              <w:jc w:val="both"/>
              <w:textAlignment w:val="auto"/>
              <w:rPr>
                <w:rFonts w:hint="eastAsia" w:ascii="宋体" w:hAnsi="宋体" w:eastAsia="宋体" w:cs="宋体"/>
                <w:snapToGrid w:val="0"/>
                <w:color w:val="000000"/>
                <w:kern w:val="0"/>
                <w:sz w:val="24"/>
                <w:szCs w:val="24"/>
                <w:lang w:val="en-US" w:eastAsia="zh-CN" w:bidi="ar"/>
              </w:rPr>
            </w:pPr>
            <w:r>
              <w:rPr>
                <w:rFonts w:hint="eastAsia" w:ascii="宋体" w:hAnsi="宋体" w:eastAsia="宋体" w:cs="宋体"/>
                <w:snapToGrid w:val="0"/>
                <w:color w:val="000000"/>
                <w:kern w:val="0"/>
                <w:sz w:val="24"/>
                <w:szCs w:val="24"/>
                <w:u w:val="none"/>
                <w:lang w:eastAsia="en-US" w:bidi="ar"/>
              </w:rPr>
              <w:t>到2030年，城市建成区绿地率≥41%，城市建成区拥有绿道长度≥</w:t>
            </w:r>
            <w:r>
              <w:rPr>
                <w:rFonts w:hint="eastAsia" w:ascii="宋体" w:hAnsi="宋体" w:eastAsia="宋体" w:cs="宋体"/>
                <w:snapToGrid w:val="0"/>
                <w:color w:val="000000"/>
                <w:kern w:val="0"/>
                <w:sz w:val="24"/>
                <w:szCs w:val="24"/>
                <w:u w:val="none"/>
                <w:lang w:val="en-US" w:eastAsia="zh-CN" w:bidi="ar"/>
              </w:rPr>
              <w:t>1.2</w:t>
            </w:r>
            <w:r>
              <w:rPr>
                <w:rFonts w:hint="eastAsia" w:ascii="宋体" w:hAnsi="宋体" w:eastAsia="宋体" w:cs="宋体"/>
                <w:snapToGrid w:val="0"/>
                <w:color w:val="000000"/>
                <w:kern w:val="0"/>
                <w:sz w:val="24"/>
                <w:szCs w:val="24"/>
                <w:u w:val="none"/>
                <w:lang w:eastAsia="en-US" w:bidi="ar"/>
              </w:rPr>
              <w:t>公里/万人</w:t>
            </w:r>
            <w:r>
              <w:rPr>
                <w:rFonts w:hint="eastAsia" w:ascii="宋体" w:hAnsi="宋体" w:eastAsia="宋体" w:cs="宋体"/>
                <w:snapToGrid w:val="0"/>
                <w:color w:val="000000"/>
                <w:kern w:val="0"/>
                <w:sz w:val="24"/>
                <w:szCs w:val="24"/>
                <w:u w:val="none"/>
                <w:lang w:eastAsia="zh-CN" w:bidi="ar"/>
              </w:rPr>
              <w:t>。</w:t>
            </w:r>
          </w:p>
        </w:tc>
        <w:tc>
          <w:tcPr>
            <w:tcW w:w="6094" w:type="dxa"/>
            <w:noWrap w:val="0"/>
            <w:vAlign w:val="center"/>
          </w:tcPr>
          <w:p w14:paraId="44DD2F77">
            <w:pPr>
              <w:keepNext w:val="0"/>
              <w:keepLines w:val="0"/>
              <w:pageBreakBefore w:val="0"/>
              <w:widowControl w:val="0"/>
              <w:kinsoku/>
              <w:wordWrap/>
              <w:overflowPunct/>
              <w:topLinePunct w:val="0"/>
              <w:autoSpaceDE/>
              <w:autoSpaceDN/>
              <w:bidi w:val="0"/>
              <w:adjustRightInd w:val="0"/>
              <w:snapToGrid w:val="0"/>
              <w:spacing w:line="340" w:lineRule="exact"/>
              <w:ind w:firstLine="0" w:firstLineChars="0"/>
              <w:jc w:val="both"/>
              <w:textAlignment w:val="auto"/>
              <w:rPr>
                <w:rFonts w:hint="eastAsia" w:ascii="宋体" w:hAnsi="宋体" w:eastAsia="宋体" w:cs="宋体"/>
                <w:snapToGrid w:val="0"/>
                <w:color w:val="000000"/>
                <w:kern w:val="0"/>
                <w:sz w:val="24"/>
                <w:szCs w:val="24"/>
                <w:lang w:eastAsia="en-US" w:bidi="ar"/>
              </w:rPr>
            </w:pPr>
            <w:r>
              <w:rPr>
                <w:rFonts w:hint="eastAsia" w:ascii="宋体" w:hAnsi="宋体" w:eastAsia="宋体" w:cs="宋体"/>
                <w:snapToGrid w:val="0"/>
                <w:color w:val="000000"/>
                <w:kern w:val="0"/>
                <w:sz w:val="24"/>
                <w:szCs w:val="24"/>
                <w:u w:val="none"/>
                <w:lang w:eastAsia="en-US" w:bidi="ar"/>
              </w:rPr>
              <w:t>按照“300米见绿、500米见园”的要求，优化完善城市绿地布局，提高乡土和本地适生植物应用比例。持续深化“绿满泉城”行动，形成“山水园林、文化园林、百姓园林、门户廊道”生态空间格局，推动城市园林绿化增量提质，完善中心城区、老城区绿道网络建设。构筑水清岸绿堤美、可亲可游生态体系。</w:t>
            </w:r>
          </w:p>
        </w:tc>
        <w:tc>
          <w:tcPr>
            <w:tcW w:w="3762" w:type="dxa"/>
            <w:noWrap w:val="0"/>
            <w:vAlign w:val="center"/>
          </w:tcPr>
          <w:p w14:paraId="18D4FDE0">
            <w:pPr>
              <w:keepNext w:val="0"/>
              <w:keepLines w:val="0"/>
              <w:pageBreakBefore w:val="0"/>
              <w:widowControl w:val="0"/>
              <w:kinsoku/>
              <w:wordWrap/>
              <w:overflowPunct/>
              <w:topLinePunct w:val="0"/>
              <w:autoSpaceDE/>
              <w:autoSpaceDN/>
              <w:bidi w:val="0"/>
              <w:adjustRightInd w:val="0"/>
              <w:snapToGrid w:val="0"/>
              <w:spacing w:line="340" w:lineRule="exact"/>
              <w:ind w:firstLine="0" w:firstLineChars="0"/>
              <w:jc w:val="left"/>
              <w:textAlignment w:val="auto"/>
              <w:rPr>
                <w:rFonts w:hint="eastAsia" w:ascii="宋体" w:hAnsi="宋体" w:eastAsia="宋体" w:cs="宋体"/>
                <w:snapToGrid w:val="0"/>
                <w:color w:val="000000"/>
                <w:kern w:val="0"/>
                <w:sz w:val="24"/>
                <w:szCs w:val="24"/>
                <w:lang w:eastAsia="en-US"/>
              </w:rPr>
            </w:pPr>
            <w:r>
              <w:rPr>
                <w:rFonts w:hint="eastAsia" w:ascii="宋体" w:hAnsi="宋体" w:eastAsia="宋体" w:cs="宋体"/>
                <w:snapToGrid w:val="0"/>
                <w:color w:val="000000"/>
                <w:kern w:val="0"/>
                <w:sz w:val="24"/>
                <w:szCs w:val="24"/>
                <w:lang w:eastAsia="en-US"/>
              </w:rPr>
              <w:t>市住建局、城管局</w:t>
            </w:r>
          </w:p>
        </w:tc>
      </w:tr>
      <w:tr w14:paraId="06A1B7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918" w:type="dxa"/>
            <w:noWrap w:val="0"/>
            <w:vAlign w:val="center"/>
          </w:tcPr>
          <w:p w14:paraId="52FB234C">
            <w:pPr>
              <w:keepNext w:val="0"/>
              <w:keepLines w:val="0"/>
              <w:pageBreakBefore w:val="0"/>
              <w:widowControl w:val="0"/>
              <w:kinsoku/>
              <w:wordWrap/>
              <w:overflowPunct/>
              <w:topLinePunct w:val="0"/>
              <w:autoSpaceDE/>
              <w:autoSpaceDN/>
              <w:bidi w:val="0"/>
              <w:adjustRightInd w:val="0"/>
              <w:snapToGrid w:val="0"/>
              <w:spacing w:line="360" w:lineRule="exact"/>
              <w:ind w:firstLine="0" w:firstLineChars="0"/>
              <w:jc w:val="center"/>
              <w:textAlignment w:val="auto"/>
              <w:rPr>
                <w:rFonts w:hint="eastAsia" w:ascii="宋体" w:hAnsi="宋体" w:eastAsia="宋体" w:cs="宋体"/>
                <w:snapToGrid w:val="0"/>
                <w:color w:val="000000"/>
                <w:kern w:val="0"/>
                <w:sz w:val="24"/>
                <w:szCs w:val="24"/>
                <w:lang w:eastAsia="en-US"/>
              </w:rPr>
            </w:pPr>
            <w:r>
              <w:rPr>
                <w:rFonts w:hint="eastAsia" w:ascii="宋体" w:hAnsi="宋体" w:eastAsia="宋体" w:cs="宋体"/>
                <w:snapToGrid w:val="0"/>
                <w:color w:val="000000"/>
                <w:kern w:val="0"/>
                <w:sz w:val="24"/>
                <w:szCs w:val="24"/>
                <w:lang w:eastAsia="en-US" w:bidi="ar"/>
              </w:rPr>
              <w:t>2</w:t>
            </w:r>
            <w:r>
              <w:rPr>
                <w:rFonts w:hint="eastAsia" w:ascii="宋体" w:hAnsi="宋体" w:eastAsia="宋体" w:cs="宋体"/>
                <w:snapToGrid w:val="0"/>
                <w:color w:val="000000"/>
                <w:kern w:val="0"/>
                <w:sz w:val="24"/>
                <w:szCs w:val="24"/>
                <w:lang w:val="en-US" w:eastAsia="zh-CN" w:bidi="ar"/>
              </w:rPr>
              <w:t>0</w:t>
            </w:r>
          </w:p>
        </w:tc>
        <w:tc>
          <w:tcPr>
            <w:tcW w:w="1311" w:type="dxa"/>
            <w:vMerge w:val="restart"/>
            <w:noWrap w:val="0"/>
            <w:vAlign w:val="center"/>
          </w:tcPr>
          <w:p w14:paraId="0D37BE6B">
            <w:pPr>
              <w:keepNext w:val="0"/>
              <w:keepLines w:val="0"/>
              <w:pageBreakBefore w:val="0"/>
              <w:widowControl w:val="0"/>
              <w:kinsoku/>
              <w:wordWrap/>
              <w:overflowPunct/>
              <w:topLinePunct w:val="0"/>
              <w:autoSpaceDE/>
              <w:autoSpaceDN/>
              <w:bidi w:val="0"/>
              <w:adjustRightInd w:val="0"/>
              <w:snapToGrid w:val="0"/>
              <w:spacing w:line="360" w:lineRule="exact"/>
              <w:ind w:firstLine="0" w:firstLineChars="0"/>
              <w:jc w:val="center"/>
              <w:textAlignment w:val="auto"/>
              <w:rPr>
                <w:rFonts w:hint="eastAsia" w:ascii="宋体" w:hAnsi="宋体" w:eastAsia="宋体" w:cs="宋体"/>
                <w:snapToGrid w:val="0"/>
                <w:color w:val="000000"/>
                <w:kern w:val="0"/>
                <w:sz w:val="24"/>
                <w:szCs w:val="24"/>
                <w:lang w:eastAsia="en-US"/>
              </w:rPr>
            </w:pPr>
            <w:r>
              <w:rPr>
                <w:rFonts w:hint="eastAsia" w:ascii="宋体" w:hAnsi="宋体" w:eastAsia="宋体" w:cs="宋体"/>
                <w:snapToGrid w:val="0"/>
                <w:color w:val="000000"/>
                <w:kern w:val="0"/>
                <w:sz w:val="24"/>
                <w:szCs w:val="24"/>
                <w:lang w:eastAsia="en-US" w:bidi="ar"/>
              </w:rPr>
              <w:t>优化城市建设用能结构</w:t>
            </w:r>
          </w:p>
        </w:tc>
        <w:tc>
          <w:tcPr>
            <w:tcW w:w="2932" w:type="dxa"/>
            <w:noWrap w:val="0"/>
            <w:vAlign w:val="center"/>
          </w:tcPr>
          <w:p w14:paraId="2CAECF62">
            <w:pPr>
              <w:keepNext w:val="0"/>
              <w:keepLines w:val="0"/>
              <w:pageBreakBefore w:val="0"/>
              <w:widowControl w:val="0"/>
              <w:kinsoku/>
              <w:wordWrap/>
              <w:overflowPunct/>
              <w:topLinePunct w:val="0"/>
              <w:autoSpaceDE/>
              <w:autoSpaceDN/>
              <w:bidi w:val="0"/>
              <w:adjustRightInd w:val="0"/>
              <w:snapToGrid w:val="0"/>
              <w:spacing w:line="360" w:lineRule="exact"/>
              <w:ind w:firstLine="0" w:firstLineChars="0"/>
              <w:jc w:val="both"/>
              <w:textAlignment w:val="auto"/>
              <w:rPr>
                <w:rFonts w:hint="eastAsia" w:ascii="宋体" w:hAnsi="宋体" w:eastAsia="宋体" w:cs="宋体"/>
                <w:snapToGrid w:val="0"/>
                <w:color w:val="000000"/>
                <w:kern w:val="0"/>
                <w:sz w:val="24"/>
                <w:szCs w:val="24"/>
                <w:lang w:eastAsia="en-US" w:bidi="ar"/>
              </w:rPr>
            </w:pPr>
            <w:r>
              <w:rPr>
                <w:rFonts w:hint="eastAsia" w:ascii="宋体" w:hAnsi="宋体" w:eastAsia="宋体" w:cs="宋体"/>
                <w:snapToGrid w:val="0"/>
                <w:color w:val="000000"/>
                <w:kern w:val="0"/>
                <w:sz w:val="24"/>
                <w:szCs w:val="24"/>
                <w:u w:val="none"/>
                <w:lang w:eastAsia="en-US" w:bidi="ar"/>
              </w:rPr>
              <w:t>到202</w:t>
            </w:r>
            <w:r>
              <w:rPr>
                <w:rFonts w:hint="eastAsia" w:ascii="宋体" w:hAnsi="宋体" w:eastAsia="宋体" w:cs="宋体"/>
                <w:snapToGrid w:val="0"/>
                <w:color w:val="000000"/>
                <w:kern w:val="0"/>
                <w:sz w:val="24"/>
                <w:szCs w:val="24"/>
                <w:u w:val="none"/>
                <w:lang w:val="en-US" w:eastAsia="zh-CN" w:bidi="ar"/>
              </w:rPr>
              <w:t>6</w:t>
            </w:r>
            <w:r>
              <w:rPr>
                <w:rFonts w:hint="eastAsia" w:ascii="宋体" w:hAnsi="宋体" w:eastAsia="宋体" w:cs="宋体"/>
                <w:snapToGrid w:val="0"/>
                <w:color w:val="000000"/>
                <w:kern w:val="0"/>
                <w:sz w:val="24"/>
                <w:szCs w:val="24"/>
                <w:u w:val="none"/>
                <w:lang w:eastAsia="en-US" w:bidi="ar"/>
              </w:rPr>
              <w:t>年，城镇建筑可再生能源替代率达到</w:t>
            </w:r>
            <w:r>
              <w:rPr>
                <w:rFonts w:hint="eastAsia" w:ascii="宋体" w:hAnsi="宋体" w:eastAsia="宋体" w:cs="宋体"/>
                <w:snapToGrid w:val="0"/>
                <w:color w:val="000000"/>
                <w:kern w:val="0"/>
                <w:sz w:val="24"/>
                <w:szCs w:val="24"/>
                <w:u w:val="none"/>
                <w:lang w:val="en-US" w:eastAsia="zh-CN" w:bidi="ar"/>
              </w:rPr>
              <w:t>12</w:t>
            </w:r>
            <w:r>
              <w:rPr>
                <w:rFonts w:hint="eastAsia" w:ascii="宋体" w:hAnsi="宋体" w:eastAsia="宋体" w:cs="宋体"/>
                <w:snapToGrid w:val="0"/>
                <w:color w:val="000000"/>
                <w:kern w:val="0"/>
                <w:sz w:val="24"/>
                <w:szCs w:val="24"/>
                <w:u w:val="none"/>
                <w:lang w:eastAsia="en-US" w:bidi="ar"/>
              </w:rPr>
              <w:t>%，新建公共机构建筑、新建厂房屋顶光伏覆盖率力争达到50%</w:t>
            </w:r>
            <w:r>
              <w:rPr>
                <w:rFonts w:hint="eastAsia" w:ascii="宋体" w:hAnsi="宋体" w:eastAsia="宋体" w:cs="宋体"/>
                <w:snapToGrid w:val="0"/>
                <w:color w:val="000000"/>
                <w:kern w:val="0"/>
                <w:sz w:val="24"/>
                <w:szCs w:val="24"/>
                <w:u w:val="none"/>
                <w:lang w:eastAsia="zh-CN" w:bidi="ar"/>
              </w:rPr>
              <w:t>。</w:t>
            </w:r>
          </w:p>
        </w:tc>
        <w:tc>
          <w:tcPr>
            <w:tcW w:w="6094" w:type="dxa"/>
            <w:noWrap w:val="0"/>
            <w:vAlign w:val="center"/>
          </w:tcPr>
          <w:p w14:paraId="694AC6C5">
            <w:pPr>
              <w:keepNext w:val="0"/>
              <w:keepLines w:val="0"/>
              <w:pageBreakBefore w:val="0"/>
              <w:widowControl w:val="0"/>
              <w:kinsoku/>
              <w:wordWrap/>
              <w:overflowPunct/>
              <w:topLinePunct w:val="0"/>
              <w:autoSpaceDE/>
              <w:autoSpaceDN/>
              <w:bidi w:val="0"/>
              <w:adjustRightInd w:val="0"/>
              <w:snapToGrid w:val="0"/>
              <w:spacing w:line="360" w:lineRule="exact"/>
              <w:ind w:firstLine="0" w:firstLineChars="0"/>
              <w:jc w:val="both"/>
              <w:textAlignment w:val="auto"/>
              <w:rPr>
                <w:rFonts w:hint="eastAsia" w:ascii="宋体" w:hAnsi="宋体" w:eastAsia="宋体" w:cs="宋体"/>
                <w:snapToGrid w:val="0"/>
                <w:color w:val="000000"/>
                <w:kern w:val="0"/>
                <w:sz w:val="24"/>
                <w:szCs w:val="24"/>
                <w:lang w:eastAsia="en-US" w:bidi="ar"/>
              </w:rPr>
            </w:pPr>
            <w:r>
              <w:rPr>
                <w:rFonts w:hint="eastAsia" w:ascii="宋体" w:hAnsi="宋体" w:eastAsia="宋体" w:cs="宋体"/>
                <w:snapToGrid w:val="0"/>
                <w:color w:val="000000"/>
                <w:kern w:val="0"/>
                <w:sz w:val="24"/>
                <w:szCs w:val="24"/>
                <w:u w:val="none"/>
                <w:lang w:eastAsia="en-US" w:bidi="ar"/>
              </w:rPr>
              <w:t>积极推动太阳能等可再生能源在建筑中的应用，鼓励新建民用建筑同步规划设计并安装应用可再生能源系统。具备日照条件的居住建筑优先推广应用太阳能光伏系统，其他居住建筑应采用空气源热泵热水系统，宾馆、医院、学校等有热水需求的公共建筑应采用太阳能、空气能等形式热水系统。在沿江、邻河、近海的大型公共建筑推广应用地表水热泵技术。结合电网承载力情况，推广屋顶光伏和发电玻璃等光伏建筑一体化应用，鼓励开展“光储直柔”一体化新型建筑示范建设，加快智能光伏应用推广。推动既有公共建筑和厂房屋顶加装太阳能光伏系统，鼓励盘活闲置屋顶资源，对屋顶资源较好的交通场站、大型商场、工业园区等建筑有序连片开发建设分布式光伏系统。</w:t>
            </w:r>
          </w:p>
        </w:tc>
        <w:tc>
          <w:tcPr>
            <w:tcW w:w="3762" w:type="dxa"/>
            <w:noWrap w:val="0"/>
            <w:vAlign w:val="center"/>
          </w:tcPr>
          <w:p w14:paraId="3005443B">
            <w:pPr>
              <w:keepNext w:val="0"/>
              <w:keepLines w:val="0"/>
              <w:pageBreakBefore w:val="0"/>
              <w:widowControl w:val="0"/>
              <w:kinsoku/>
              <w:wordWrap/>
              <w:overflowPunct/>
              <w:topLinePunct w:val="0"/>
              <w:autoSpaceDE/>
              <w:autoSpaceDN/>
              <w:bidi w:val="0"/>
              <w:adjustRightInd w:val="0"/>
              <w:snapToGrid w:val="0"/>
              <w:spacing w:line="360" w:lineRule="exact"/>
              <w:ind w:firstLine="0" w:firstLineChars="0"/>
              <w:jc w:val="left"/>
              <w:textAlignment w:val="auto"/>
              <w:rPr>
                <w:rFonts w:hint="eastAsia" w:ascii="宋体" w:hAnsi="宋体" w:eastAsia="宋体" w:cs="宋体"/>
                <w:snapToGrid w:val="0"/>
                <w:color w:val="000000"/>
                <w:kern w:val="0"/>
                <w:sz w:val="24"/>
                <w:szCs w:val="24"/>
                <w:lang w:eastAsia="en-US"/>
              </w:rPr>
            </w:pPr>
            <w:r>
              <w:rPr>
                <w:rFonts w:hint="eastAsia" w:ascii="宋体" w:hAnsi="宋体" w:eastAsia="宋体" w:cs="宋体"/>
                <w:snapToGrid w:val="0"/>
                <w:color w:val="000000"/>
                <w:kern w:val="0"/>
                <w:sz w:val="24"/>
                <w:szCs w:val="24"/>
                <w:lang w:eastAsia="en-US"/>
              </w:rPr>
              <w:t>市发改委、住建局</w:t>
            </w:r>
            <w:r>
              <w:rPr>
                <w:rFonts w:hint="eastAsia" w:ascii="宋体" w:hAnsi="宋体" w:eastAsia="宋体" w:cs="宋体"/>
                <w:snapToGrid w:val="0"/>
                <w:color w:val="000000"/>
                <w:kern w:val="0"/>
                <w:sz w:val="24"/>
                <w:szCs w:val="24"/>
                <w:lang w:eastAsia="zh-CN"/>
              </w:rPr>
              <w:t>，市</w:t>
            </w:r>
            <w:r>
              <w:rPr>
                <w:rFonts w:hint="eastAsia" w:ascii="宋体" w:hAnsi="宋体" w:eastAsia="宋体" w:cs="宋体"/>
                <w:snapToGrid w:val="0"/>
                <w:color w:val="000000"/>
                <w:kern w:val="0"/>
                <w:sz w:val="24"/>
                <w:szCs w:val="24"/>
                <w:lang w:eastAsia="en-US"/>
              </w:rPr>
              <w:t>机关事务</w:t>
            </w:r>
            <w:r>
              <w:rPr>
                <w:rFonts w:hint="eastAsia" w:ascii="宋体" w:hAnsi="宋体" w:eastAsia="宋体" w:cs="宋体"/>
                <w:snapToGrid w:val="0"/>
                <w:color w:val="000000"/>
                <w:kern w:val="0"/>
                <w:sz w:val="24"/>
                <w:szCs w:val="24"/>
                <w:lang w:eastAsia="zh-CN"/>
              </w:rPr>
              <w:t>服务中心</w:t>
            </w:r>
          </w:p>
        </w:tc>
      </w:tr>
      <w:tr w14:paraId="14EBAE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918" w:type="dxa"/>
            <w:noWrap w:val="0"/>
            <w:vAlign w:val="center"/>
          </w:tcPr>
          <w:p w14:paraId="6F466F1B">
            <w:pPr>
              <w:keepNext w:val="0"/>
              <w:keepLines w:val="0"/>
              <w:pageBreakBefore w:val="0"/>
              <w:widowControl w:val="0"/>
              <w:kinsoku/>
              <w:wordWrap/>
              <w:overflowPunct/>
              <w:topLinePunct w:val="0"/>
              <w:autoSpaceDE/>
              <w:autoSpaceDN/>
              <w:bidi w:val="0"/>
              <w:adjustRightInd w:val="0"/>
              <w:snapToGrid w:val="0"/>
              <w:spacing w:line="360" w:lineRule="exact"/>
              <w:ind w:firstLine="0" w:firstLineChars="0"/>
              <w:jc w:val="center"/>
              <w:textAlignment w:val="auto"/>
              <w:rPr>
                <w:rFonts w:hint="eastAsia" w:ascii="宋体" w:hAnsi="宋体" w:eastAsia="宋体" w:cs="宋体"/>
                <w:snapToGrid w:val="0"/>
                <w:color w:val="000000"/>
                <w:kern w:val="0"/>
                <w:sz w:val="24"/>
                <w:szCs w:val="24"/>
                <w:lang w:eastAsia="en-US"/>
              </w:rPr>
            </w:pPr>
            <w:r>
              <w:rPr>
                <w:rFonts w:hint="eastAsia" w:ascii="宋体" w:hAnsi="宋体" w:eastAsia="宋体" w:cs="宋体"/>
                <w:snapToGrid w:val="0"/>
                <w:color w:val="000000"/>
                <w:kern w:val="0"/>
                <w:sz w:val="24"/>
                <w:szCs w:val="24"/>
                <w:lang w:eastAsia="en-US" w:bidi="ar"/>
              </w:rPr>
              <w:t>2</w:t>
            </w:r>
            <w:r>
              <w:rPr>
                <w:rFonts w:hint="eastAsia" w:ascii="宋体" w:hAnsi="宋体" w:eastAsia="宋体" w:cs="宋体"/>
                <w:snapToGrid w:val="0"/>
                <w:color w:val="000000"/>
                <w:kern w:val="0"/>
                <w:sz w:val="24"/>
                <w:szCs w:val="24"/>
                <w:lang w:val="en-US" w:eastAsia="zh-CN" w:bidi="ar"/>
              </w:rPr>
              <w:t>1</w:t>
            </w:r>
          </w:p>
        </w:tc>
        <w:tc>
          <w:tcPr>
            <w:tcW w:w="1311" w:type="dxa"/>
            <w:vMerge w:val="continue"/>
            <w:noWrap w:val="0"/>
            <w:vAlign w:val="center"/>
          </w:tcPr>
          <w:p w14:paraId="52BB9BDB">
            <w:pPr>
              <w:keepNext w:val="0"/>
              <w:keepLines w:val="0"/>
              <w:pageBreakBefore w:val="0"/>
              <w:widowControl w:val="0"/>
              <w:kinsoku/>
              <w:wordWrap/>
              <w:overflowPunct/>
              <w:topLinePunct w:val="0"/>
              <w:autoSpaceDE/>
              <w:autoSpaceDN/>
              <w:bidi w:val="0"/>
              <w:adjustRightInd w:val="0"/>
              <w:snapToGrid w:val="0"/>
              <w:spacing w:line="360" w:lineRule="exact"/>
              <w:ind w:firstLine="0" w:firstLineChars="0"/>
              <w:jc w:val="center"/>
              <w:textAlignment w:val="auto"/>
              <w:rPr>
                <w:rFonts w:hint="eastAsia" w:ascii="宋体" w:hAnsi="宋体" w:eastAsia="宋体" w:cs="宋体"/>
                <w:snapToGrid w:val="0"/>
                <w:color w:val="000000"/>
                <w:kern w:val="0"/>
                <w:sz w:val="24"/>
                <w:szCs w:val="24"/>
                <w:lang w:eastAsia="en-US"/>
              </w:rPr>
            </w:pPr>
          </w:p>
        </w:tc>
        <w:tc>
          <w:tcPr>
            <w:tcW w:w="2932" w:type="dxa"/>
            <w:noWrap w:val="0"/>
            <w:vAlign w:val="center"/>
          </w:tcPr>
          <w:p w14:paraId="1A14FB5F">
            <w:pPr>
              <w:keepNext w:val="0"/>
              <w:keepLines w:val="0"/>
              <w:pageBreakBefore w:val="0"/>
              <w:widowControl/>
              <w:kinsoku/>
              <w:wordWrap/>
              <w:overflowPunct/>
              <w:topLinePunct w:val="0"/>
              <w:autoSpaceDE/>
              <w:autoSpaceDN/>
              <w:bidi w:val="0"/>
              <w:adjustRightInd w:val="0"/>
              <w:snapToGrid w:val="0"/>
              <w:spacing w:line="360" w:lineRule="exact"/>
              <w:jc w:val="left"/>
              <w:textAlignment w:val="auto"/>
              <w:rPr>
                <w:rFonts w:hint="eastAsia" w:ascii="宋体" w:hAnsi="宋体" w:eastAsia="宋体" w:cs="宋体"/>
                <w:snapToGrid w:val="0"/>
                <w:color w:val="000000"/>
                <w:kern w:val="0"/>
                <w:sz w:val="24"/>
                <w:szCs w:val="24"/>
                <w:lang w:eastAsia="en-US" w:bidi="ar"/>
              </w:rPr>
            </w:pPr>
            <w:r>
              <w:rPr>
                <w:rFonts w:hint="eastAsia" w:ascii="宋体" w:hAnsi="宋体" w:eastAsia="宋体" w:cs="宋体"/>
                <w:snapToGrid w:val="0"/>
                <w:color w:val="000000"/>
                <w:kern w:val="0"/>
                <w:sz w:val="24"/>
                <w:szCs w:val="24"/>
                <w:u w:val="none"/>
                <w:lang w:eastAsia="en-US" w:bidi="ar"/>
              </w:rPr>
              <w:t>建筑用电占建筑能耗比例＞90%；全电气化比例≥20%</w:t>
            </w:r>
            <w:r>
              <w:rPr>
                <w:rFonts w:hint="eastAsia" w:ascii="宋体" w:hAnsi="宋体" w:eastAsia="宋体" w:cs="宋体"/>
                <w:snapToGrid w:val="0"/>
                <w:color w:val="000000"/>
                <w:kern w:val="0"/>
                <w:sz w:val="24"/>
                <w:szCs w:val="24"/>
                <w:u w:val="none"/>
                <w:lang w:eastAsia="zh-CN" w:bidi="ar"/>
              </w:rPr>
              <w:t>。</w:t>
            </w:r>
          </w:p>
        </w:tc>
        <w:tc>
          <w:tcPr>
            <w:tcW w:w="6094" w:type="dxa"/>
            <w:noWrap w:val="0"/>
            <w:vAlign w:val="center"/>
          </w:tcPr>
          <w:p w14:paraId="2EA050B7">
            <w:pPr>
              <w:keepNext w:val="0"/>
              <w:keepLines w:val="0"/>
              <w:pageBreakBefore w:val="0"/>
              <w:widowControl w:val="0"/>
              <w:kinsoku/>
              <w:wordWrap/>
              <w:overflowPunct/>
              <w:topLinePunct w:val="0"/>
              <w:autoSpaceDE/>
              <w:autoSpaceDN/>
              <w:bidi w:val="0"/>
              <w:adjustRightInd w:val="0"/>
              <w:snapToGrid w:val="0"/>
              <w:spacing w:line="360" w:lineRule="exact"/>
              <w:ind w:firstLine="0" w:firstLineChars="0"/>
              <w:jc w:val="both"/>
              <w:textAlignment w:val="auto"/>
              <w:rPr>
                <w:rFonts w:hint="eastAsia" w:ascii="宋体" w:hAnsi="宋体" w:eastAsia="宋体" w:cs="宋体"/>
                <w:snapToGrid w:val="0"/>
                <w:color w:val="000000"/>
                <w:kern w:val="0"/>
                <w:sz w:val="24"/>
                <w:szCs w:val="24"/>
                <w:lang w:eastAsia="en-US" w:bidi="ar"/>
              </w:rPr>
            </w:pPr>
            <w:r>
              <w:rPr>
                <w:rFonts w:hint="eastAsia" w:ascii="宋体" w:hAnsi="宋体" w:eastAsia="宋体" w:cs="宋体"/>
                <w:snapToGrid w:val="0"/>
                <w:color w:val="000000"/>
                <w:kern w:val="0"/>
                <w:sz w:val="24"/>
                <w:szCs w:val="24"/>
                <w:u w:val="none"/>
                <w:lang w:eastAsia="en-US" w:bidi="ar"/>
              </w:rPr>
              <w:t>推广热泵热水器、高效电炉灶等燃气替代产品，推动高效直流电器与设备应用。加强与电网的衔接与协调，推动智能微电网技术应用，提高建筑终端电气化水平，探索建筑用电设备智能群控技术，在满足用电需求的前提下，合理调配用电负荷。</w:t>
            </w:r>
          </w:p>
        </w:tc>
        <w:tc>
          <w:tcPr>
            <w:tcW w:w="3762" w:type="dxa"/>
            <w:noWrap w:val="0"/>
            <w:vAlign w:val="center"/>
          </w:tcPr>
          <w:p w14:paraId="1B4B7033">
            <w:pPr>
              <w:keepNext w:val="0"/>
              <w:keepLines w:val="0"/>
              <w:pageBreakBefore w:val="0"/>
              <w:widowControl w:val="0"/>
              <w:kinsoku/>
              <w:wordWrap/>
              <w:overflowPunct/>
              <w:topLinePunct w:val="0"/>
              <w:autoSpaceDE/>
              <w:autoSpaceDN/>
              <w:bidi w:val="0"/>
              <w:adjustRightInd w:val="0"/>
              <w:snapToGrid w:val="0"/>
              <w:spacing w:line="360" w:lineRule="exact"/>
              <w:ind w:firstLine="0" w:firstLineChars="0"/>
              <w:jc w:val="left"/>
              <w:textAlignment w:val="auto"/>
              <w:rPr>
                <w:rFonts w:hint="eastAsia" w:ascii="宋体" w:hAnsi="宋体" w:eastAsia="宋体" w:cs="宋体"/>
                <w:snapToGrid w:val="0"/>
                <w:color w:val="000000"/>
                <w:kern w:val="0"/>
                <w:sz w:val="24"/>
                <w:szCs w:val="24"/>
                <w:lang w:eastAsia="en-US"/>
              </w:rPr>
            </w:pPr>
            <w:r>
              <w:rPr>
                <w:rFonts w:hint="eastAsia" w:ascii="宋体" w:hAnsi="宋体" w:eastAsia="宋体" w:cs="宋体"/>
                <w:snapToGrid w:val="0"/>
                <w:color w:val="000000"/>
                <w:kern w:val="0"/>
                <w:sz w:val="24"/>
                <w:szCs w:val="24"/>
                <w:lang w:eastAsia="en-US"/>
              </w:rPr>
              <w:t>市住建局</w:t>
            </w:r>
            <w:r>
              <w:rPr>
                <w:rFonts w:hint="eastAsia" w:ascii="宋体" w:hAnsi="宋体" w:eastAsia="宋体" w:cs="宋体"/>
                <w:snapToGrid w:val="0"/>
                <w:color w:val="000000"/>
                <w:kern w:val="0"/>
                <w:sz w:val="24"/>
                <w:szCs w:val="24"/>
                <w:lang w:eastAsia="zh-CN"/>
              </w:rPr>
              <w:t>，</w:t>
            </w:r>
            <w:r>
              <w:rPr>
                <w:rFonts w:hint="eastAsia" w:ascii="宋体" w:hAnsi="宋体" w:eastAsia="宋体" w:cs="宋体"/>
                <w:snapToGrid w:val="0"/>
                <w:color w:val="000000"/>
                <w:kern w:val="0"/>
                <w:sz w:val="24"/>
                <w:szCs w:val="24"/>
                <w:lang w:eastAsia="en-US"/>
              </w:rPr>
              <w:t>国网泉州供电公司</w:t>
            </w:r>
          </w:p>
        </w:tc>
      </w:tr>
      <w:tr w14:paraId="1F919F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918" w:type="dxa"/>
            <w:noWrap w:val="0"/>
            <w:vAlign w:val="center"/>
          </w:tcPr>
          <w:p w14:paraId="7BD758E0">
            <w:pPr>
              <w:keepNext w:val="0"/>
              <w:keepLines w:val="0"/>
              <w:pageBreakBefore w:val="0"/>
              <w:widowControl w:val="0"/>
              <w:kinsoku/>
              <w:wordWrap/>
              <w:overflowPunct/>
              <w:topLinePunct w:val="0"/>
              <w:autoSpaceDE/>
              <w:autoSpaceDN/>
              <w:bidi w:val="0"/>
              <w:adjustRightInd w:val="0"/>
              <w:snapToGrid w:val="0"/>
              <w:spacing w:line="340" w:lineRule="exact"/>
              <w:ind w:firstLine="0" w:firstLineChars="0"/>
              <w:jc w:val="center"/>
              <w:textAlignment w:val="auto"/>
              <w:rPr>
                <w:rFonts w:hint="eastAsia" w:ascii="宋体" w:hAnsi="宋体" w:eastAsia="宋体" w:cs="宋体"/>
                <w:snapToGrid w:val="0"/>
                <w:color w:val="000000"/>
                <w:kern w:val="0"/>
                <w:sz w:val="24"/>
                <w:szCs w:val="24"/>
                <w:lang w:eastAsia="zh-CN" w:bidi="ar"/>
              </w:rPr>
            </w:pPr>
            <w:r>
              <w:rPr>
                <w:rFonts w:hint="eastAsia" w:ascii="宋体" w:hAnsi="宋体" w:eastAsia="宋体" w:cs="宋体"/>
                <w:snapToGrid w:val="0"/>
                <w:color w:val="000000"/>
                <w:kern w:val="0"/>
                <w:sz w:val="24"/>
                <w:szCs w:val="24"/>
                <w:lang w:val="en-US" w:eastAsia="zh-CN" w:bidi="ar"/>
              </w:rPr>
              <w:t>22</w:t>
            </w:r>
          </w:p>
        </w:tc>
        <w:tc>
          <w:tcPr>
            <w:tcW w:w="1311" w:type="dxa"/>
            <w:vMerge w:val="restart"/>
            <w:noWrap w:val="0"/>
            <w:vAlign w:val="center"/>
          </w:tcPr>
          <w:p w14:paraId="39EBF309">
            <w:pPr>
              <w:keepNext w:val="0"/>
              <w:keepLines w:val="0"/>
              <w:pageBreakBefore w:val="0"/>
              <w:widowControl w:val="0"/>
              <w:kinsoku/>
              <w:wordWrap/>
              <w:overflowPunct/>
              <w:topLinePunct w:val="0"/>
              <w:autoSpaceDE/>
              <w:autoSpaceDN/>
              <w:bidi w:val="0"/>
              <w:adjustRightInd w:val="0"/>
              <w:snapToGrid w:val="0"/>
              <w:spacing w:line="340" w:lineRule="exact"/>
              <w:ind w:firstLine="0" w:firstLineChars="0"/>
              <w:jc w:val="center"/>
              <w:textAlignment w:val="auto"/>
              <w:rPr>
                <w:rFonts w:hint="eastAsia" w:ascii="宋体" w:hAnsi="宋体" w:eastAsia="宋体" w:cs="宋体"/>
                <w:snapToGrid w:val="0"/>
                <w:color w:val="000000"/>
                <w:kern w:val="0"/>
                <w:sz w:val="24"/>
                <w:szCs w:val="24"/>
                <w:lang w:eastAsia="en-US"/>
              </w:rPr>
            </w:pPr>
            <w:r>
              <w:rPr>
                <w:rFonts w:hint="eastAsia" w:ascii="宋体" w:hAnsi="宋体" w:eastAsia="宋体" w:cs="宋体"/>
                <w:snapToGrid w:val="0"/>
                <w:color w:val="000000"/>
                <w:kern w:val="0"/>
                <w:sz w:val="24"/>
                <w:szCs w:val="24"/>
                <w:lang w:eastAsia="en-US" w:bidi="ar"/>
              </w:rPr>
              <w:t>推进绿色低碳建造</w:t>
            </w:r>
          </w:p>
        </w:tc>
        <w:tc>
          <w:tcPr>
            <w:tcW w:w="2932" w:type="dxa"/>
            <w:noWrap w:val="0"/>
            <w:vAlign w:val="center"/>
          </w:tcPr>
          <w:p w14:paraId="50C856DA">
            <w:pPr>
              <w:keepNext w:val="0"/>
              <w:keepLines w:val="0"/>
              <w:pageBreakBefore w:val="0"/>
              <w:widowControl w:val="0"/>
              <w:kinsoku/>
              <w:wordWrap/>
              <w:overflowPunct/>
              <w:topLinePunct w:val="0"/>
              <w:autoSpaceDE/>
              <w:autoSpaceDN/>
              <w:bidi w:val="0"/>
              <w:adjustRightInd w:val="0"/>
              <w:snapToGrid w:val="0"/>
              <w:spacing w:line="340" w:lineRule="exact"/>
              <w:ind w:firstLine="0" w:firstLineChars="0"/>
              <w:jc w:val="both"/>
              <w:textAlignment w:val="auto"/>
              <w:rPr>
                <w:rFonts w:hint="eastAsia" w:ascii="宋体" w:hAnsi="宋体" w:eastAsia="宋体" w:cs="宋体"/>
                <w:snapToGrid w:val="0"/>
                <w:color w:val="000000"/>
                <w:kern w:val="0"/>
                <w:sz w:val="24"/>
                <w:szCs w:val="24"/>
                <w:lang w:eastAsia="zh-CN" w:bidi="ar"/>
              </w:rPr>
            </w:pPr>
            <w:r>
              <w:rPr>
                <w:rFonts w:hint="eastAsia" w:ascii="宋体" w:hAnsi="宋体" w:eastAsia="宋体" w:cs="宋体"/>
                <w:snapToGrid w:val="0"/>
                <w:color w:val="000000"/>
                <w:kern w:val="0"/>
                <w:sz w:val="24"/>
                <w:szCs w:val="24"/>
                <w:u w:val="none"/>
                <w:lang w:eastAsia="en-US" w:bidi="ar"/>
              </w:rPr>
              <w:t>到2030年，装配式建筑占当年城镇新建建筑的比例达到</w:t>
            </w:r>
            <w:r>
              <w:rPr>
                <w:rFonts w:hint="eastAsia" w:ascii="宋体" w:hAnsi="宋体" w:eastAsia="宋体" w:cs="宋体"/>
                <w:snapToGrid w:val="0"/>
                <w:color w:val="000000"/>
                <w:kern w:val="0"/>
                <w:sz w:val="24"/>
                <w:szCs w:val="24"/>
                <w:u w:val="none"/>
                <w:lang w:val="en-US" w:eastAsia="zh-CN" w:bidi="ar"/>
              </w:rPr>
              <w:t>4</w:t>
            </w:r>
            <w:r>
              <w:rPr>
                <w:rFonts w:hint="eastAsia" w:ascii="宋体" w:hAnsi="宋体" w:eastAsia="宋体" w:cs="宋体"/>
                <w:snapToGrid w:val="0"/>
                <w:color w:val="000000"/>
                <w:kern w:val="0"/>
                <w:sz w:val="24"/>
                <w:szCs w:val="24"/>
                <w:u w:val="none"/>
                <w:lang w:eastAsia="en-US" w:bidi="ar"/>
              </w:rPr>
              <w:t>0%。</w:t>
            </w:r>
          </w:p>
        </w:tc>
        <w:tc>
          <w:tcPr>
            <w:tcW w:w="6094" w:type="dxa"/>
            <w:noWrap w:val="0"/>
            <w:vAlign w:val="center"/>
          </w:tcPr>
          <w:p w14:paraId="5A99F7C3">
            <w:pPr>
              <w:keepNext w:val="0"/>
              <w:keepLines w:val="0"/>
              <w:pageBreakBefore w:val="0"/>
              <w:widowControl w:val="0"/>
              <w:kinsoku/>
              <w:wordWrap/>
              <w:overflowPunct/>
              <w:topLinePunct w:val="0"/>
              <w:autoSpaceDE/>
              <w:autoSpaceDN/>
              <w:bidi w:val="0"/>
              <w:adjustRightInd w:val="0"/>
              <w:snapToGrid w:val="0"/>
              <w:spacing w:line="340" w:lineRule="exact"/>
              <w:ind w:firstLine="0" w:firstLineChars="0"/>
              <w:jc w:val="both"/>
              <w:textAlignment w:val="auto"/>
              <w:rPr>
                <w:rFonts w:hint="eastAsia" w:ascii="宋体" w:hAnsi="宋体" w:eastAsia="宋体" w:cs="宋体"/>
                <w:snapToGrid w:val="0"/>
                <w:color w:val="000000"/>
                <w:kern w:val="0"/>
                <w:sz w:val="24"/>
                <w:szCs w:val="24"/>
                <w:lang w:eastAsia="en-US" w:bidi="ar"/>
              </w:rPr>
            </w:pPr>
            <w:r>
              <w:rPr>
                <w:rFonts w:hint="eastAsia" w:ascii="宋体" w:hAnsi="宋体" w:eastAsia="宋体" w:cs="宋体"/>
                <w:snapToGrid w:val="0"/>
                <w:color w:val="000000"/>
                <w:kern w:val="0"/>
                <w:sz w:val="24"/>
                <w:szCs w:val="24"/>
                <w:u w:val="none"/>
                <w:lang w:eastAsia="en-US" w:bidi="ar"/>
              </w:rPr>
              <w:t>大力发展装配式建筑，提高预制构件和部品部件通用性，推广标准化、少规格、多组合设计，推广装配式钢结构体系、装配式装修体系、智能建造技术、绿色建材等新型建筑工业化技术应用，优先采用工程总承包建设方式</w:t>
            </w:r>
            <w:r>
              <w:rPr>
                <w:rFonts w:hint="eastAsia" w:ascii="宋体" w:hAnsi="宋体" w:eastAsia="宋体" w:cs="宋体"/>
                <w:snapToGrid w:val="0"/>
                <w:color w:val="000000"/>
                <w:kern w:val="0"/>
                <w:sz w:val="24"/>
                <w:szCs w:val="24"/>
                <w:u w:val="none"/>
                <w:lang w:eastAsia="zh-CN" w:bidi="ar"/>
              </w:rPr>
              <w:t>。</w:t>
            </w:r>
          </w:p>
        </w:tc>
        <w:tc>
          <w:tcPr>
            <w:tcW w:w="3762" w:type="dxa"/>
            <w:noWrap w:val="0"/>
            <w:vAlign w:val="center"/>
          </w:tcPr>
          <w:p w14:paraId="633FECE9">
            <w:pPr>
              <w:keepNext w:val="0"/>
              <w:keepLines w:val="0"/>
              <w:pageBreakBefore w:val="0"/>
              <w:widowControl w:val="0"/>
              <w:kinsoku/>
              <w:wordWrap/>
              <w:overflowPunct/>
              <w:topLinePunct w:val="0"/>
              <w:autoSpaceDE/>
              <w:autoSpaceDN/>
              <w:bidi w:val="0"/>
              <w:adjustRightInd w:val="0"/>
              <w:snapToGrid w:val="0"/>
              <w:spacing w:line="340" w:lineRule="exact"/>
              <w:ind w:firstLine="0" w:firstLineChars="0"/>
              <w:jc w:val="left"/>
              <w:textAlignment w:val="auto"/>
              <w:rPr>
                <w:rFonts w:hint="eastAsia" w:ascii="宋体" w:hAnsi="宋体" w:eastAsia="宋体" w:cs="宋体"/>
                <w:snapToGrid w:val="0"/>
                <w:color w:val="000000"/>
                <w:kern w:val="0"/>
                <w:sz w:val="24"/>
                <w:szCs w:val="24"/>
                <w:lang w:eastAsia="en-US" w:bidi="ar"/>
              </w:rPr>
            </w:pPr>
            <w:r>
              <w:rPr>
                <w:rFonts w:hint="eastAsia" w:ascii="宋体" w:hAnsi="宋体" w:eastAsia="宋体" w:cs="宋体"/>
                <w:snapToGrid w:val="0"/>
                <w:color w:val="000000"/>
                <w:kern w:val="0"/>
                <w:sz w:val="24"/>
                <w:szCs w:val="24"/>
                <w:lang w:eastAsia="en-US"/>
              </w:rPr>
              <w:t>市工信局、生态环境局、住建局</w:t>
            </w:r>
          </w:p>
        </w:tc>
      </w:tr>
      <w:tr w14:paraId="5D7E04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918" w:type="dxa"/>
            <w:noWrap w:val="0"/>
            <w:vAlign w:val="center"/>
          </w:tcPr>
          <w:p w14:paraId="281D3E4A">
            <w:pPr>
              <w:keepNext w:val="0"/>
              <w:keepLines w:val="0"/>
              <w:pageBreakBefore w:val="0"/>
              <w:widowControl w:val="0"/>
              <w:kinsoku/>
              <w:wordWrap/>
              <w:overflowPunct/>
              <w:topLinePunct w:val="0"/>
              <w:autoSpaceDE/>
              <w:autoSpaceDN/>
              <w:bidi w:val="0"/>
              <w:adjustRightInd w:val="0"/>
              <w:snapToGrid w:val="0"/>
              <w:spacing w:line="340" w:lineRule="exact"/>
              <w:ind w:firstLine="0" w:firstLineChars="0"/>
              <w:jc w:val="center"/>
              <w:textAlignment w:val="auto"/>
              <w:rPr>
                <w:rFonts w:hint="eastAsia" w:ascii="宋体" w:hAnsi="宋体" w:eastAsia="宋体" w:cs="宋体"/>
                <w:snapToGrid w:val="0"/>
                <w:color w:val="000000"/>
                <w:kern w:val="0"/>
                <w:sz w:val="24"/>
                <w:szCs w:val="24"/>
                <w:lang w:val="en-US" w:eastAsia="zh-CN" w:bidi="ar"/>
              </w:rPr>
            </w:pPr>
            <w:r>
              <w:rPr>
                <w:rFonts w:hint="eastAsia" w:ascii="宋体" w:hAnsi="宋体" w:eastAsia="宋体" w:cs="宋体"/>
                <w:snapToGrid w:val="0"/>
                <w:color w:val="000000"/>
                <w:kern w:val="0"/>
                <w:sz w:val="24"/>
                <w:szCs w:val="24"/>
                <w:lang w:val="en-US" w:eastAsia="zh-CN" w:bidi="ar"/>
              </w:rPr>
              <w:t>23</w:t>
            </w:r>
          </w:p>
        </w:tc>
        <w:tc>
          <w:tcPr>
            <w:tcW w:w="1311" w:type="dxa"/>
            <w:vMerge w:val="continue"/>
            <w:noWrap w:val="0"/>
            <w:vAlign w:val="center"/>
          </w:tcPr>
          <w:p w14:paraId="6D626FA5">
            <w:pPr>
              <w:keepNext w:val="0"/>
              <w:keepLines w:val="0"/>
              <w:pageBreakBefore w:val="0"/>
              <w:widowControl w:val="0"/>
              <w:kinsoku/>
              <w:wordWrap/>
              <w:overflowPunct/>
              <w:topLinePunct w:val="0"/>
              <w:autoSpaceDE/>
              <w:autoSpaceDN/>
              <w:bidi w:val="0"/>
              <w:adjustRightInd w:val="0"/>
              <w:snapToGrid w:val="0"/>
              <w:spacing w:line="340" w:lineRule="exact"/>
              <w:ind w:firstLine="0" w:firstLineChars="0"/>
              <w:jc w:val="center"/>
              <w:textAlignment w:val="auto"/>
              <w:rPr>
                <w:rFonts w:hint="eastAsia" w:ascii="宋体" w:hAnsi="宋体" w:eastAsia="宋体" w:cs="宋体"/>
                <w:snapToGrid w:val="0"/>
                <w:color w:val="000000"/>
                <w:kern w:val="0"/>
                <w:sz w:val="24"/>
                <w:szCs w:val="24"/>
                <w:lang w:eastAsia="en-US" w:bidi="ar"/>
              </w:rPr>
            </w:pPr>
          </w:p>
        </w:tc>
        <w:tc>
          <w:tcPr>
            <w:tcW w:w="2932" w:type="dxa"/>
            <w:noWrap w:val="0"/>
            <w:vAlign w:val="center"/>
          </w:tcPr>
          <w:p w14:paraId="0459BE0C">
            <w:pPr>
              <w:keepNext w:val="0"/>
              <w:keepLines w:val="0"/>
              <w:pageBreakBefore w:val="0"/>
              <w:widowControl w:val="0"/>
              <w:kinsoku/>
              <w:wordWrap/>
              <w:overflowPunct/>
              <w:topLinePunct w:val="0"/>
              <w:autoSpaceDE/>
              <w:autoSpaceDN/>
              <w:bidi w:val="0"/>
              <w:adjustRightInd w:val="0"/>
              <w:snapToGrid w:val="0"/>
              <w:spacing w:line="340" w:lineRule="exact"/>
              <w:ind w:firstLine="0" w:firstLineChars="0"/>
              <w:jc w:val="both"/>
              <w:textAlignment w:val="auto"/>
              <w:rPr>
                <w:rFonts w:hint="eastAsia" w:ascii="宋体" w:hAnsi="宋体" w:eastAsia="宋体" w:cs="宋体"/>
                <w:snapToGrid w:val="0"/>
                <w:color w:val="000000"/>
                <w:kern w:val="0"/>
                <w:sz w:val="24"/>
                <w:szCs w:val="24"/>
                <w:lang w:eastAsia="en-US" w:bidi="ar"/>
              </w:rPr>
            </w:pPr>
            <w:r>
              <w:rPr>
                <w:rFonts w:hint="eastAsia" w:ascii="宋体" w:hAnsi="宋体" w:eastAsia="宋体" w:cs="宋体"/>
                <w:snapToGrid w:val="0"/>
                <w:color w:val="auto"/>
                <w:kern w:val="0"/>
                <w:sz w:val="24"/>
                <w:szCs w:val="24"/>
                <w:u w:val="none"/>
                <w:lang w:eastAsia="en-US" w:bidi="ar"/>
              </w:rPr>
              <w:t>到</w:t>
            </w:r>
            <w:r>
              <w:rPr>
                <w:rFonts w:hint="eastAsia" w:ascii="宋体" w:hAnsi="宋体" w:eastAsia="宋体" w:cs="宋体"/>
                <w:snapToGrid w:val="0"/>
                <w:color w:val="000000"/>
                <w:kern w:val="0"/>
                <w:sz w:val="24"/>
                <w:szCs w:val="24"/>
                <w:u w:val="none"/>
                <w:lang w:eastAsia="en-US" w:bidi="ar"/>
              </w:rPr>
              <w:t>20</w:t>
            </w:r>
            <w:r>
              <w:rPr>
                <w:rFonts w:hint="eastAsia" w:ascii="宋体" w:hAnsi="宋体" w:eastAsia="宋体" w:cs="宋体"/>
                <w:snapToGrid w:val="0"/>
                <w:color w:val="000000"/>
                <w:kern w:val="0"/>
                <w:sz w:val="24"/>
                <w:szCs w:val="24"/>
                <w:u w:val="none"/>
                <w:lang w:val="en-US" w:eastAsia="zh-CN" w:bidi="ar"/>
              </w:rPr>
              <w:t>30</w:t>
            </w:r>
            <w:r>
              <w:rPr>
                <w:rFonts w:hint="eastAsia" w:ascii="宋体" w:hAnsi="宋体" w:eastAsia="宋体" w:cs="宋体"/>
                <w:snapToGrid w:val="0"/>
                <w:color w:val="000000"/>
                <w:kern w:val="0"/>
                <w:sz w:val="24"/>
                <w:szCs w:val="24"/>
                <w:u w:val="none"/>
                <w:lang w:eastAsia="en-US" w:bidi="ar"/>
              </w:rPr>
              <w:t>年</w:t>
            </w:r>
            <w:r>
              <w:rPr>
                <w:rFonts w:hint="eastAsia" w:ascii="宋体" w:hAnsi="宋体" w:eastAsia="宋体" w:cs="宋体"/>
                <w:snapToGrid w:val="0"/>
                <w:color w:val="auto"/>
                <w:kern w:val="0"/>
                <w:sz w:val="24"/>
                <w:szCs w:val="24"/>
                <w:u w:val="none"/>
                <w:lang w:eastAsia="en-US" w:bidi="ar"/>
              </w:rPr>
              <w:t>，新建住宅</w:t>
            </w:r>
            <w:r>
              <w:rPr>
                <w:rFonts w:hint="eastAsia" w:ascii="宋体" w:hAnsi="宋体" w:eastAsia="宋体" w:cs="宋体"/>
                <w:snapToGrid w:val="0"/>
                <w:color w:val="auto"/>
                <w:kern w:val="0"/>
                <w:sz w:val="24"/>
                <w:szCs w:val="24"/>
                <w:u w:val="none"/>
                <w:lang w:eastAsia="zh-CN" w:bidi="ar"/>
              </w:rPr>
              <w:t>全</w:t>
            </w:r>
            <w:r>
              <w:rPr>
                <w:rFonts w:hint="eastAsia" w:ascii="宋体" w:hAnsi="宋体" w:eastAsia="宋体" w:cs="宋体"/>
                <w:snapToGrid w:val="0"/>
                <w:color w:val="auto"/>
                <w:kern w:val="0"/>
                <w:sz w:val="24"/>
                <w:szCs w:val="24"/>
                <w:u w:val="none"/>
                <w:lang w:eastAsia="en-US" w:bidi="ar"/>
              </w:rPr>
              <w:t>装修交付比例</w:t>
            </w:r>
            <w:r>
              <w:rPr>
                <w:rFonts w:hint="eastAsia" w:ascii="宋体" w:hAnsi="宋体" w:eastAsia="宋体" w:cs="宋体"/>
                <w:b w:val="0"/>
                <w:bCs w:val="0"/>
                <w:snapToGrid w:val="0"/>
                <w:color w:val="auto"/>
                <w:kern w:val="0"/>
                <w:sz w:val="24"/>
                <w:szCs w:val="24"/>
                <w:u w:val="none"/>
                <w:lang w:eastAsia="zh-CN" w:bidi="ar"/>
              </w:rPr>
              <w:t>力争</w:t>
            </w:r>
            <w:r>
              <w:rPr>
                <w:rFonts w:hint="eastAsia" w:ascii="宋体" w:hAnsi="宋体" w:eastAsia="宋体" w:cs="宋体"/>
                <w:snapToGrid w:val="0"/>
                <w:color w:val="auto"/>
                <w:kern w:val="0"/>
                <w:sz w:val="24"/>
                <w:szCs w:val="24"/>
                <w:u w:val="none"/>
                <w:lang w:eastAsia="en-US" w:bidi="ar"/>
              </w:rPr>
              <w:t>达到50%。</w:t>
            </w:r>
          </w:p>
        </w:tc>
        <w:tc>
          <w:tcPr>
            <w:tcW w:w="6094" w:type="dxa"/>
            <w:noWrap w:val="0"/>
            <w:vAlign w:val="center"/>
          </w:tcPr>
          <w:p w14:paraId="747654C5">
            <w:pPr>
              <w:keepNext w:val="0"/>
              <w:keepLines w:val="0"/>
              <w:pageBreakBefore w:val="0"/>
              <w:widowControl w:val="0"/>
              <w:kinsoku/>
              <w:wordWrap/>
              <w:overflowPunct/>
              <w:topLinePunct w:val="0"/>
              <w:autoSpaceDE/>
              <w:autoSpaceDN/>
              <w:bidi w:val="0"/>
              <w:adjustRightInd w:val="0"/>
              <w:snapToGrid w:val="0"/>
              <w:spacing w:line="340" w:lineRule="exact"/>
              <w:ind w:firstLine="0" w:firstLineChars="0"/>
              <w:jc w:val="both"/>
              <w:textAlignment w:val="auto"/>
              <w:rPr>
                <w:rFonts w:hint="eastAsia" w:ascii="宋体" w:hAnsi="宋体" w:eastAsia="宋体" w:cs="宋体"/>
                <w:snapToGrid w:val="0"/>
                <w:color w:val="000000"/>
                <w:kern w:val="0"/>
                <w:sz w:val="24"/>
                <w:szCs w:val="24"/>
                <w:lang w:eastAsia="en-US" w:bidi="ar"/>
              </w:rPr>
            </w:pPr>
            <w:r>
              <w:rPr>
                <w:rFonts w:hint="eastAsia" w:ascii="宋体" w:hAnsi="宋体" w:eastAsia="宋体" w:cs="宋体"/>
                <w:snapToGrid w:val="0"/>
                <w:color w:val="auto"/>
                <w:kern w:val="0"/>
                <w:sz w:val="24"/>
                <w:szCs w:val="24"/>
                <w:u w:val="none"/>
                <w:lang w:eastAsia="en-US" w:bidi="ar"/>
              </w:rPr>
              <w:t>推广装配化建造方式，鼓励采用装配式装修，推广应用整体卫浴、集成厨房、整体门窗等模块化部品。积极推行住宅全装修，新建保障性住房应当按照全装修成品住房的要求建设，鼓励新建商品住房一次装修到位，推广菜单式全装修模式</w:t>
            </w:r>
            <w:r>
              <w:rPr>
                <w:rFonts w:hint="eastAsia" w:ascii="宋体" w:hAnsi="宋体" w:eastAsia="宋体" w:cs="宋体"/>
                <w:snapToGrid w:val="0"/>
                <w:color w:val="auto"/>
                <w:kern w:val="0"/>
                <w:sz w:val="24"/>
                <w:szCs w:val="24"/>
                <w:u w:val="none"/>
                <w:lang w:eastAsia="zh-CN" w:bidi="ar"/>
              </w:rPr>
              <w:t>。</w:t>
            </w:r>
          </w:p>
        </w:tc>
        <w:tc>
          <w:tcPr>
            <w:tcW w:w="3762" w:type="dxa"/>
            <w:noWrap w:val="0"/>
            <w:vAlign w:val="center"/>
          </w:tcPr>
          <w:p w14:paraId="10005BAC">
            <w:pPr>
              <w:keepNext w:val="0"/>
              <w:keepLines w:val="0"/>
              <w:pageBreakBefore w:val="0"/>
              <w:widowControl w:val="0"/>
              <w:kinsoku/>
              <w:wordWrap/>
              <w:overflowPunct/>
              <w:topLinePunct w:val="0"/>
              <w:autoSpaceDE/>
              <w:autoSpaceDN/>
              <w:bidi w:val="0"/>
              <w:adjustRightInd w:val="0"/>
              <w:snapToGrid w:val="0"/>
              <w:spacing w:line="340" w:lineRule="exact"/>
              <w:ind w:firstLine="0" w:firstLineChars="0"/>
              <w:jc w:val="left"/>
              <w:textAlignment w:val="auto"/>
              <w:rPr>
                <w:rFonts w:hint="eastAsia" w:ascii="宋体" w:hAnsi="宋体" w:eastAsia="宋体" w:cs="宋体"/>
                <w:snapToGrid w:val="0"/>
                <w:color w:val="000000"/>
                <w:kern w:val="0"/>
                <w:sz w:val="24"/>
                <w:szCs w:val="24"/>
                <w:lang w:eastAsia="en-US"/>
              </w:rPr>
            </w:pPr>
            <w:r>
              <w:rPr>
                <w:rFonts w:hint="eastAsia" w:ascii="宋体" w:hAnsi="宋体" w:eastAsia="宋体" w:cs="宋体"/>
                <w:snapToGrid w:val="0"/>
                <w:color w:val="000000"/>
                <w:kern w:val="0"/>
                <w:sz w:val="24"/>
                <w:szCs w:val="24"/>
                <w:lang w:val="en-US" w:eastAsia="zh-CN"/>
              </w:rPr>
              <w:t>市</w:t>
            </w:r>
            <w:r>
              <w:rPr>
                <w:rFonts w:hint="eastAsia" w:ascii="宋体" w:hAnsi="宋体" w:eastAsia="宋体" w:cs="宋体"/>
                <w:snapToGrid w:val="0"/>
                <w:color w:val="000000"/>
                <w:kern w:val="0"/>
                <w:sz w:val="24"/>
                <w:szCs w:val="24"/>
                <w:lang w:eastAsia="en-US"/>
              </w:rPr>
              <w:t>生态环境局、住建局</w:t>
            </w:r>
          </w:p>
        </w:tc>
      </w:tr>
      <w:tr w14:paraId="6474C6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918" w:type="dxa"/>
            <w:noWrap w:val="0"/>
            <w:vAlign w:val="center"/>
          </w:tcPr>
          <w:p w14:paraId="1B6C4159">
            <w:pPr>
              <w:keepNext w:val="0"/>
              <w:keepLines w:val="0"/>
              <w:pageBreakBefore w:val="0"/>
              <w:widowControl w:val="0"/>
              <w:kinsoku/>
              <w:wordWrap/>
              <w:overflowPunct/>
              <w:topLinePunct w:val="0"/>
              <w:autoSpaceDE/>
              <w:autoSpaceDN/>
              <w:bidi w:val="0"/>
              <w:adjustRightInd w:val="0"/>
              <w:snapToGrid w:val="0"/>
              <w:spacing w:line="340" w:lineRule="exact"/>
              <w:ind w:firstLine="0" w:firstLineChars="0"/>
              <w:jc w:val="center"/>
              <w:textAlignment w:val="auto"/>
              <w:rPr>
                <w:rFonts w:hint="eastAsia" w:ascii="宋体" w:hAnsi="宋体" w:eastAsia="宋体" w:cs="宋体"/>
                <w:snapToGrid w:val="0"/>
                <w:color w:val="000000"/>
                <w:kern w:val="0"/>
                <w:sz w:val="24"/>
                <w:szCs w:val="24"/>
                <w:lang w:eastAsia="en-US"/>
              </w:rPr>
            </w:pPr>
            <w:r>
              <w:rPr>
                <w:rFonts w:hint="eastAsia" w:ascii="宋体" w:hAnsi="宋体" w:eastAsia="宋体" w:cs="宋体"/>
                <w:snapToGrid w:val="0"/>
                <w:color w:val="000000"/>
                <w:kern w:val="0"/>
                <w:sz w:val="24"/>
                <w:szCs w:val="24"/>
                <w:lang w:eastAsia="en-US" w:bidi="ar"/>
              </w:rPr>
              <w:t>24</w:t>
            </w:r>
          </w:p>
        </w:tc>
        <w:tc>
          <w:tcPr>
            <w:tcW w:w="1311" w:type="dxa"/>
            <w:vMerge w:val="continue"/>
            <w:noWrap w:val="0"/>
            <w:vAlign w:val="center"/>
          </w:tcPr>
          <w:p w14:paraId="42600897">
            <w:pPr>
              <w:keepNext w:val="0"/>
              <w:keepLines w:val="0"/>
              <w:pageBreakBefore w:val="0"/>
              <w:widowControl w:val="0"/>
              <w:kinsoku/>
              <w:wordWrap/>
              <w:overflowPunct/>
              <w:topLinePunct w:val="0"/>
              <w:autoSpaceDE/>
              <w:autoSpaceDN/>
              <w:bidi w:val="0"/>
              <w:adjustRightInd w:val="0"/>
              <w:snapToGrid w:val="0"/>
              <w:spacing w:line="340" w:lineRule="exact"/>
              <w:ind w:firstLine="0" w:firstLineChars="0"/>
              <w:jc w:val="center"/>
              <w:textAlignment w:val="auto"/>
              <w:rPr>
                <w:rFonts w:hint="eastAsia" w:ascii="宋体" w:hAnsi="宋体" w:eastAsia="宋体" w:cs="宋体"/>
                <w:snapToGrid w:val="0"/>
                <w:color w:val="000000"/>
                <w:kern w:val="0"/>
                <w:sz w:val="24"/>
                <w:szCs w:val="24"/>
                <w:lang w:eastAsia="en-US"/>
              </w:rPr>
            </w:pPr>
          </w:p>
        </w:tc>
        <w:tc>
          <w:tcPr>
            <w:tcW w:w="2932" w:type="dxa"/>
            <w:noWrap w:val="0"/>
            <w:vAlign w:val="center"/>
          </w:tcPr>
          <w:p w14:paraId="68870A59">
            <w:pPr>
              <w:keepNext w:val="0"/>
              <w:keepLines w:val="0"/>
              <w:pageBreakBefore w:val="0"/>
              <w:widowControl w:val="0"/>
              <w:kinsoku/>
              <w:wordWrap/>
              <w:overflowPunct/>
              <w:topLinePunct w:val="0"/>
              <w:autoSpaceDE/>
              <w:autoSpaceDN/>
              <w:bidi w:val="0"/>
              <w:adjustRightInd w:val="0"/>
              <w:snapToGrid w:val="0"/>
              <w:spacing w:line="340" w:lineRule="exact"/>
              <w:ind w:firstLine="0" w:firstLineChars="0"/>
              <w:jc w:val="both"/>
              <w:textAlignment w:val="auto"/>
              <w:rPr>
                <w:rFonts w:hint="eastAsia" w:ascii="宋体" w:hAnsi="宋体" w:eastAsia="宋体" w:cs="宋体"/>
                <w:snapToGrid w:val="0"/>
                <w:color w:val="000000"/>
                <w:kern w:val="0"/>
                <w:sz w:val="24"/>
                <w:szCs w:val="24"/>
                <w:lang w:eastAsia="en-US" w:bidi="ar"/>
              </w:rPr>
            </w:pPr>
            <w:r>
              <w:rPr>
                <w:rFonts w:hint="eastAsia" w:ascii="宋体" w:hAnsi="宋体" w:eastAsia="宋体" w:cs="宋体"/>
                <w:snapToGrid w:val="0"/>
                <w:color w:val="000000"/>
                <w:kern w:val="0"/>
                <w:sz w:val="24"/>
                <w:szCs w:val="24"/>
                <w:u w:val="none"/>
                <w:lang w:eastAsia="en-US" w:bidi="ar"/>
              </w:rPr>
              <w:t>到2030年施工现场建筑材料损耗率比2020年降低20%</w:t>
            </w:r>
            <w:r>
              <w:rPr>
                <w:rFonts w:hint="eastAsia" w:ascii="宋体" w:hAnsi="宋体" w:eastAsia="宋体" w:cs="宋体"/>
                <w:snapToGrid w:val="0"/>
                <w:color w:val="000000"/>
                <w:kern w:val="0"/>
                <w:sz w:val="24"/>
                <w:szCs w:val="24"/>
                <w:u w:val="none"/>
                <w:lang w:eastAsia="zh-CN" w:bidi="ar"/>
              </w:rPr>
              <w:t>。</w:t>
            </w:r>
          </w:p>
        </w:tc>
        <w:tc>
          <w:tcPr>
            <w:tcW w:w="6094" w:type="dxa"/>
            <w:noWrap w:val="0"/>
            <w:vAlign w:val="center"/>
          </w:tcPr>
          <w:p w14:paraId="2D9E72FE">
            <w:pPr>
              <w:keepNext w:val="0"/>
              <w:keepLines w:val="0"/>
              <w:pageBreakBefore w:val="0"/>
              <w:widowControl w:val="0"/>
              <w:kinsoku/>
              <w:wordWrap/>
              <w:overflowPunct/>
              <w:topLinePunct w:val="0"/>
              <w:autoSpaceDE/>
              <w:autoSpaceDN/>
              <w:bidi w:val="0"/>
              <w:adjustRightInd w:val="0"/>
              <w:snapToGrid w:val="0"/>
              <w:spacing w:line="340" w:lineRule="exact"/>
              <w:ind w:firstLine="0" w:firstLineChars="0"/>
              <w:jc w:val="both"/>
              <w:textAlignment w:val="auto"/>
              <w:rPr>
                <w:rFonts w:hint="eastAsia" w:ascii="宋体" w:hAnsi="宋体" w:eastAsia="宋体" w:cs="宋体"/>
                <w:snapToGrid w:val="0"/>
                <w:color w:val="000000"/>
                <w:kern w:val="0"/>
                <w:sz w:val="24"/>
                <w:szCs w:val="24"/>
                <w:lang w:eastAsia="en-US" w:bidi="ar"/>
              </w:rPr>
            </w:pPr>
            <w:r>
              <w:rPr>
                <w:rFonts w:hint="eastAsia" w:ascii="宋体" w:hAnsi="宋体" w:eastAsia="宋体" w:cs="宋体"/>
                <w:snapToGrid w:val="0"/>
                <w:color w:val="000000"/>
                <w:kern w:val="0"/>
                <w:sz w:val="24"/>
                <w:szCs w:val="24"/>
                <w:u w:val="none"/>
                <w:lang w:eastAsia="en-US" w:bidi="ar"/>
              </w:rPr>
              <w:t>新建国有投融资的保障性住房、公共建筑项目全面实行装配式全装修。推动智能建造发展，积极打造建筑产业互联网平台，大力推行智慧工地管理，推广建筑机器人、建筑信息模型（BIM）、传感器网络、低功耗广域网、射频识别（RFID）及二维码识别等新技术集成应用。积极推广节能型施工设备，监控重点能耗设备耗能，对多台同类设备实施群控管理。推广建筑材料工厂化精准加工、精细化管理</w:t>
            </w:r>
            <w:r>
              <w:rPr>
                <w:rFonts w:hint="eastAsia" w:ascii="宋体" w:hAnsi="宋体" w:eastAsia="宋体" w:cs="宋体"/>
                <w:snapToGrid w:val="0"/>
                <w:color w:val="000000"/>
                <w:kern w:val="0"/>
                <w:sz w:val="24"/>
                <w:szCs w:val="24"/>
                <w:u w:val="none"/>
                <w:lang w:eastAsia="zh-CN" w:bidi="ar"/>
              </w:rPr>
              <w:t>。</w:t>
            </w:r>
          </w:p>
        </w:tc>
        <w:tc>
          <w:tcPr>
            <w:tcW w:w="3762" w:type="dxa"/>
            <w:noWrap w:val="0"/>
            <w:vAlign w:val="center"/>
          </w:tcPr>
          <w:p w14:paraId="490890DF">
            <w:pPr>
              <w:keepNext w:val="0"/>
              <w:keepLines w:val="0"/>
              <w:pageBreakBefore w:val="0"/>
              <w:widowControl w:val="0"/>
              <w:kinsoku/>
              <w:wordWrap/>
              <w:overflowPunct/>
              <w:topLinePunct w:val="0"/>
              <w:autoSpaceDE/>
              <w:autoSpaceDN/>
              <w:bidi w:val="0"/>
              <w:adjustRightInd w:val="0"/>
              <w:snapToGrid w:val="0"/>
              <w:spacing w:line="340" w:lineRule="exact"/>
              <w:ind w:firstLine="0" w:firstLineChars="0"/>
              <w:jc w:val="left"/>
              <w:textAlignment w:val="auto"/>
              <w:rPr>
                <w:rFonts w:hint="eastAsia" w:ascii="宋体" w:hAnsi="宋体" w:eastAsia="宋体" w:cs="宋体"/>
                <w:snapToGrid w:val="0"/>
                <w:color w:val="000000"/>
                <w:kern w:val="0"/>
                <w:sz w:val="24"/>
                <w:szCs w:val="24"/>
                <w:lang w:eastAsia="en-US"/>
              </w:rPr>
            </w:pPr>
            <w:r>
              <w:rPr>
                <w:rFonts w:hint="eastAsia" w:ascii="宋体" w:hAnsi="宋体" w:eastAsia="宋体" w:cs="宋体"/>
                <w:snapToGrid w:val="0"/>
                <w:color w:val="000000"/>
                <w:kern w:val="0"/>
                <w:sz w:val="24"/>
                <w:szCs w:val="24"/>
                <w:lang w:val="en-US" w:eastAsia="zh-CN"/>
              </w:rPr>
              <w:t>市</w:t>
            </w:r>
            <w:r>
              <w:rPr>
                <w:rFonts w:hint="eastAsia" w:ascii="宋体" w:hAnsi="宋体" w:eastAsia="宋体" w:cs="宋体"/>
                <w:snapToGrid w:val="0"/>
                <w:color w:val="000000"/>
                <w:kern w:val="0"/>
                <w:sz w:val="24"/>
                <w:szCs w:val="24"/>
                <w:lang w:eastAsia="en-US"/>
              </w:rPr>
              <w:t>生态环境局、住建局</w:t>
            </w:r>
          </w:p>
        </w:tc>
      </w:tr>
      <w:tr w14:paraId="1D7856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918" w:type="dxa"/>
            <w:noWrap w:val="0"/>
            <w:vAlign w:val="center"/>
          </w:tcPr>
          <w:p w14:paraId="2124B6C3">
            <w:pPr>
              <w:keepNext w:val="0"/>
              <w:keepLines w:val="0"/>
              <w:pageBreakBefore w:val="0"/>
              <w:widowControl w:val="0"/>
              <w:kinsoku/>
              <w:wordWrap/>
              <w:overflowPunct/>
              <w:topLinePunct w:val="0"/>
              <w:autoSpaceDE/>
              <w:autoSpaceDN/>
              <w:bidi w:val="0"/>
              <w:adjustRightInd w:val="0"/>
              <w:snapToGrid w:val="0"/>
              <w:spacing w:line="340" w:lineRule="exact"/>
              <w:ind w:firstLine="0" w:firstLineChars="0"/>
              <w:jc w:val="center"/>
              <w:textAlignment w:val="auto"/>
              <w:rPr>
                <w:rFonts w:hint="eastAsia" w:ascii="宋体" w:hAnsi="宋体" w:eastAsia="宋体" w:cs="宋体"/>
                <w:snapToGrid w:val="0"/>
                <w:color w:val="000000"/>
                <w:kern w:val="0"/>
                <w:sz w:val="24"/>
                <w:szCs w:val="24"/>
                <w:lang w:eastAsia="en-US" w:bidi="ar"/>
              </w:rPr>
            </w:pPr>
            <w:r>
              <w:rPr>
                <w:rFonts w:hint="eastAsia" w:ascii="宋体" w:hAnsi="宋体" w:eastAsia="宋体" w:cs="宋体"/>
                <w:snapToGrid w:val="0"/>
                <w:color w:val="000000"/>
                <w:kern w:val="0"/>
                <w:sz w:val="24"/>
                <w:szCs w:val="24"/>
                <w:lang w:eastAsia="en-US" w:bidi="ar"/>
              </w:rPr>
              <w:t>25</w:t>
            </w:r>
          </w:p>
        </w:tc>
        <w:tc>
          <w:tcPr>
            <w:tcW w:w="1311" w:type="dxa"/>
            <w:vMerge w:val="continue"/>
            <w:noWrap w:val="0"/>
            <w:vAlign w:val="center"/>
          </w:tcPr>
          <w:p w14:paraId="1BE4B52A">
            <w:pPr>
              <w:keepNext w:val="0"/>
              <w:keepLines w:val="0"/>
              <w:pageBreakBefore w:val="0"/>
              <w:widowControl w:val="0"/>
              <w:kinsoku/>
              <w:wordWrap/>
              <w:overflowPunct/>
              <w:topLinePunct w:val="0"/>
              <w:autoSpaceDE/>
              <w:autoSpaceDN/>
              <w:bidi w:val="0"/>
              <w:adjustRightInd w:val="0"/>
              <w:snapToGrid w:val="0"/>
              <w:spacing w:line="340" w:lineRule="exact"/>
              <w:ind w:firstLine="0" w:firstLineChars="0"/>
              <w:jc w:val="center"/>
              <w:textAlignment w:val="auto"/>
              <w:rPr>
                <w:rFonts w:hint="eastAsia" w:ascii="宋体" w:hAnsi="宋体" w:eastAsia="宋体" w:cs="宋体"/>
                <w:snapToGrid w:val="0"/>
                <w:color w:val="000000"/>
                <w:kern w:val="0"/>
                <w:sz w:val="24"/>
                <w:szCs w:val="24"/>
                <w:lang w:eastAsia="en-US"/>
              </w:rPr>
            </w:pPr>
          </w:p>
        </w:tc>
        <w:tc>
          <w:tcPr>
            <w:tcW w:w="2932" w:type="dxa"/>
            <w:noWrap w:val="0"/>
            <w:vAlign w:val="center"/>
          </w:tcPr>
          <w:p w14:paraId="62447856">
            <w:pPr>
              <w:keepNext w:val="0"/>
              <w:keepLines w:val="0"/>
              <w:pageBreakBefore w:val="0"/>
              <w:widowControl w:val="0"/>
              <w:kinsoku/>
              <w:wordWrap/>
              <w:overflowPunct/>
              <w:topLinePunct w:val="0"/>
              <w:autoSpaceDE/>
              <w:autoSpaceDN/>
              <w:bidi w:val="0"/>
              <w:adjustRightInd w:val="0"/>
              <w:snapToGrid w:val="0"/>
              <w:spacing w:line="340" w:lineRule="exact"/>
              <w:ind w:firstLine="0" w:firstLineChars="0"/>
              <w:jc w:val="both"/>
              <w:textAlignment w:val="auto"/>
              <w:rPr>
                <w:rFonts w:hint="eastAsia" w:ascii="宋体" w:hAnsi="宋体" w:eastAsia="宋体" w:cs="宋体"/>
                <w:snapToGrid w:val="0"/>
                <w:color w:val="000000"/>
                <w:kern w:val="0"/>
                <w:sz w:val="24"/>
                <w:szCs w:val="24"/>
                <w:lang w:eastAsia="en-US" w:bidi="ar"/>
              </w:rPr>
            </w:pPr>
            <w:r>
              <w:rPr>
                <w:rFonts w:hint="eastAsia" w:ascii="宋体" w:hAnsi="宋体" w:eastAsia="宋体" w:cs="宋体"/>
                <w:snapToGrid w:val="0"/>
                <w:color w:val="000000"/>
                <w:kern w:val="0"/>
                <w:sz w:val="24"/>
                <w:szCs w:val="24"/>
                <w:u w:val="none"/>
                <w:lang w:eastAsia="en-US" w:bidi="ar"/>
              </w:rPr>
              <w:t>到2030年新建建筑施工现场建筑垃圾排放量不多于300吨/万平方米</w:t>
            </w:r>
            <w:r>
              <w:rPr>
                <w:rFonts w:hint="eastAsia" w:ascii="宋体" w:hAnsi="宋体" w:eastAsia="宋体" w:cs="宋体"/>
                <w:snapToGrid w:val="0"/>
                <w:color w:val="000000"/>
                <w:kern w:val="0"/>
                <w:sz w:val="24"/>
                <w:szCs w:val="24"/>
                <w:u w:val="none"/>
                <w:lang w:eastAsia="zh-CN" w:bidi="ar"/>
              </w:rPr>
              <w:t>。</w:t>
            </w:r>
          </w:p>
        </w:tc>
        <w:tc>
          <w:tcPr>
            <w:tcW w:w="6094" w:type="dxa"/>
            <w:noWrap w:val="0"/>
            <w:vAlign w:val="center"/>
          </w:tcPr>
          <w:p w14:paraId="2C2794DF">
            <w:pPr>
              <w:keepNext w:val="0"/>
              <w:keepLines w:val="0"/>
              <w:pageBreakBefore w:val="0"/>
              <w:widowControl w:val="0"/>
              <w:kinsoku/>
              <w:wordWrap/>
              <w:overflowPunct/>
              <w:topLinePunct w:val="0"/>
              <w:autoSpaceDE/>
              <w:autoSpaceDN/>
              <w:bidi w:val="0"/>
              <w:adjustRightInd w:val="0"/>
              <w:snapToGrid w:val="0"/>
              <w:spacing w:line="340" w:lineRule="exact"/>
              <w:ind w:firstLine="0" w:firstLineChars="0"/>
              <w:jc w:val="both"/>
              <w:textAlignment w:val="auto"/>
              <w:rPr>
                <w:rFonts w:hint="eastAsia" w:ascii="宋体" w:hAnsi="宋体" w:eastAsia="宋体" w:cs="宋体"/>
                <w:snapToGrid w:val="0"/>
                <w:color w:val="000000"/>
                <w:kern w:val="0"/>
                <w:sz w:val="24"/>
                <w:szCs w:val="24"/>
                <w:lang w:eastAsia="en-US" w:bidi="ar"/>
              </w:rPr>
            </w:pPr>
            <w:r>
              <w:rPr>
                <w:rFonts w:hint="eastAsia" w:ascii="宋体" w:hAnsi="宋体" w:eastAsia="宋体" w:cs="宋体"/>
                <w:snapToGrid w:val="0"/>
                <w:color w:val="000000"/>
                <w:kern w:val="0"/>
                <w:sz w:val="24"/>
                <w:szCs w:val="24"/>
                <w:u w:val="none"/>
                <w:lang w:eastAsia="en-US" w:bidi="ar"/>
              </w:rPr>
              <w:t>加强施工现场建筑垃圾管控</w:t>
            </w:r>
            <w:r>
              <w:rPr>
                <w:rFonts w:hint="eastAsia" w:ascii="宋体" w:hAnsi="宋体" w:eastAsia="宋体" w:cs="宋体"/>
                <w:snapToGrid w:val="0"/>
                <w:color w:val="000000"/>
                <w:kern w:val="0"/>
                <w:sz w:val="24"/>
                <w:szCs w:val="24"/>
                <w:u w:val="none"/>
                <w:lang w:eastAsia="zh-CN" w:bidi="ar"/>
              </w:rPr>
              <w:t>。</w:t>
            </w:r>
          </w:p>
        </w:tc>
        <w:tc>
          <w:tcPr>
            <w:tcW w:w="3762" w:type="dxa"/>
            <w:noWrap w:val="0"/>
            <w:vAlign w:val="center"/>
          </w:tcPr>
          <w:p w14:paraId="348C54FD">
            <w:pPr>
              <w:keepNext w:val="0"/>
              <w:keepLines w:val="0"/>
              <w:pageBreakBefore w:val="0"/>
              <w:widowControl w:val="0"/>
              <w:kinsoku/>
              <w:wordWrap/>
              <w:overflowPunct/>
              <w:topLinePunct w:val="0"/>
              <w:autoSpaceDE/>
              <w:autoSpaceDN/>
              <w:bidi w:val="0"/>
              <w:adjustRightInd w:val="0"/>
              <w:snapToGrid w:val="0"/>
              <w:spacing w:line="340" w:lineRule="exact"/>
              <w:ind w:firstLine="0" w:firstLineChars="0"/>
              <w:jc w:val="left"/>
              <w:textAlignment w:val="auto"/>
              <w:rPr>
                <w:rFonts w:hint="eastAsia" w:ascii="宋体" w:hAnsi="宋体" w:eastAsia="宋体" w:cs="宋体"/>
                <w:snapToGrid w:val="0"/>
                <w:color w:val="000000"/>
                <w:kern w:val="0"/>
                <w:sz w:val="24"/>
                <w:szCs w:val="24"/>
                <w:lang w:eastAsia="en-US"/>
              </w:rPr>
            </w:pPr>
            <w:r>
              <w:rPr>
                <w:rFonts w:hint="eastAsia" w:ascii="宋体" w:hAnsi="宋体" w:eastAsia="宋体" w:cs="宋体"/>
                <w:snapToGrid w:val="0"/>
                <w:color w:val="000000"/>
                <w:kern w:val="0"/>
                <w:sz w:val="24"/>
                <w:szCs w:val="24"/>
                <w:lang w:eastAsia="en-US"/>
              </w:rPr>
              <w:t>市资源规划局、住建局、城管局</w:t>
            </w:r>
          </w:p>
        </w:tc>
      </w:tr>
      <w:tr w14:paraId="4D4A3A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77" w:hRule="atLeast"/>
          <w:jc w:val="center"/>
        </w:trPr>
        <w:tc>
          <w:tcPr>
            <w:tcW w:w="918" w:type="dxa"/>
            <w:noWrap w:val="0"/>
            <w:vAlign w:val="center"/>
          </w:tcPr>
          <w:p w14:paraId="2484341B">
            <w:pPr>
              <w:keepNext w:val="0"/>
              <w:keepLines w:val="0"/>
              <w:pageBreakBefore w:val="0"/>
              <w:widowControl w:val="0"/>
              <w:kinsoku/>
              <w:wordWrap/>
              <w:overflowPunct/>
              <w:topLinePunct w:val="0"/>
              <w:autoSpaceDE/>
              <w:autoSpaceDN/>
              <w:bidi w:val="0"/>
              <w:adjustRightInd w:val="0"/>
              <w:snapToGrid w:val="0"/>
              <w:spacing w:line="360" w:lineRule="exact"/>
              <w:ind w:firstLine="0" w:firstLineChars="0"/>
              <w:jc w:val="center"/>
              <w:textAlignment w:val="auto"/>
              <w:rPr>
                <w:rFonts w:hint="eastAsia" w:ascii="宋体" w:hAnsi="宋体" w:eastAsia="宋体" w:cs="宋体"/>
                <w:snapToGrid w:val="0"/>
                <w:color w:val="000000"/>
                <w:kern w:val="0"/>
                <w:sz w:val="24"/>
                <w:szCs w:val="24"/>
                <w:lang w:eastAsia="en-US" w:bidi="ar"/>
              </w:rPr>
            </w:pPr>
            <w:r>
              <w:rPr>
                <w:rFonts w:hint="eastAsia" w:ascii="宋体" w:hAnsi="宋体" w:eastAsia="宋体" w:cs="宋体"/>
                <w:snapToGrid w:val="0"/>
                <w:color w:val="000000"/>
                <w:kern w:val="0"/>
                <w:sz w:val="24"/>
                <w:szCs w:val="24"/>
                <w:lang w:eastAsia="en-US" w:bidi="ar"/>
              </w:rPr>
              <w:t>26</w:t>
            </w:r>
          </w:p>
        </w:tc>
        <w:tc>
          <w:tcPr>
            <w:tcW w:w="1311" w:type="dxa"/>
            <w:vMerge w:val="continue"/>
            <w:noWrap w:val="0"/>
            <w:vAlign w:val="center"/>
          </w:tcPr>
          <w:p w14:paraId="6A2C33D8">
            <w:pPr>
              <w:keepNext w:val="0"/>
              <w:keepLines w:val="0"/>
              <w:pageBreakBefore w:val="0"/>
              <w:widowControl w:val="0"/>
              <w:kinsoku/>
              <w:wordWrap/>
              <w:overflowPunct/>
              <w:topLinePunct w:val="0"/>
              <w:autoSpaceDE/>
              <w:autoSpaceDN/>
              <w:bidi w:val="0"/>
              <w:adjustRightInd w:val="0"/>
              <w:snapToGrid w:val="0"/>
              <w:spacing w:line="360" w:lineRule="exact"/>
              <w:ind w:firstLine="0" w:firstLineChars="0"/>
              <w:jc w:val="center"/>
              <w:textAlignment w:val="auto"/>
              <w:rPr>
                <w:rFonts w:hint="eastAsia" w:ascii="宋体" w:hAnsi="宋体" w:eastAsia="宋体" w:cs="宋体"/>
                <w:snapToGrid w:val="0"/>
                <w:color w:val="000000"/>
                <w:kern w:val="0"/>
                <w:sz w:val="24"/>
                <w:szCs w:val="24"/>
                <w:lang w:eastAsia="en-US"/>
              </w:rPr>
            </w:pPr>
          </w:p>
        </w:tc>
        <w:tc>
          <w:tcPr>
            <w:tcW w:w="2932" w:type="dxa"/>
            <w:noWrap w:val="0"/>
            <w:vAlign w:val="center"/>
          </w:tcPr>
          <w:p w14:paraId="44E4658D">
            <w:pPr>
              <w:keepNext w:val="0"/>
              <w:keepLines w:val="0"/>
              <w:pageBreakBefore w:val="0"/>
              <w:widowControl w:val="0"/>
              <w:kinsoku/>
              <w:wordWrap/>
              <w:overflowPunct/>
              <w:topLinePunct w:val="0"/>
              <w:autoSpaceDE/>
              <w:autoSpaceDN/>
              <w:bidi w:val="0"/>
              <w:adjustRightInd w:val="0"/>
              <w:snapToGrid w:val="0"/>
              <w:spacing w:line="360" w:lineRule="exact"/>
              <w:ind w:firstLine="0" w:firstLineChars="0"/>
              <w:jc w:val="both"/>
              <w:textAlignment w:val="auto"/>
              <w:rPr>
                <w:rFonts w:hint="eastAsia" w:ascii="宋体" w:hAnsi="宋体" w:eastAsia="宋体" w:cs="宋体"/>
                <w:snapToGrid w:val="0"/>
                <w:color w:val="000000"/>
                <w:kern w:val="0"/>
                <w:sz w:val="24"/>
                <w:szCs w:val="24"/>
                <w:lang w:eastAsia="en-US" w:bidi="ar"/>
              </w:rPr>
            </w:pPr>
            <w:r>
              <w:rPr>
                <w:rFonts w:hint="eastAsia" w:ascii="宋体" w:hAnsi="宋体" w:eastAsia="宋体" w:cs="宋体"/>
                <w:snapToGrid w:val="0"/>
                <w:color w:val="000000"/>
                <w:kern w:val="0"/>
                <w:sz w:val="24"/>
                <w:szCs w:val="24"/>
                <w:u w:val="none"/>
                <w:lang w:eastAsia="en-US" w:bidi="ar"/>
              </w:rPr>
              <w:t>到2030年建筑垃圾资源化利用率达到55%</w:t>
            </w:r>
            <w:r>
              <w:rPr>
                <w:rFonts w:hint="eastAsia" w:ascii="宋体" w:hAnsi="宋体" w:eastAsia="宋体" w:cs="宋体"/>
                <w:snapToGrid w:val="0"/>
                <w:color w:val="000000"/>
                <w:kern w:val="0"/>
                <w:sz w:val="24"/>
                <w:szCs w:val="24"/>
                <w:u w:val="none"/>
                <w:lang w:eastAsia="zh-CN" w:bidi="ar"/>
              </w:rPr>
              <w:t>。</w:t>
            </w:r>
          </w:p>
        </w:tc>
        <w:tc>
          <w:tcPr>
            <w:tcW w:w="6094" w:type="dxa"/>
            <w:noWrap w:val="0"/>
            <w:vAlign w:val="center"/>
          </w:tcPr>
          <w:p w14:paraId="5C117CEC">
            <w:pPr>
              <w:keepNext w:val="0"/>
              <w:keepLines w:val="0"/>
              <w:pageBreakBefore w:val="0"/>
              <w:widowControl w:val="0"/>
              <w:kinsoku/>
              <w:wordWrap/>
              <w:overflowPunct/>
              <w:topLinePunct w:val="0"/>
              <w:autoSpaceDE/>
              <w:autoSpaceDN/>
              <w:bidi w:val="0"/>
              <w:adjustRightInd w:val="0"/>
              <w:snapToGrid w:val="0"/>
              <w:spacing w:line="360" w:lineRule="exact"/>
              <w:ind w:firstLine="0" w:firstLineChars="0"/>
              <w:jc w:val="both"/>
              <w:textAlignment w:val="auto"/>
              <w:rPr>
                <w:rFonts w:hint="eastAsia" w:ascii="宋体" w:hAnsi="宋体" w:eastAsia="宋体" w:cs="宋体"/>
                <w:snapToGrid w:val="0"/>
                <w:color w:val="000000"/>
                <w:kern w:val="0"/>
                <w:sz w:val="24"/>
                <w:szCs w:val="24"/>
                <w:lang w:eastAsia="en-US" w:bidi="ar"/>
              </w:rPr>
            </w:pPr>
            <w:r>
              <w:rPr>
                <w:rFonts w:hint="eastAsia" w:ascii="宋体" w:hAnsi="宋体" w:eastAsia="宋体" w:cs="宋体"/>
                <w:snapToGrid w:val="0"/>
                <w:color w:val="000000"/>
                <w:kern w:val="0"/>
                <w:sz w:val="24"/>
                <w:szCs w:val="24"/>
                <w:u w:val="none"/>
                <w:lang w:eastAsia="en-US" w:bidi="ar"/>
              </w:rPr>
              <w:t>开展建筑垃圾资源化利用，坚持政府引导、市场推动、社会参与，合理布局建筑垃圾收运利用设施，将建筑垃圾处理和资源化利用设施用地纳入国土空间规划统一布局，推进建筑垃圾集中处理、分级利用，积极推广应用建筑垃圾再生产品。</w:t>
            </w:r>
          </w:p>
        </w:tc>
        <w:tc>
          <w:tcPr>
            <w:tcW w:w="3762" w:type="dxa"/>
            <w:noWrap w:val="0"/>
            <w:vAlign w:val="center"/>
          </w:tcPr>
          <w:p w14:paraId="5977033E">
            <w:pPr>
              <w:keepNext w:val="0"/>
              <w:keepLines w:val="0"/>
              <w:pageBreakBefore w:val="0"/>
              <w:widowControl w:val="0"/>
              <w:kinsoku/>
              <w:wordWrap/>
              <w:overflowPunct/>
              <w:topLinePunct w:val="0"/>
              <w:autoSpaceDE/>
              <w:autoSpaceDN/>
              <w:bidi w:val="0"/>
              <w:adjustRightInd w:val="0"/>
              <w:snapToGrid w:val="0"/>
              <w:spacing w:line="360" w:lineRule="exact"/>
              <w:ind w:firstLine="0" w:firstLineChars="0"/>
              <w:jc w:val="left"/>
              <w:textAlignment w:val="auto"/>
              <w:rPr>
                <w:rFonts w:hint="eastAsia" w:ascii="宋体" w:hAnsi="宋体" w:eastAsia="宋体" w:cs="宋体"/>
                <w:snapToGrid w:val="0"/>
                <w:color w:val="000000"/>
                <w:kern w:val="0"/>
                <w:sz w:val="24"/>
                <w:szCs w:val="24"/>
                <w:lang w:eastAsia="en-US"/>
              </w:rPr>
            </w:pPr>
            <w:r>
              <w:rPr>
                <w:rFonts w:hint="eastAsia" w:ascii="宋体" w:hAnsi="宋体" w:eastAsia="宋体" w:cs="宋体"/>
                <w:snapToGrid w:val="0"/>
                <w:color w:val="000000"/>
                <w:kern w:val="0"/>
                <w:sz w:val="24"/>
                <w:szCs w:val="24"/>
                <w:lang w:eastAsia="en-US"/>
              </w:rPr>
              <w:t>市资源规划局、住建局、城管局</w:t>
            </w:r>
          </w:p>
        </w:tc>
      </w:tr>
      <w:tr w14:paraId="2D7172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635" w:hRule="atLeast"/>
          <w:jc w:val="center"/>
        </w:trPr>
        <w:tc>
          <w:tcPr>
            <w:tcW w:w="918" w:type="dxa"/>
            <w:noWrap w:val="0"/>
            <w:vAlign w:val="center"/>
          </w:tcPr>
          <w:p w14:paraId="561561CD">
            <w:pPr>
              <w:keepNext w:val="0"/>
              <w:keepLines w:val="0"/>
              <w:pageBreakBefore w:val="0"/>
              <w:widowControl w:val="0"/>
              <w:kinsoku/>
              <w:wordWrap/>
              <w:overflowPunct/>
              <w:topLinePunct w:val="0"/>
              <w:autoSpaceDE/>
              <w:autoSpaceDN/>
              <w:bidi w:val="0"/>
              <w:adjustRightInd w:val="0"/>
              <w:snapToGrid w:val="0"/>
              <w:spacing w:line="360" w:lineRule="exact"/>
              <w:ind w:firstLine="0" w:firstLineChars="0"/>
              <w:jc w:val="center"/>
              <w:textAlignment w:val="auto"/>
              <w:rPr>
                <w:rFonts w:hint="eastAsia" w:ascii="宋体" w:hAnsi="宋体" w:eastAsia="宋体" w:cs="宋体"/>
                <w:snapToGrid w:val="0"/>
                <w:color w:val="000000"/>
                <w:kern w:val="0"/>
                <w:sz w:val="24"/>
                <w:szCs w:val="24"/>
                <w:lang w:val="en-US" w:eastAsia="zh-CN" w:bidi="ar"/>
              </w:rPr>
            </w:pPr>
            <w:r>
              <w:rPr>
                <w:rFonts w:hint="eastAsia" w:ascii="宋体" w:hAnsi="宋体" w:eastAsia="宋体" w:cs="宋体"/>
                <w:snapToGrid w:val="0"/>
                <w:color w:val="000000"/>
                <w:kern w:val="0"/>
                <w:sz w:val="24"/>
                <w:szCs w:val="24"/>
                <w:lang w:val="en-US" w:eastAsia="zh-CN" w:bidi="ar"/>
              </w:rPr>
              <w:t>27</w:t>
            </w:r>
          </w:p>
        </w:tc>
        <w:tc>
          <w:tcPr>
            <w:tcW w:w="1311" w:type="dxa"/>
            <w:noWrap w:val="0"/>
            <w:vAlign w:val="center"/>
          </w:tcPr>
          <w:p w14:paraId="23B33C9B">
            <w:pPr>
              <w:keepNext w:val="0"/>
              <w:keepLines w:val="0"/>
              <w:pageBreakBefore w:val="0"/>
              <w:widowControl w:val="0"/>
              <w:kinsoku/>
              <w:wordWrap/>
              <w:overflowPunct/>
              <w:topLinePunct w:val="0"/>
              <w:autoSpaceDE/>
              <w:autoSpaceDN/>
              <w:bidi w:val="0"/>
              <w:adjustRightInd w:val="0"/>
              <w:snapToGrid w:val="0"/>
              <w:spacing w:line="360" w:lineRule="exact"/>
              <w:ind w:firstLine="0" w:firstLineChars="0"/>
              <w:jc w:val="center"/>
              <w:textAlignment w:val="auto"/>
              <w:rPr>
                <w:rFonts w:hint="eastAsia" w:ascii="宋体" w:hAnsi="宋体" w:eastAsia="宋体" w:cs="宋体"/>
                <w:snapToGrid w:val="0"/>
                <w:color w:val="000000"/>
                <w:kern w:val="0"/>
                <w:sz w:val="24"/>
                <w:szCs w:val="24"/>
                <w:lang w:eastAsia="en-US"/>
              </w:rPr>
            </w:pPr>
            <w:r>
              <w:rPr>
                <w:rFonts w:hint="eastAsia" w:ascii="宋体" w:hAnsi="宋体" w:eastAsia="宋体" w:cs="宋体"/>
                <w:snapToGrid w:val="0"/>
                <w:color w:val="000000"/>
                <w:kern w:val="0"/>
                <w:sz w:val="24"/>
                <w:szCs w:val="24"/>
                <w:lang w:eastAsia="en-US" w:bidi="ar"/>
              </w:rPr>
              <w:t>推进绿色低碳建造</w:t>
            </w:r>
          </w:p>
        </w:tc>
        <w:tc>
          <w:tcPr>
            <w:tcW w:w="2932" w:type="dxa"/>
            <w:noWrap w:val="0"/>
            <w:vAlign w:val="center"/>
          </w:tcPr>
          <w:p w14:paraId="3A9761CA">
            <w:pPr>
              <w:keepNext w:val="0"/>
              <w:keepLines w:val="0"/>
              <w:pageBreakBefore w:val="0"/>
              <w:widowControl w:val="0"/>
              <w:kinsoku/>
              <w:wordWrap/>
              <w:overflowPunct/>
              <w:topLinePunct w:val="0"/>
              <w:autoSpaceDE/>
              <w:autoSpaceDN/>
              <w:bidi w:val="0"/>
              <w:adjustRightInd w:val="0"/>
              <w:snapToGrid w:val="0"/>
              <w:spacing w:line="360" w:lineRule="exact"/>
              <w:ind w:firstLine="0" w:firstLineChars="0"/>
              <w:jc w:val="both"/>
              <w:textAlignment w:val="auto"/>
              <w:rPr>
                <w:rFonts w:hint="eastAsia" w:ascii="宋体" w:hAnsi="宋体" w:eastAsia="宋体" w:cs="宋体"/>
                <w:snapToGrid w:val="0"/>
                <w:color w:val="000000"/>
                <w:kern w:val="0"/>
                <w:sz w:val="24"/>
                <w:szCs w:val="24"/>
                <w:lang w:eastAsia="en-US" w:bidi="ar"/>
              </w:rPr>
            </w:pPr>
            <w:r>
              <w:rPr>
                <w:rFonts w:hint="eastAsia" w:ascii="宋体" w:hAnsi="宋体" w:eastAsia="宋体" w:cs="宋体"/>
                <w:i w:val="0"/>
                <w:iCs w:val="0"/>
                <w:snapToGrid w:val="0"/>
                <w:color w:val="auto"/>
                <w:spacing w:val="2"/>
                <w:kern w:val="0"/>
                <w:sz w:val="24"/>
                <w:szCs w:val="24"/>
                <w:u w:val="none"/>
                <w:lang w:eastAsia="zh-CN"/>
              </w:rPr>
              <w:t>到2026年，新建建筑绿色建材应用比例达到65%以上。到2030年，星级绿色建筑全面推广绿色建材。</w:t>
            </w:r>
          </w:p>
        </w:tc>
        <w:tc>
          <w:tcPr>
            <w:tcW w:w="6094" w:type="dxa"/>
            <w:noWrap w:val="0"/>
            <w:vAlign w:val="center"/>
          </w:tcPr>
          <w:p w14:paraId="5BE4B541">
            <w:pPr>
              <w:keepNext w:val="0"/>
              <w:keepLines w:val="0"/>
              <w:pageBreakBefore w:val="0"/>
              <w:widowControl w:val="0"/>
              <w:kinsoku/>
              <w:wordWrap/>
              <w:overflowPunct/>
              <w:topLinePunct w:val="0"/>
              <w:autoSpaceDE/>
              <w:autoSpaceDN/>
              <w:bidi w:val="0"/>
              <w:adjustRightInd w:val="0"/>
              <w:snapToGrid w:val="0"/>
              <w:spacing w:line="360" w:lineRule="exact"/>
              <w:ind w:firstLine="0" w:firstLineChars="0"/>
              <w:jc w:val="both"/>
              <w:textAlignment w:val="auto"/>
              <w:rPr>
                <w:rFonts w:hint="eastAsia" w:ascii="宋体" w:hAnsi="宋体" w:eastAsia="宋体" w:cs="宋体"/>
                <w:snapToGrid w:val="0"/>
                <w:color w:val="000000"/>
                <w:kern w:val="0"/>
                <w:sz w:val="24"/>
                <w:szCs w:val="24"/>
                <w:lang w:eastAsia="en-US" w:bidi="ar"/>
              </w:rPr>
            </w:pPr>
            <w:r>
              <w:rPr>
                <w:rFonts w:hint="eastAsia" w:ascii="宋体" w:hAnsi="宋体" w:eastAsia="宋体" w:cs="宋体"/>
                <w:i w:val="0"/>
                <w:iCs w:val="0"/>
                <w:snapToGrid w:val="0"/>
                <w:color w:val="auto"/>
                <w:spacing w:val="2"/>
                <w:kern w:val="0"/>
                <w:sz w:val="24"/>
                <w:szCs w:val="24"/>
                <w:u w:val="none"/>
                <w:lang w:eastAsia="zh-CN"/>
              </w:rPr>
              <w:t>支持企业开展绿色建材生产和应用技术改造，推广新型墙体材料、预拌砂浆、预拌混凝土、节能门窗、陶瓷砖、卫生陶瓷等绿色建材应用。组织开展绿色建材应用示范工程建设，推动整体卫浴、整体厨房、集成化墙板、标准化外窗等绿色建材产品应用。加快推进绿色建材产品认证，鼓励建设项目优先选用获得绿色建材认证标识的建材产品。</w:t>
            </w:r>
          </w:p>
        </w:tc>
        <w:tc>
          <w:tcPr>
            <w:tcW w:w="3762" w:type="dxa"/>
            <w:noWrap w:val="0"/>
            <w:vAlign w:val="center"/>
          </w:tcPr>
          <w:p w14:paraId="46F48CB0">
            <w:pPr>
              <w:keepNext w:val="0"/>
              <w:keepLines w:val="0"/>
              <w:pageBreakBefore w:val="0"/>
              <w:widowControl w:val="0"/>
              <w:kinsoku/>
              <w:wordWrap/>
              <w:overflowPunct/>
              <w:topLinePunct w:val="0"/>
              <w:autoSpaceDE/>
              <w:autoSpaceDN/>
              <w:bidi w:val="0"/>
              <w:adjustRightInd w:val="0"/>
              <w:snapToGrid w:val="0"/>
              <w:spacing w:line="360" w:lineRule="exact"/>
              <w:ind w:firstLine="0" w:firstLineChars="0"/>
              <w:jc w:val="left"/>
              <w:textAlignment w:val="auto"/>
              <w:rPr>
                <w:rFonts w:hint="eastAsia" w:ascii="宋体" w:hAnsi="宋体" w:eastAsia="宋体" w:cs="宋体"/>
                <w:snapToGrid w:val="0"/>
                <w:color w:val="000000"/>
                <w:kern w:val="0"/>
                <w:sz w:val="24"/>
                <w:szCs w:val="24"/>
                <w:lang w:val="en-US" w:eastAsia="zh-CN"/>
              </w:rPr>
            </w:pPr>
            <w:r>
              <w:rPr>
                <w:rFonts w:hint="eastAsia" w:ascii="宋体" w:hAnsi="宋体" w:eastAsia="宋体" w:cs="宋体"/>
                <w:snapToGrid w:val="0"/>
                <w:color w:val="000000"/>
                <w:kern w:val="0"/>
                <w:sz w:val="24"/>
                <w:szCs w:val="24"/>
                <w:lang w:val="en-US" w:eastAsia="zh-CN"/>
              </w:rPr>
              <w:t>市工信局、住建局、市场监管局</w:t>
            </w:r>
          </w:p>
        </w:tc>
      </w:tr>
      <w:tr w14:paraId="748AED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918" w:type="dxa"/>
            <w:noWrap w:val="0"/>
            <w:vAlign w:val="center"/>
          </w:tcPr>
          <w:p w14:paraId="5D57D316">
            <w:pPr>
              <w:keepNext w:val="0"/>
              <w:keepLines w:val="0"/>
              <w:pageBreakBefore w:val="0"/>
              <w:widowControl w:val="0"/>
              <w:kinsoku/>
              <w:wordWrap/>
              <w:overflowPunct/>
              <w:topLinePunct w:val="0"/>
              <w:autoSpaceDE/>
              <w:autoSpaceDN/>
              <w:bidi w:val="0"/>
              <w:adjustRightInd w:val="0"/>
              <w:snapToGrid w:val="0"/>
              <w:spacing w:line="360" w:lineRule="exact"/>
              <w:ind w:firstLine="0" w:firstLineChars="0"/>
              <w:jc w:val="center"/>
              <w:textAlignment w:val="auto"/>
              <w:rPr>
                <w:rFonts w:hint="eastAsia" w:ascii="宋体" w:hAnsi="宋体" w:eastAsia="宋体" w:cs="宋体"/>
                <w:snapToGrid w:val="0"/>
                <w:color w:val="000000"/>
                <w:kern w:val="0"/>
                <w:sz w:val="24"/>
                <w:szCs w:val="24"/>
                <w:lang w:eastAsia="zh-CN" w:bidi="ar"/>
              </w:rPr>
            </w:pPr>
            <w:r>
              <w:rPr>
                <w:rFonts w:hint="eastAsia" w:ascii="宋体" w:hAnsi="宋体" w:eastAsia="宋体" w:cs="宋体"/>
                <w:snapToGrid w:val="0"/>
                <w:color w:val="000000"/>
                <w:kern w:val="0"/>
                <w:sz w:val="24"/>
                <w:szCs w:val="24"/>
                <w:lang w:val="en-US" w:eastAsia="zh-CN" w:bidi="ar"/>
              </w:rPr>
              <w:t>28</w:t>
            </w:r>
          </w:p>
        </w:tc>
        <w:tc>
          <w:tcPr>
            <w:tcW w:w="1311" w:type="dxa"/>
            <w:vMerge w:val="restart"/>
            <w:noWrap w:val="0"/>
            <w:vAlign w:val="center"/>
          </w:tcPr>
          <w:p w14:paraId="5B5B0A1E">
            <w:pPr>
              <w:keepNext w:val="0"/>
              <w:keepLines w:val="0"/>
              <w:pageBreakBefore w:val="0"/>
              <w:widowControl w:val="0"/>
              <w:kinsoku/>
              <w:wordWrap/>
              <w:overflowPunct/>
              <w:topLinePunct w:val="0"/>
              <w:autoSpaceDE/>
              <w:autoSpaceDN/>
              <w:bidi w:val="0"/>
              <w:adjustRightInd w:val="0"/>
              <w:snapToGrid w:val="0"/>
              <w:spacing w:line="360" w:lineRule="exact"/>
              <w:ind w:firstLine="0" w:firstLineChars="0"/>
              <w:jc w:val="center"/>
              <w:textAlignment w:val="auto"/>
              <w:rPr>
                <w:rFonts w:hint="eastAsia" w:ascii="宋体" w:hAnsi="宋体" w:eastAsia="宋体" w:cs="宋体"/>
                <w:snapToGrid w:val="0"/>
                <w:color w:val="000000"/>
                <w:kern w:val="0"/>
                <w:sz w:val="24"/>
                <w:szCs w:val="24"/>
                <w:lang w:eastAsia="en-US" w:bidi="ar"/>
              </w:rPr>
            </w:pPr>
            <w:r>
              <w:rPr>
                <w:rFonts w:hint="eastAsia" w:ascii="宋体" w:hAnsi="宋体" w:eastAsia="宋体" w:cs="宋体"/>
                <w:snapToGrid w:val="0"/>
                <w:color w:val="000000"/>
                <w:kern w:val="0"/>
                <w:sz w:val="24"/>
                <w:szCs w:val="24"/>
                <w:lang w:eastAsia="en-US" w:bidi="ar"/>
              </w:rPr>
              <w:t>提升县城绿色低碳水平</w:t>
            </w:r>
          </w:p>
        </w:tc>
        <w:tc>
          <w:tcPr>
            <w:tcW w:w="2932" w:type="dxa"/>
            <w:noWrap w:val="0"/>
            <w:vAlign w:val="center"/>
          </w:tcPr>
          <w:p w14:paraId="47EC3F1A">
            <w:pPr>
              <w:keepNext w:val="0"/>
              <w:keepLines w:val="0"/>
              <w:pageBreakBefore w:val="0"/>
              <w:widowControl w:val="0"/>
              <w:kinsoku/>
              <w:wordWrap/>
              <w:overflowPunct/>
              <w:topLinePunct w:val="0"/>
              <w:autoSpaceDE/>
              <w:autoSpaceDN/>
              <w:bidi w:val="0"/>
              <w:adjustRightInd w:val="0"/>
              <w:snapToGrid w:val="0"/>
              <w:spacing w:line="360" w:lineRule="exact"/>
              <w:ind w:firstLine="0" w:firstLineChars="0"/>
              <w:jc w:val="both"/>
              <w:textAlignment w:val="auto"/>
              <w:rPr>
                <w:rFonts w:hint="eastAsia" w:ascii="宋体" w:hAnsi="宋体" w:eastAsia="宋体" w:cs="宋体"/>
                <w:snapToGrid w:val="0"/>
                <w:color w:val="000000"/>
                <w:kern w:val="0"/>
                <w:sz w:val="24"/>
                <w:szCs w:val="24"/>
                <w:lang w:eastAsia="en-US" w:bidi="ar"/>
              </w:rPr>
            </w:pPr>
            <w:r>
              <w:rPr>
                <w:rFonts w:hint="eastAsia" w:ascii="宋体" w:hAnsi="宋体" w:eastAsia="宋体" w:cs="宋体"/>
                <w:snapToGrid w:val="0"/>
                <w:color w:val="auto"/>
                <w:kern w:val="0"/>
                <w:sz w:val="24"/>
                <w:szCs w:val="24"/>
                <w:u w:val="none"/>
                <w:lang w:eastAsia="en-US" w:bidi="ar"/>
              </w:rPr>
              <w:t>县城人口密度控制在0.6</w:t>
            </w:r>
            <w:r>
              <w:rPr>
                <w:rFonts w:hint="eastAsia" w:ascii="宋体" w:hAnsi="宋体" w:eastAsia="宋体" w:cs="宋体"/>
                <w:snapToGrid w:val="0"/>
                <w:color w:val="000000"/>
                <w:kern w:val="0"/>
                <w:sz w:val="24"/>
                <w:szCs w:val="21"/>
                <w:lang w:val="en-US" w:eastAsia="zh-CN"/>
              </w:rPr>
              <w:t>~</w:t>
            </w:r>
            <w:r>
              <w:rPr>
                <w:rFonts w:hint="eastAsia" w:ascii="宋体" w:hAnsi="宋体" w:eastAsia="宋体" w:cs="宋体"/>
                <w:snapToGrid w:val="0"/>
                <w:color w:val="auto"/>
                <w:kern w:val="0"/>
                <w:sz w:val="24"/>
                <w:szCs w:val="24"/>
                <w:u w:val="none"/>
                <w:lang w:eastAsia="en-US" w:bidi="ar"/>
              </w:rPr>
              <w:t>1万人/平方公里。</w:t>
            </w:r>
          </w:p>
        </w:tc>
        <w:tc>
          <w:tcPr>
            <w:tcW w:w="6094" w:type="dxa"/>
            <w:noWrap w:val="0"/>
            <w:vAlign w:val="center"/>
          </w:tcPr>
          <w:p w14:paraId="3186A060">
            <w:pPr>
              <w:keepNext w:val="0"/>
              <w:keepLines w:val="0"/>
              <w:pageBreakBefore w:val="0"/>
              <w:widowControl w:val="0"/>
              <w:kinsoku/>
              <w:wordWrap/>
              <w:overflowPunct/>
              <w:topLinePunct w:val="0"/>
              <w:autoSpaceDE/>
              <w:autoSpaceDN/>
              <w:bidi w:val="0"/>
              <w:adjustRightInd w:val="0"/>
              <w:snapToGrid w:val="0"/>
              <w:spacing w:line="360" w:lineRule="exact"/>
              <w:ind w:firstLine="0" w:firstLineChars="0"/>
              <w:jc w:val="both"/>
              <w:textAlignment w:val="auto"/>
              <w:rPr>
                <w:rFonts w:hint="eastAsia" w:ascii="宋体" w:hAnsi="宋体" w:eastAsia="宋体" w:cs="宋体"/>
                <w:snapToGrid w:val="0"/>
                <w:color w:val="auto"/>
                <w:kern w:val="0"/>
                <w:sz w:val="24"/>
                <w:szCs w:val="24"/>
                <w:lang w:eastAsia="en-US" w:bidi="ar"/>
              </w:rPr>
            </w:pPr>
            <w:r>
              <w:rPr>
                <w:rFonts w:hint="eastAsia" w:ascii="宋体" w:hAnsi="宋体" w:eastAsia="宋体" w:cs="宋体"/>
                <w:snapToGrid w:val="0"/>
                <w:color w:val="auto"/>
                <w:kern w:val="0"/>
                <w:sz w:val="24"/>
                <w:szCs w:val="24"/>
                <w:u w:val="none"/>
                <w:lang w:eastAsia="en-US" w:bidi="ar"/>
              </w:rPr>
              <w:t>严控城镇建设用地增量、盘活存量，促进人口和公共服务资源适度集中，加强民生保障和救助扶助</w:t>
            </w:r>
            <w:r>
              <w:rPr>
                <w:rFonts w:hint="eastAsia" w:ascii="宋体" w:hAnsi="宋体" w:eastAsia="宋体" w:cs="宋体"/>
                <w:snapToGrid w:val="0"/>
                <w:color w:val="auto"/>
                <w:kern w:val="0"/>
                <w:sz w:val="24"/>
                <w:szCs w:val="24"/>
                <w:u w:val="none"/>
                <w:lang w:eastAsia="zh-CN" w:bidi="ar"/>
              </w:rPr>
              <w:t>。</w:t>
            </w:r>
          </w:p>
        </w:tc>
        <w:tc>
          <w:tcPr>
            <w:tcW w:w="3762" w:type="dxa"/>
            <w:vMerge w:val="restart"/>
            <w:noWrap w:val="0"/>
            <w:vAlign w:val="center"/>
          </w:tcPr>
          <w:p w14:paraId="494C0425">
            <w:pPr>
              <w:keepNext w:val="0"/>
              <w:keepLines w:val="0"/>
              <w:pageBreakBefore w:val="0"/>
              <w:widowControl w:val="0"/>
              <w:kinsoku/>
              <w:wordWrap/>
              <w:overflowPunct/>
              <w:topLinePunct w:val="0"/>
              <w:autoSpaceDE/>
              <w:autoSpaceDN/>
              <w:bidi w:val="0"/>
              <w:adjustRightInd w:val="0"/>
              <w:snapToGrid w:val="0"/>
              <w:spacing w:line="360" w:lineRule="exact"/>
              <w:ind w:firstLine="0" w:firstLineChars="0"/>
              <w:jc w:val="left"/>
              <w:textAlignment w:val="auto"/>
              <w:rPr>
                <w:rFonts w:hint="eastAsia" w:ascii="宋体" w:hAnsi="宋体" w:eastAsia="宋体" w:cs="宋体"/>
                <w:snapToGrid w:val="0"/>
                <w:color w:val="FF0000"/>
                <w:kern w:val="0"/>
                <w:sz w:val="24"/>
                <w:szCs w:val="24"/>
                <w:lang w:eastAsia="en-US"/>
              </w:rPr>
            </w:pPr>
            <w:r>
              <w:rPr>
                <w:rFonts w:hint="eastAsia" w:ascii="宋体" w:hAnsi="宋体" w:eastAsia="宋体" w:cs="宋体"/>
                <w:snapToGrid w:val="0"/>
                <w:color w:val="000000"/>
                <w:kern w:val="0"/>
                <w:sz w:val="24"/>
                <w:szCs w:val="24"/>
                <w:lang w:eastAsia="en-US"/>
              </w:rPr>
              <w:t>市资源规划局、住建局、应急局</w:t>
            </w:r>
          </w:p>
        </w:tc>
      </w:tr>
      <w:tr w14:paraId="4CA6AD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918" w:type="dxa"/>
            <w:noWrap w:val="0"/>
            <w:vAlign w:val="center"/>
          </w:tcPr>
          <w:p w14:paraId="5AA0FC0A">
            <w:pPr>
              <w:keepNext w:val="0"/>
              <w:keepLines w:val="0"/>
              <w:pageBreakBefore w:val="0"/>
              <w:widowControl w:val="0"/>
              <w:kinsoku/>
              <w:wordWrap/>
              <w:overflowPunct/>
              <w:topLinePunct w:val="0"/>
              <w:autoSpaceDE/>
              <w:autoSpaceDN/>
              <w:bidi w:val="0"/>
              <w:adjustRightInd w:val="0"/>
              <w:snapToGrid w:val="0"/>
              <w:spacing w:line="360" w:lineRule="exact"/>
              <w:ind w:firstLine="0" w:firstLineChars="0"/>
              <w:jc w:val="center"/>
              <w:textAlignment w:val="auto"/>
              <w:rPr>
                <w:rFonts w:hint="eastAsia" w:ascii="宋体" w:hAnsi="宋体" w:eastAsia="宋体" w:cs="宋体"/>
                <w:snapToGrid w:val="0"/>
                <w:color w:val="000000"/>
                <w:kern w:val="0"/>
                <w:sz w:val="24"/>
                <w:szCs w:val="24"/>
                <w:lang w:eastAsia="zh-CN" w:bidi="ar"/>
              </w:rPr>
            </w:pPr>
            <w:r>
              <w:rPr>
                <w:rFonts w:hint="eastAsia" w:ascii="宋体" w:hAnsi="宋体" w:eastAsia="宋体" w:cs="宋体"/>
                <w:snapToGrid w:val="0"/>
                <w:color w:val="000000"/>
                <w:kern w:val="0"/>
                <w:sz w:val="24"/>
                <w:szCs w:val="24"/>
                <w:lang w:val="en-US" w:eastAsia="zh-CN" w:bidi="ar"/>
              </w:rPr>
              <w:t>29</w:t>
            </w:r>
          </w:p>
        </w:tc>
        <w:tc>
          <w:tcPr>
            <w:tcW w:w="1311" w:type="dxa"/>
            <w:vMerge w:val="continue"/>
            <w:noWrap w:val="0"/>
            <w:vAlign w:val="center"/>
          </w:tcPr>
          <w:p w14:paraId="0B380311">
            <w:pPr>
              <w:keepNext w:val="0"/>
              <w:keepLines w:val="0"/>
              <w:pageBreakBefore w:val="0"/>
              <w:widowControl w:val="0"/>
              <w:kinsoku/>
              <w:wordWrap/>
              <w:overflowPunct/>
              <w:topLinePunct w:val="0"/>
              <w:autoSpaceDE/>
              <w:autoSpaceDN/>
              <w:bidi w:val="0"/>
              <w:adjustRightInd w:val="0"/>
              <w:snapToGrid w:val="0"/>
              <w:spacing w:line="360" w:lineRule="exact"/>
              <w:ind w:firstLine="0" w:firstLineChars="0"/>
              <w:jc w:val="center"/>
              <w:textAlignment w:val="auto"/>
              <w:rPr>
                <w:rFonts w:hint="eastAsia" w:ascii="宋体" w:hAnsi="宋体" w:eastAsia="宋体" w:cs="宋体"/>
                <w:snapToGrid w:val="0"/>
                <w:color w:val="000000"/>
                <w:kern w:val="0"/>
                <w:sz w:val="24"/>
                <w:szCs w:val="24"/>
                <w:lang w:eastAsia="en-US" w:bidi="ar"/>
              </w:rPr>
            </w:pPr>
          </w:p>
        </w:tc>
        <w:tc>
          <w:tcPr>
            <w:tcW w:w="2932" w:type="dxa"/>
            <w:noWrap w:val="0"/>
            <w:vAlign w:val="center"/>
          </w:tcPr>
          <w:p w14:paraId="61599C58">
            <w:pPr>
              <w:keepNext w:val="0"/>
              <w:keepLines w:val="0"/>
              <w:pageBreakBefore w:val="0"/>
              <w:widowControl w:val="0"/>
              <w:kinsoku/>
              <w:wordWrap/>
              <w:overflowPunct/>
              <w:topLinePunct w:val="0"/>
              <w:autoSpaceDE/>
              <w:autoSpaceDN/>
              <w:bidi w:val="0"/>
              <w:adjustRightInd w:val="0"/>
              <w:snapToGrid w:val="0"/>
              <w:spacing w:line="360" w:lineRule="exact"/>
              <w:ind w:firstLine="0" w:firstLineChars="0"/>
              <w:jc w:val="both"/>
              <w:textAlignment w:val="auto"/>
              <w:rPr>
                <w:rFonts w:hint="eastAsia" w:ascii="宋体" w:hAnsi="宋体" w:eastAsia="宋体" w:cs="宋体"/>
                <w:snapToGrid w:val="0"/>
                <w:color w:val="000000"/>
                <w:kern w:val="0"/>
                <w:sz w:val="24"/>
                <w:szCs w:val="24"/>
                <w:lang w:eastAsia="en-US" w:bidi="ar"/>
              </w:rPr>
            </w:pPr>
            <w:r>
              <w:rPr>
                <w:rFonts w:hint="eastAsia" w:ascii="宋体" w:hAnsi="宋体" w:eastAsia="宋体" w:cs="宋体"/>
                <w:snapToGrid w:val="0"/>
                <w:color w:val="auto"/>
                <w:kern w:val="0"/>
                <w:sz w:val="24"/>
                <w:szCs w:val="24"/>
                <w:u w:val="none"/>
                <w:lang w:eastAsia="en-US" w:bidi="ar"/>
              </w:rPr>
              <w:t>县城建成区的建筑总面积与建设用地比值控制在0.6</w:t>
            </w:r>
            <w:r>
              <w:rPr>
                <w:rFonts w:hint="eastAsia" w:ascii="宋体" w:hAnsi="宋体" w:eastAsia="宋体" w:cs="宋体"/>
                <w:snapToGrid w:val="0"/>
                <w:color w:val="000000"/>
                <w:kern w:val="0"/>
                <w:sz w:val="24"/>
                <w:szCs w:val="21"/>
                <w:lang w:val="en-US" w:eastAsia="zh-CN"/>
              </w:rPr>
              <w:t>~</w:t>
            </w:r>
            <w:r>
              <w:rPr>
                <w:rFonts w:hint="eastAsia" w:ascii="宋体" w:hAnsi="宋体" w:eastAsia="宋体" w:cs="宋体"/>
                <w:snapToGrid w:val="0"/>
                <w:color w:val="auto"/>
                <w:kern w:val="0"/>
                <w:sz w:val="24"/>
                <w:szCs w:val="24"/>
                <w:u w:val="none"/>
                <w:lang w:eastAsia="en-US" w:bidi="ar"/>
              </w:rPr>
              <w:t>0.8。</w:t>
            </w:r>
          </w:p>
        </w:tc>
        <w:tc>
          <w:tcPr>
            <w:tcW w:w="6094" w:type="dxa"/>
            <w:vMerge w:val="restart"/>
            <w:noWrap w:val="0"/>
            <w:vAlign w:val="center"/>
          </w:tcPr>
          <w:p w14:paraId="313A7645">
            <w:pPr>
              <w:keepNext w:val="0"/>
              <w:keepLines w:val="0"/>
              <w:pageBreakBefore w:val="0"/>
              <w:widowControl w:val="0"/>
              <w:kinsoku/>
              <w:wordWrap/>
              <w:overflowPunct/>
              <w:topLinePunct w:val="0"/>
              <w:autoSpaceDE/>
              <w:autoSpaceDN/>
              <w:bidi w:val="0"/>
              <w:adjustRightInd w:val="0"/>
              <w:snapToGrid w:val="0"/>
              <w:spacing w:line="360" w:lineRule="exact"/>
              <w:ind w:firstLine="0" w:firstLineChars="0"/>
              <w:jc w:val="both"/>
              <w:textAlignment w:val="auto"/>
              <w:rPr>
                <w:rFonts w:hint="eastAsia" w:ascii="宋体" w:hAnsi="宋体" w:eastAsia="宋体" w:cs="宋体"/>
                <w:snapToGrid w:val="0"/>
                <w:color w:val="auto"/>
                <w:kern w:val="0"/>
                <w:sz w:val="24"/>
                <w:szCs w:val="24"/>
                <w:lang w:eastAsia="en-US" w:bidi="ar"/>
              </w:rPr>
            </w:pPr>
            <w:r>
              <w:rPr>
                <w:rFonts w:hint="eastAsia" w:ascii="宋体" w:hAnsi="宋体" w:eastAsia="宋体" w:cs="宋体"/>
                <w:snapToGrid w:val="0"/>
                <w:color w:val="auto"/>
                <w:kern w:val="0"/>
                <w:sz w:val="24"/>
                <w:szCs w:val="24"/>
                <w:u w:val="none"/>
                <w:lang w:eastAsia="en-US" w:bidi="ar"/>
              </w:rPr>
              <w:t>县城建设应疏密有度、错落有致、合理布局，既要防止盲目进行高密度高强度开发，又要防止摊大饼式无序蔓延。</w:t>
            </w:r>
          </w:p>
        </w:tc>
        <w:tc>
          <w:tcPr>
            <w:tcW w:w="3762" w:type="dxa"/>
            <w:vMerge w:val="continue"/>
            <w:noWrap w:val="0"/>
            <w:vAlign w:val="center"/>
          </w:tcPr>
          <w:p w14:paraId="1DCEC05A">
            <w:pPr>
              <w:keepNext w:val="0"/>
              <w:keepLines w:val="0"/>
              <w:pageBreakBefore w:val="0"/>
              <w:widowControl w:val="0"/>
              <w:kinsoku/>
              <w:wordWrap/>
              <w:overflowPunct/>
              <w:topLinePunct w:val="0"/>
              <w:autoSpaceDE/>
              <w:autoSpaceDN/>
              <w:bidi w:val="0"/>
              <w:adjustRightInd w:val="0"/>
              <w:snapToGrid w:val="0"/>
              <w:spacing w:line="360" w:lineRule="exact"/>
              <w:ind w:firstLine="0" w:firstLineChars="0"/>
              <w:jc w:val="left"/>
              <w:textAlignment w:val="auto"/>
              <w:rPr>
                <w:rFonts w:hint="eastAsia" w:ascii="宋体" w:hAnsi="宋体" w:eastAsia="宋体" w:cs="宋体"/>
                <w:snapToGrid w:val="0"/>
                <w:color w:val="FF0000"/>
                <w:kern w:val="0"/>
                <w:sz w:val="24"/>
                <w:szCs w:val="24"/>
                <w:lang w:eastAsia="en-US"/>
              </w:rPr>
            </w:pPr>
          </w:p>
        </w:tc>
      </w:tr>
      <w:tr w14:paraId="2E2296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918" w:type="dxa"/>
            <w:noWrap w:val="0"/>
            <w:vAlign w:val="center"/>
          </w:tcPr>
          <w:p w14:paraId="1F150E6E">
            <w:pPr>
              <w:keepNext w:val="0"/>
              <w:keepLines w:val="0"/>
              <w:pageBreakBefore w:val="0"/>
              <w:widowControl w:val="0"/>
              <w:kinsoku/>
              <w:wordWrap/>
              <w:overflowPunct/>
              <w:topLinePunct w:val="0"/>
              <w:autoSpaceDE/>
              <w:autoSpaceDN/>
              <w:bidi w:val="0"/>
              <w:adjustRightInd w:val="0"/>
              <w:snapToGrid w:val="0"/>
              <w:spacing w:line="360" w:lineRule="exact"/>
              <w:ind w:firstLine="0" w:firstLineChars="0"/>
              <w:jc w:val="center"/>
              <w:textAlignment w:val="auto"/>
              <w:rPr>
                <w:rFonts w:hint="eastAsia" w:ascii="宋体" w:hAnsi="宋体" w:eastAsia="宋体" w:cs="宋体"/>
                <w:snapToGrid w:val="0"/>
                <w:color w:val="000000"/>
                <w:kern w:val="0"/>
                <w:sz w:val="24"/>
                <w:szCs w:val="24"/>
                <w:lang w:eastAsia="zh-CN" w:bidi="ar"/>
              </w:rPr>
            </w:pPr>
            <w:r>
              <w:rPr>
                <w:rFonts w:hint="eastAsia" w:ascii="宋体" w:hAnsi="宋体" w:eastAsia="宋体" w:cs="宋体"/>
                <w:snapToGrid w:val="0"/>
                <w:color w:val="000000"/>
                <w:kern w:val="0"/>
                <w:sz w:val="24"/>
                <w:szCs w:val="24"/>
                <w:lang w:val="en-US" w:eastAsia="zh-CN" w:bidi="ar"/>
              </w:rPr>
              <w:t>30</w:t>
            </w:r>
          </w:p>
        </w:tc>
        <w:tc>
          <w:tcPr>
            <w:tcW w:w="1311" w:type="dxa"/>
            <w:vMerge w:val="continue"/>
            <w:noWrap w:val="0"/>
            <w:vAlign w:val="center"/>
          </w:tcPr>
          <w:p w14:paraId="29C61DE4">
            <w:pPr>
              <w:keepNext w:val="0"/>
              <w:keepLines w:val="0"/>
              <w:pageBreakBefore w:val="0"/>
              <w:widowControl w:val="0"/>
              <w:kinsoku/>
              <w:wordWrap/>
              <w:overflowPunct/>
              <w:topLinePunct w:val="0"/>
              <w:autoSpaceDE/>
              <w:autoSpaceDN/>
              <w:bidi w:val="0"/>
              <w:adjustRightInd w:val="0"/>
              <w:snapToGrid w:val="0"/>
              <w:spacing w:line="360" w:lineRule="exact"/>
              <w:ind w:firstLine="0" w:firstLineChars="0"/>
              <w:jc w:val="center"/>
              <w:textAlignment w:val="auto"/>
              <w:rPr>
                <w:rFonts w:hint="eastAsia" w:ascii="宋体" w:hAnsi="宋体" w:eastAsia="宋体" w:cs="宋体"/>
                <w:snapToGrid w:val="0"/>
                <w:color w:val="000000"/>
                <w:kern w:val="0"/>
                <w:sz w:val="24"/>
                <w:szCs w:val="24"/>
                <w:lang w:eastAsia="en-US" w:bidi="ar"/>
              </w:rPr>
            </w:pPr>
          </w:p>
        </w:tc>
        <w:tc>
          <w:tcPr>
            <w:tcW w:w="2932" w:type="dxa"/>
            <w:noWrap w:val="0"/>
            <w:vAlign w:val="center"/>
          </w:tcPr>
          <w:p w14:paraId="736798FE">
            <w:pPr>
              <w:keepNext w:val="0"/>
              <w:keepLines w:val="0"/>
              <w:pageBreakBefore w:val="0"/>
              <w:widowControl w:val="0"/>
              <w:kinsoku/>
              <w:wordWrap/>
              <w:overflowPunct/>
              <w:topLinePunct w:val="0"/>
              <w:autoSpaceDE/>
              <w:autoSpaceDN/>
              <w:bidi w:val="0"/>
              <w:adjustRightInd w:val="0"/>
              <w:snapToGrid w:val="0"/>
              <w:spacing w:line="360" w:lineRule="exact"/>
              <w:ind w:firstLine="0" w:firstLineChars="0"/>
              <w:jc w:val="both"/>
              <w:textAlignment w:val="auto"/>
              <w:rPr>
                <w:rFonts w:hint="eastAsia" w:ascii="宋体" w:hAnsi="宋体" w:eastAsia="宋体" w:cs="宋体"/>
                <w:snapToGrid w:val="0"/>
                <w:color w:val="000000"/>
                <w:kern w:val="0"/>
                <w:sz w:val="24"/>
                <w:szCs w:val="24"/>
                <w:lang w:eastAsia="en-US" w:bidi="ar"/>
              </w:rPr>
            </w:pPr>
            <w:r>
              <w:rPr>
                <w:rFonts w:hint="eastAsia" w:ascii="宋体" w:hAnsi="宋体" w:eastAsia="宋体" w:cs="宋体"/>
                <w:snapToGrid w:val="0"/>
                <w:color w:val="auto"/>
                <w:kern w:val="0"/>
                <w:sz w:val="24"/>
                <w:szCs w:val="24"/>
                <w:u w:val="none"/>
                <w:lang w:eastAsia="en-US" w:bidi="ar"/>
              </w:rPr>
              <w:t>新建住宅以6层为主，最高不超过</w:t>
            </w:r>
            <w:r>
              <w:rPr>
                <w:rFonts w:hint="eastAsia" w:ascii="宋体" w:hAnsi="宋体" w:eastAsia="宋体" w:cs="宋体"/>
                <w:snapToGrid w:val="0"/>
                <w:color w:val="auto"/>
                <w:kern w:val="0"/>
                <w:sz w:val="24"/>
                <w:szCs w:val="24"/>
                <w:u w:val="none"/>
                <w:lang w:val="en-US" w:eastAsia="zh-CN" w:bidi="ar"/>
              </w:rPr>
              <w:t>80米</w:t>
            </w:r>
            <w:r>
              <w:rPr>
                <w:rFonts w:hint="eastAsia" w:ascii="宋体" w:hAnsi="宋体" w:eastAsia="宋体" w:cs="宋体"/>
                <w:snapToGrid w:val="0"/>
                <w:color w:val="auto"/>
                <w:kern w:val="0"/>
                <w:sz w:val="24"/>
                <w:szCs w:val="24"/>
                <w:u w:val="none"/>
                <w:lang w:eastAsia="en-US" w:bidi="ar"/>
              </w:rPr>
              <w:t>，6层及以下住宅建筑面积占比应不低于70%。</w:t>
            </w:r>
          </w:p>
        </w:tc>
        <w:tc>
          <w:tcPr>
            <w:tcW w:w="6094" w:type="dxa"/>
            <w:vMerge w:val="continue"/>
            <w:noWrap w:val="0"/>
            <w:vAlign w:val="center"/>
          </w:tcPr>
          <w:p w14:paraId="4314014D">
            <w:pPr>
              <w:keepNext w:val="0"/>
              <w:keepLines w:val="0"/>
              <w:pageBreakBefore w:val="0"/>
              <w:widowControl w:val="0"/>
              <w:kinsoku/>
              <w:wordWrap/>
              <w:overflowPunct/>
              <w:topLinePunct w:val="0"/>
              <w:autoSpaceDE/>
              <w:autoSpaceDN/>
              <w:bidi w:val="0"/>
              <w:adjustRightInd w:val="0"/>
              <w:snapToGrid w:val="0"/>
              <w:spacing w:line="360" w:lineRule="exact"/>
              <w:ind w:firstLine="0" w:firstLineChars="0"/>
              <w:jc w:val="both"/>
              <w:textAlignment w:val="auto"/>
              <w:rPr>
                <w:rFonts w:hint="eastAsia" w:ascii="宋体" w:hAnsi="宋体" w:eastAsia="宋体" w:cs="宋体"/>
                <w:snapToGrid w:val="0"/>
                <w:color w:val="auto"/>
                <w:kern w:val="0"/>
                <w:sz w:val="24"/>
                <w:szCs w:val="24"/>
                <w:lang w:eastAsia="en-US" w:bidi="ar"/>
              </w:rPr>
            </w:pPr>
          </w:p>
        </w:tc>
        <w:tc>
          <w:tcPr>
            <w:tcW w:w="3762" w:type="dxa"/>
            <w:vMerge w:val="continue"/>
            <w:noWrap w:val="0"/>
            <w:vAlign w:val="center"/>
          </w:tcPr>
          <w:p w14:paraId="7D8400F3">
            <w:pPr>
              <w:keepNext w:val="0"/>
              <w:keepLines w:val="0"/>
              <w:pageBreakBefore w:val="0"/>
              <w:widowControl w:val="0"/>
              <w:kinsoku/>
              <w:wordWrap/>
              <w:overflowPunct/>
              <w:topLinePunct w:val="0"/>
              <w:autoSpaceDE/>
              <w:autoSpaceDN/>
              <w:bidi w:val="0"/>
              <w:adjustRightInd w:val="0"/>
              <w:snapToGrid w:val="0"/>
              <w:spacing w:line="360" w:lineRule="exact"/>
              <w:ind w:firstLine="0" w:firstLineChars="0"/>
              <w:jc w:val="left"/>
              <w:textAlignment w:val="auto"/>
              <w:rPr>
                <w:rFonts w:hint="eastAsia" w:ascii="宋体" w:hAnsi="宋体" w:eastAsia="宋体" w:cs="宋体"/>
                <w:snapToGrid w:val="0"/>
                <w:color w:val="FF0000"/>
                <w:kern w:val="0"/>
                <w:sz w:val="24"/>
                <w:szCs w:val="24"/>
                <w:lang w:eastAsia="en-US"/>
              </w:rPr>
            </w:pPr>
          </w:p>
        </w:tc>
      </w:tr>
      <w:tr w14:paraId="4491DC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918" w:type="dxa"/>
            <w:noWrap w:val="0"/>
            <w:vAlign w:val="center"/>
          </w:tcPr>
          <w:p w14:paraId="3A3C71C7">
            <w:pPr>
              <w:keepNext w:val="0"/>
              <w:keepLines w:val="0"/>
              <w:pageBreakBefore w:val="0"/>
              <w:widowControl w:val="0"/>
              <w:kinsoku/>
              <w:wordWrap/>
              <w:overflowPunct/>
              <w:topLinePunct w:val="0"/>
              <w:autoSpaceDE/>
              <w:autoSpaceDN/>
              <w:bidi w:val="0"/>
              <w:adjustRightInd w:val="0"/>
              <w:snapToGrid w:val="0"/>
              <w:spacing w:line="360" w:lineRule="exact"/>
              <w:ind w:firstLine="0" w:firstLineChars="0"/>
              <w:jc w:val="center"/>
              <w:textAlignment w:val="auto"/>
              <w:rPr>
                <w:rFonts w:hint="eastAsia" w:ascii="宋体" w:hAnsi="宋体" w:eastAsia="宋体" w:cs="宋体"/>
                <w:snapToGrid w:val="0"/>
                <w:color w:val="000000"/>
                <w:kern w:val="0"/>
                <w:sz w:val="24"/>
                <w:szCs w:val="24"/>
                <w:lang w:eastAsia="zh-CN" w:bidi="ar"/>
              </w:rPr>
            </w:pPr>
            <w:r>
              <w:rPr>
                <w:rFonts w:hint="eastAsia" w:ascii="宋体" w:hAnsi="宋体" w:eastAsia="宋体" w:cs="宋体"/>
                <w:snapToGrid w:val="0"/>
                <w:color w:val="000000"/>
                <w:kern w:val="0"/>
                <w:sz w:val="24"/>
                <w:szCs w:val="24"/>
                <w:lang w:val="en-US" w:eastAsia="zh-CN" w:bidi="ar"/>
              </w:rPr>
              <w:t>31</w:t>
            </w:r>
          </w:p>
        </w:tc>
        <w:tc>
          <w:tcPr>
            <w:tcW w:w="1311" w:type="dxa"/>
            <w:vMerge w:val="continue"/>
            <w:noWrap w:val="0"/>
            <w:vAlign w:val="center"/>
          </w:tcPr>
          <w:p w14:paraId="30FFCECD">
            <w:pPr>
              <w:keepNext w:val="0"/>
              <w:keepLines w:val="0"/>
              <w:pageBreakBefore w:val="0"/>
              <w:widowControl w:val="0"/>
              <w:kinsoku/>
              <w:wordWrap/>
              <w:overflowPunct/>
              <w:topLinePunct w:val="0"/>
              <w:autoSpaceDE/>
              <w:autoSpaceDN/>
              <w:bidi w:val="0"/>
              <w:adjustRightInd w:val="0"/>
              <w:snapToGrid w:val="0"/>
              <w:spacing w:line="360" w:lineRule="exact"/>
              <w:ind w:firstLine="0" w:firstLineChars="0"/>
              <w:jc w:val="center"/>
              <w:textAlignment w:val="auto"/>
              <w:rPr>
                <w:rFonts w:hint="eastAsia" w:ascii="宋体" w:hAnsi="宋体" w:eastAsia="宋体" w:cs="宋体"/>
                <w:snapToGrid w:val="0"/>
                <w:color w:val="000000"/>
                <w:kern w:val="0"/>
                <w:sz w:val="24"/>
                <w:szCs w:val="24"/>
                <w:lang w:eastAsia="en-US" w:bidi="ar"/>
              </w:rPr>
            </w:pPr>
          </w:p>
        </w:tc>
        <w:tc>
          <w:tcPr>
            <w:tcW w:w="2932" w:type="dxa"/>
            <w:noWrap w:val="0"/>
            <w:vAlign w:val="center"/>
          </w:tcPr>
          <w:p w14:paraId="6A0841A1">
            <w:pPr>
              <w:keepNext w:val="0"/>
              <w:keepLines w:val="0"/>
              <w:pageBreakBefore w:val="0"/>
              <w:widowControl w:val="0"/>
              <w:kinsoku/>
              <w:wordWrap/>
              <w:overflowPunct/>
              <w:topLinePunct w:val="0"/>
              <w:autoSpaceDE/>
              <w:autoSpaceDN/>
              <w:bidi w:val="0"/>
              <w:adjustRightInd w:val="0"/>
              <w:snapToGrid w:val="0"/>
              <w:spacing w:line="360" w:lineRule="exact"/>
              <w:ind w:firstLine="0" w:firstLineChars="0"/>
              <w:jc w:val="both"/>
              <w:textAlignment w:val="auto"/>
              <w:rPr>
                <w:rFonts w:hint="eastAsia" w:ascii="宋体" w:hAnsi="宋体" w:eastAsia="宋体" w:cs="宋体"/>
                <w:snapToGrid w:val="0"/>
                <w:color w:val="000000"/>
                <w:kern w:val="0"/>
                <w:sz w:val="24"/>
                <w:szCs w:val="24"/>
                <w:lang w:eastAsia="en-US" w:bidi="ar"/>
              </w:rPr>
            </w:pPr>
            <w:r>
              <w:rPr>
                <w:rFonts w:hint="eastAsia" w:ascii="宋体" w:hAnsi="宋体" w:eastAsia="宋体" w:cs="宋体"/>
                <w:snapToGrid w:val="0"/>
                <w:color w:val="auto"/>
                <w:kern w:val="0"/>
                <w:sz w:val="24"/>
                <w:szCs w:val="24"/>
                <w:u w:val="none"/>
                <w:lang w:eastAsia="en-US" w:bidi="ar"/>
              </w:rPr>
              <w:t>道路红线宽度不超过40米。</w:t>
            </w:r>
          </w:p>
        </w:tc>
        <w:tc>
          <w:tcPr>
            <w:tcW w:w="6094" w:type="dxa"/>
            <w:noWrap w:val="0"/>
            <w:vAlign w:val="center"/>
          </w:tcPr>
          <w:p w14:paraId="6E65F3E3">
            <w:pPr>
              <w:keepNext w:val="0"/>
              <w:keepLines w:val="0"/>
              <w:pageBreakBefore w:val="0"/>
              <w:widowControl w:val="0"/>
              <w:kinsoku/>
              <w:wordWrap/>
              <w:overflowPunct/>
              <w:topLinePunct w:val="0"/>
              <w:autoSpaceDE/>
              <w:autoSpaceDN/>
              <w:bidi w:val="0"/>
              <w:adjustRightInd w:val="0"/>
              <w:snapToGrid w:val="0"/>
              <w:spacing w:line="360" w:lineRule="exact"/>
              <w:ind w:firstLine="0" w:firstLineChars="0"/>
              <w:jc w:val="both"/>
              <w:textAlignment w:val="auto"/>
              <w:rPr>
                <w:rFonts w:hint="eastAsia" w:ascii="宋体" w:hAnsi="宋体" w:eastAsia="宋体" w:cs="宋体"/>
                <w:snapToGrid w:val="0"/>
                <w:color w:val="auto"/>
                <w:kern w:val="0"/>
                <w:sz w:val="24"/>
                <w:szCs w:val="24"/>
                <w:lang w:eastAsia="en-US" w:bidi="ar"/>
              </w:rPr>
            </w:pPr>
            <w:r>
              <w:rPr>
                <w:rFonts w:hint="eastAsia" w:ascii="宋体" w:hAnsi="宋体" w:eastAsia="宋体" w:cs="宋体"/>
                <w:snapToGrid w:val="0"/>
                <w:color w:val="auto"/>
                <w:kern w:val="0"/>
                <w:sz w:val="24"/>
                <w:szCs w:val="24"/>
                <w:u w:val="none"/>
                <w:lang w:eastAsia="en-US" w:bidi="ar"/>
              </w:rPr>
              <w:t>因地制宜推行大分散与小区域集中相结合的基础设施分布式布局，建设绿色节约型基础设施，推行“窄马路、密路网、小街区”</w:t>
            </w:r>
            <w:r>
              <w:rPr>
                <w:rFonts w:hint="eastAsia" w:ascii="宋体" w:hAnsi="宋体" w:eastAsia="宋体" w:cs="宋体"/>
                <w:snapToGrid w:val="0"/>
                <w:color w:val="auto"/>
                <w:kern w:val="0"/>
                <w:sz w:val="24"/>
                <w:szCs w:val="24"/>
                <w:u w:val="none"/>
                <w:lang w:val="en-US" w:eastAsia="zh-CN" w:bidi="ar"/>
              </w:rPr>
              <w:t>。</w:t>
            </w:r>
          </w:p>
        </w:tc>
        <w:tc>
          <w:tcPr>
            <w:tcW w:w="3762" w:type="dxa"/>
            <w:vMerge w:val="restart"/>
            <w:noWrap w:val="0"/>
            <w:vAlign w:val="center"/>
          </w:tcPr>
          <w:p w14:paraId="71134762">
            <w:pPr>
              <w:keepNext w:val="0"/>
              <w:keepLines w:val="0"/>
              <w:pageBreakBefore w:val="0"/>
              <w:widowControl w:val="0"/>
              <w:kinsoku/>
              <w:wordWrap/>
              <w:overflowPunct/>
              <w:topLinePunct w:val="0"/>
              <w:autoSpaceDE/>
              <w:autoSpaceDN/>
              <w:bidi w:val="0"/>
              <w:adjustRightInd w:val="0"/>
              <w:snapToGrid w:val="0"/>
              <w:spacing w:line="360" w:lineRule="exact"/>
              <w:ind w:firstLine="0" w:firstLineChars="0"/>
              <w:jc w:val="left"/>
              <w:textAlignment w:val="auto"/>
              <w:rPr>
                <w:rFonts w:hint="eastAsia" w:ascii="宋体" w:hAnsi="宋体" w:eastAsia="宋体" w:cs="宋体"/>
                <w:snapToGrid w:val="0"/>
                <w:color w:val="000000"/>
                <w:kern w:val="0"/>
                <w:sz w:val="24"/>
                <w:szCs w:val="24"/>
                <w:lang w:eastAsia="en-US"/>
              </w:rPr>
            </w:pPr>
            <w:r>
              <w:rPr>
                <w:rFonts w:hint="eastAsia" w:ascii="宋体" w:hAnsi="宋体" w:eastAsia="宋体" w:cs="宋体"/>
                <w:snapToGrid w:val="0"/>
                <w:color w:val="000000"/>
                <w:kern w:val="0"/>
                <w:sz w:val="24"/>
                <w:szCs w:val="24"/>
                <w:lang w:eastAsia="en-US"/>
              </w:rPr>
              <w:t>市资源规划局、住建局</w:t>
            </w:r>
          </w:p>
        </w:tc>
      </w:tr>
      <w:tr w14:paraId="68B041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918" w:type="dxa"/>
            <w:noWrap w:val="0"/>
            <w:vAlign w:val="center"/>
          </w:tcPr>
          <w:p w14:paraId="5835F2BF">
            <w:pPr>
              <w:keepNext w:val="0"/>
              <w:keepLines w:val="0"/>
              <w:pageBreakBefore w:val="0"/>
              <w:widowControl w:val="0"/>
              <w:kinsoku/>
              <w:wordWrap/>
              <w:overflowPunct/>
              <w:topLinePunct w:val="0"/>
              <w:autoSpaceDE/>
              <w:autoSpaceDN/>
              <w:bidi w:val="0"/>
              <w:adjustRightInd w:val="0"/>
              <w:snapToGrid w:val="0"/>
              <w:spacing w:line="360" w:lineRule="exact"/>
              <w:ind w:firstLine="0" w:firstLineChars="0"/>
              <w:jc w:val="center"/>
              <w:textAlignment w:val="auto"/>
              <w:rPr>
                <w:rFonts w:hint="eastAsia" w:ascii="宋体" w:hAnsi="宋体" w:eastAsia="宋体" w:cs="宋体"/>
                <w:snapToGrid w:val="0"/>
                <w:color w:val="000000"/>
                <w:kern w:val="0"/>
                <w:sz w:val="24"/>
                <w:szCs w:val="24"/>
                <w:lang w:eastAsia="zh-CN" w:bidi="ar"/>
              </w:rPr>
            </w:pPr>
            <w:r>
              <w:rPr>
                <w:rFonts w:hint="eastAsia" w:ascii="宋体" w:hAnsi="宋体" w:eastAsia="宋体" w:cs="宋体"/>
                <w:snapToGrid w:val="0"/>
                <w:color w:val="000000"/>
                <w:kern w:val="0"/>
                <w:sz w:val="24"/>
                <w:szCs w:val="24"/>
                <w:lang w:val="en-US" w:eastAsia="zh-CN" w:bidi="ar"/>
              </w:rPr>
              <w:t>32</w:t>
            </w:r>
          </w:p>
        </w:tc>
        <w:tc>
          <w:tcPr>
            <w:tcW w:w="1311" w:type="dxa"/>
            <w:vMerge w:val="continue"/>
            <w:noWrap w:val="0"/>
            <w:vAlign w:val="center"/>
          </w:tcPr>
          <w:p w14:paraId="22AB1DF3">
            <w:pPr>
              <w:keepNext w:val="0"/>
              <w:keepLines w:val="0"/>
              <w:pageBreakBefore w:val="0"/>
              <w:widowControl w:val="0"/>
              <w:kinsoku/>
              <w:wordWrap/>
              <w:overflowPunct/>
              <w:topLinePunct w:val="0"/>
              <w:autoSpaceDE/>
              <w:autoSpaceDN/>
              <w:bidi w:val="0"/>
              <w:adjustRightInd w:val="0"/>
              <w:snapToGrid w:val="0"/>
              <w:spacing w:line="360" w:lineRule="exact"/>
              <w:ind w:firstLine="0" w:firstLineChars="0"/>
              <w:jc w:val="center"/>
              <w:textAlignment w:val="auto"/>
              <w:rPr>
                <w:rFonts w:hint="eastAsia" w:ascii="宋体" w:hAnsi="宋体" w:eastAsia="宋体" w:cs="宋体"/>
                <w:snapToGrid w:val="0"/>
                <w:color w:val="000000"/>
                <w:kern w:val="0"/>
                <w:sz w:val="24"/>
                <w:szCs w:val="24"/>
                <w:lang w:eastAsia="en-US" w:bidi="ar"/>
              </w:rPr>
            </w:pPr>
          </w:p>
        </w:tc>
        <w:tc>
          <w:tcPr>
            <w:tcW w:w="2932" w:type="dxa"/>
            <w:noWrap w:val="0"/>
            <w:vAlign w:val="center"/>
          </w:tcPr>
          <w:p w14:paraId="1922592A">
            <w:pPr>
              <w:keepNext w:val="0"/>
              <w:keepLines w:val="0"/>
              <w:pageBreakBefore w:val="0"/>
              <w:widowControl w:val="0"/>
              <w:kinsoku/>
              <w:wordWrap/>
              <w:overflowPunct/>
              <w:topLinePunct w:val="0"/>
              <w:autoSpaceDE/>
              <w:autoSpaceDN/>
              <w:bidi w:val="0"/>
              <w:adjustRightInd w:val="0"/>
              <w:snapToGrid w:val="0"/>
              <w:spacing w:line="360" w:lineRule="exact"/>
              <w:ind w:firstLine="0" w:firstLineChars="0"/>
              <w:jc w:val="both"/>
              <w:textAlignment w:val="auto"/>
              <w:rPr>
                <w:rFonts w:hint="eastAsia" w:ascii="宋体" w:hAnsi="宋体" w:eastAsia="宋体" w:cs="宋体"/>
                <w:snapToGrid w:val="0"/>
                <w:color w:val="000000"/>
                <w:kern w:val="0"/>
                <w:sz w:val="24"/>
                <w:szCs w:val="24"/>
                <w:lang w:eastAsia="en-US" w:bidi="ar"/>
              </w:rPr>
            </w:pPr>
            <w:r>
              <w:rPr>
                <w:rFonts w:hint="eastAsia" w:ascii="宋体" w:hAnsi="宋体" w:eastAsia="宋体" w:cs="宋体"/>
                <w:snapToGrid w:val="0"/>
                <w:color w:val="auto"/>
                <w:kern w:val="0"/>
                <w:sz w:val="24"/>
                <w:szCs w:val="24"/>
                <w:u w:val="none"/>
                <w:lang w:eastAsia="en-US" w:bidi="ar"/>
              </w:rPr>
              <w:t>广场集中硬地面积不超过2公顷。</w:t>
            </w:r>
          </w:p>
        </w:tc>
        <w:tc>
          <w:tcPr>
            <w:tcW w:w="6094" w:type="dxa"/>
            <w:noWrap w:val="0"/>
            <w:vAlign w:val="center"/>
          </w:tcPr>
          <w:p w14:paraId="4A9E5329">
            <w:pPr>
              <w:keepNext w:val="0"/>
              <w:keepLines w:val="0"/>
              <w:pageBreakBefore w:val="0"/>
              <w:widowControl w:val="0"/>
              <w:kinsoku/>
              <w:wordWrap/>
              <w:overflowPunct/>
              <w:topLinePunct w:val="0"/>
              <w:autoSpaceDE/>
              <w:autoSpaceDN/>
              <w:bidi w:val="0"/>
              <w:adjustRightInd w:val="0"/>
              <w:snapToGrid w:val="0"/>
              <w:spacing w:line="360" w:lineRule="exact"/>
              <w:ind w:firstLine="0" w:firstLineChars="0"/>
              <w:jc w:val="both"/>
              <w:textAlignment w:val="auto"/>
              <w:rPr>
                <w:rFonts w:hint="eastAsia" w:ascii="宋体" w:hAnsi="宋体" w:eastAsia="宋体" w:cs="宋体"/>
                <w:snapToGrid w:val="0"/>
                <w:color w:val="auto"/>
                <w:kern w:val="0"/>
                <w:sz w:val="24"/>
                <w:szCs w:val="24"/>
                <w:lang w:eastAsia="en-US" w:bidi="ar"/>
              </w:rPr>
            </w:pPr>
            <w:r>
              <w:rPr>
                <w:rFonts w:hint="eastAsia" w:ascii="宋体" w:hAnsi="宋体" w:eastAsia="宋体" w:cs="宋体"/>
                <w:snapToGrid w:val="0"/>
                <w:color w:val="auto"/>
                <w:kern w:val="0"/>
                <w:sz w:val="24"/>
                <w:szCs w:val="24"/>
                <w:u w:val="none"/>
                <w:lang w:eastAsia="en-US" w:bidi="ar"/>
              </w:rPr>
              <w:t>严格控制县城广场规模</w:t>
            </w:r>
            <w:r>
              <w:rPr>
                <w:rFonts w:hint="eastAsia" w:ascii="宋体" w:hAnsi="宋体" w:eastAsia="宋体" w:cs="宋体"/>
                <w:snapToGrid w:val="0"/>
                <w:color w:val="auto"/>
                <w:kern w:val="0"/>
                <w:sz w:val="24"/>
                <w:szCs w:val="24"/>
                <w:u w:val="none"/>
                <w:lang w:eastAsia="zh-CN" w:bidi="ar"/>
              </w:rPr>
              <w:t>。</w:t>
            </w:r>
          </w:p>
        </w:tc>
        <w:tc>
          <w:tcPr>
            <w:tcW w:w="3762" w:type="dxa"/>
            <w:vMerge w:val="continue"/>
            <w:noWrap w:val="0"/>
            <w:vAlign w:val="center"/>
          </w:tcPr>
          <w:p w14:paraId="04AA4079">
            <w:pPr>
              <w:keepNext w:val="0"/>
              <w:keepLines w:val="0"/>
              <w:pageBreakBefore w:val="0"/>
              <w:widowControl w:val="0"/>
              <w:kinsoku/>
              <w:wordWrap/>
              <w:overflowPunct/>
              <w:topLinePunct w:val="0"/>
              <w:autoSpaceDE/>
              <w:autoSpaceDN/>
              <w:bidi w:val="0"/>
              <w:adjustRightInd w:val="0"/>
              <w:snapToGrid w:val="0"/>
              <w:spacing w:line="360" w:lineRule="exact"/>
              <w:ind w:firstLine="0" w:firstLineChars="0"/>
              <w:jc w:val="left"/>
              <w:textAlignment w:val="auto"/>
              <w:rPr>
                <w:rFonts w:hint="eastAsia" w:ascii="宋体" w:hAnsi="宋体" w:eastAsia="宋体" w:cs="宋体"/>
                <w:snapToGrid w:val="0"/>
                <w:color w:val="000000"/>
                <w:kern w:val="0"/>
                <w:sz w:val="24"/>
                <w:szCs w:val="24"/>
                <w:lang w:eastAsia="en-US"/>
              </w:rPr>
            </w:pPr>
          </w:p>
        </w:tc>
      </w:tr>
      <w:tr w14:paraId="7FAEAC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918" w:type="dxa"/>
            <w:noWrap w:val="0"/>
            <w:vAlign w:val="center"/>
          </w:tcPr>
          <w:p w14:paraId="1F25D54E">
            <w:pPr>
              <w:keepNext w:val="0"/>
              <w:keepLines w:val="0"/>
              <w:pageBreakBefore w:val="0"/>
              <w:widowControl w:val="0"/>
              <w:kinsoku/>
              <w:wordWrap/>
              <w:overflowPunct/>
              <w:topLinePunct w:val="0"/>
              <w:autoSpaceDE/>
              <w:autoSpaceDN/>
              <w:bidi w:val="0"/>
              <w:adjustRightInd w:val="0"/>
              <w:snapToGrid w:val="0"/>
              <w:spacing w:line="360" w:lineRule="exact"/>
              <w:ind w:firstLine="0" w:firstLineChars="0"/>
              <w:jc w:val="center"/>
              <w:textAlignment w:val="auto"/>
              <w:rPr>
                <w:rFonts w:hint="eastAsia" w:ascii="宋体" w:hAnsi="宋体" w:eastAsia="宋体" w:cs="宋体"/>
                <w:snapToGrid w:val="0"/>
                <w:color w:val="000000"/>
                <w:kern w:val="0"/>
                <w:sz w:val="24"/>
                <w:szCs w:val="24"/>
                <w:lang w:eastAsia="zh-CN"/>
              </w:rPr>
            </w:pPr>
            <w:r>
              <w:rPr>
                <w:rFonts w:hint="eastAsia" w:ascii="宋体" w:hAnsi="宋体" w:eastAsia="宋体" w:cs="宋体"/>
                <w:snapToGrid w:val="0"/>
                <w:color w:val="000000"/>
                <w:kern w:val="0"/>
                <w:sz w:val="24"/>
                <w:szCs w:val="24"/>
                <w:lang w:val="en-US" w:eastAsia="zh-CN" w:bidi="ar"/>
              </w:rPr>
              <w:t>33</w:t>
            </w:r>
          </w:p>
        </w:tc>
        <w:tc>
          <w:tcPr>
            <w:tcW w:w="1311" w:type="dxa"/>
            <w:vMerge w:val="restart"/>
            <w:noWrap w:val="0"/>
            <w:vAlign w:val="center"/>
          </w:tcPr>
          <w:p w14:paraId="2F497E80">
            <w:pPr>
              <w:keepNext w:val="0"/>
              <w:keepLines w:val="0"/>
              <w:pageBreakBefore w:val="0"/>
              <w:widowControl w:val="0"/>
              <w:kinsoku/>
              <w:wordWrap/>
              <w:overflowPunct/>
              <w:topLinePunct w:val="0"/>
              <w:autoSpaceDE/>
              <w:autoSpaceDN/>
              <w:bidi w:val="0"/>
              <w:adjustRightInd w:val="0"/>
              <w:snapToGrid w:val="0"/>
              <w:spacing w:line="360" w:lineRule="exact"/>
              <w:ind w:firstLine="0" w:firstLineChars="0"/>
              <w:jc w:val="center"/>
              <w:textAlignment w:val="auto"/>
              <w:rPr>
                <w:rFonts w:hint="eastAsia" w:ascii="宋体" w:hAnsi="宋体" w:eastAsia="宋体" w:cs="宋体"/>
                <w:snapToGrid w:val="0"/>
                <w:color w:val="000000"/>
                <w:kern w:val="0"/>
                <w:sz w:val="24"/>
                <w:szCs w:val="24"/>
                <w:lang w:eastAsia="en-US"/>
              </w:rPr>
            </w:pPr>
            <w:r>
              <w:rPr>
                <w:rFonts w:hint="eastAsia" w:ascii="宋体" w:hAnsi="宋体" w:eastAsia="宋体" w:cs="宋体"/>
                <w:snapToGrid w:val="0"/>
                <w:color w:val="000000"/>
                <w:kern w:val="0"/>
                <w:sz w:val="24"/>
                <w:szCs w:val="24"/>
                <w:lang w:eastAsia="en-US" w:bidi="ar"/>
              </w:rPr>
              <w:t>开展绿色低碳农村建设</w:t>
            </w:r>
          </w:p>
        </w:tc>
        <w:tc>
          <w:tcPr>
            <w:tcW w:w="2932" w:type="dxa"/>
            <w:noWrap w:val="0"/>
            <w:vAlign w:val="center"/>
          </w:tcPr>
          <w:p w14:paraId="330DF76A">
            <w:pPr>
              <w:keepNext w:val="0"/>
              <w:keepLines w:val="0"/>
              <w:pageBreakBefore w:val="0"/>
              <w:widowControl w:val="0"/>
              <w:kinsoku/>
              <w:wordWrap/>
              <w:overflowPunct/>
              <w:topLinePunct w:val="0"/>
              <w:autoSpaceDE/>
              <w:autoSpaceDN/>
              <w:bidi w:val="0"/>
              <w:adjustRightInd w:val="0"/>
              <w:snapToGrid w:val="0"/>
              <w:spacing w:line="360" w:lineRule="exact"/>
              <w:ind w:firstLine="0" w:firstLineChars="0"/>
              <w:jc w:val="both"/>
              <w:textAlignment w:val="auto"/>
              <w:rPr>
                <w:rFonts w:hint="eastAsia" w:ascii="宋体" w:hAnsi="宋体" w:eastAsia="宋体" w:cs="宋体"/>
                <w:snapToGrid w:val="0"/>
                <w:color w:val="auto"/>
                <w:kern w:val="0"/>
                <w:sz w:val="24"/>
                <w:szCs w:val="24"/>
                <w:lang w:eastAsia="en-US" w:bidi="ar"/>
              </w:rPr>
            </w:pPr>
            <w:r>
              <w:rPr>
                <w:rFonts w:hint="eastAsia" w:ascii="宋体" w:hAnsi="宋体" w:eastAsia="宋体" w:cs="宋体"/>
                <w:snapToGrid w:val="0"/>
                <w:color w:val="auto"/>
                <w:kern w:val="0"/>
                <w:sz w:val="24"/>
                <w:szCs w:val="24"/>
                <w:u w:val="none"/>
                <w:lang w:eastAsia="en-US" w:bidi="ar"/>
              </w:rPr>
              <w:t>到2030年，农村生活污水治理率达到78%以上。</w:t>
            </w:r>
          </w:p>
        </w:tc>
        <w:tc>
          <w:tcPr>
            <w:tcW w:w="6094" w:type="dxa"/>
            <w:noWrap w:val="0"/>
            <w:vAlign w:val="center"/>
          </w:tcPr>
          <w:p w14:paraId="4AEA58A9">
            <w:pPr>
              <w:keepNext w:val="0"/>
              <w:keepLines w:val="0"/>
              <w:pageBreakBefore w:val="0"/>
              <w:widowControl w:val="0"/>
              <w:kinsoku/>
              <w:wordWrap/>
              <w:overflowPunct/>
              <w:topLinePunct w:val="0"/>
              <w:autoSpaceDE/>
              <w:autoSpaceDN/>
              <w:bidi w:val="0"/>
              <w:adjustRightInd w:val="0"/>
              <w:snapToGrid w:val="0"/>
              <w:spacing w:line="360" w:lineRule="exact"/>
              <w:ind w:firstLine="0" w:firstLineChars="0"/>
              <w:jc w:val="both"/>
              <w:textAlignment w:val="auto"/>
              <w:rPr>
                <w:rFonts w:hint="eastAsia" w:ascii="宋体" w:hAnsi="宋体" w:eastAsia="宋体" w:cs="宋体"/>
                <w:snapToGrid w:val="0"/>
                <w:color w:val="auto"/>
                <w:kern w:val="0"/>
                <w:sz w:val="24"/>
                <w:szCs w:val="24"/>
                <w:lang w:eastAsia="en-US" w:bidi="ar"/>
              </w:rPr>
            </w:pPr>
            <w:r>
              <w:rPr>
                <w:rFonts w:hint="eastAsia" w:ascii="宋体" w:hAnsi="宋体" w:eastAsia="宋体" w:cs="宋体"/>
                <w:snapToGrid w:val="0"/>
                <w:color w:val="auto"/>
                <w:kern w:val="0"/>
                <w:sz w:val="24"/>
                <w:szCs w:val="24"/>
                <w:u w:val="none"/>
                <w:lang w:eastAsia="en-US" w:bidi="ar"/>
              </w:rPr>
              <w:t>深入实施农村生活污水提升治理工程，合理确定排放标准，因地制宜推广小型化、生态化、分散化的污水处理工艺，推动农村生活污水就近就地资源化利用。</w:t>
            </w:r>
          </w:p>
        </w:tc>
        <w:tc>
          <w:tcPr>
            <w:tcW w:w="3762" w:type="dxa"/>
            <w:noWrap w:val="0"/>
            <w:vAlign w:val="center"/>
          </w:tcPr>
          <w:p w14:paraId="71A9DCCD">
            <w:pPr>
              <w:keepNext w:val="0"/>
              <w:keepLines w:val="0"/>
              <w:pageBreakBefore w:val="0"/>
              <w:widowControl w:val="0"/>
              <w:kinsoku/>
              <w:wordWrap/>
              <w:overflowPunct/>
              <w:topLinePunct w:val="0"/>
              <w:autoSpaceDE/>
              <w:autoSpaceDN/>
              <w:bidi w:val="0"/>
              <w:adjustRightInd w:val="0"/>
              <w:snapToGrid w:val="0"/>
              <w:spacing w:line="360" w:lineRule="exact"/>
              <w:ind w:firstLine="0" w:firstLineChars="0"/>
              <w:jc w:val="left"/>
              <w:textAlignment w:val="auto"/>
              <w:rPr>
                <w:rFonts w:hint="eastAsia" w:ascii="宋体" w:hAnsi="宋体" w:eastAsia="宋体" w:cs="宋体"/>
                <w:snapToGrid w:val="0"/>
                <w:color w:val="000000"/>
                <w:kern w:val="0"/>
                <w:sz w:val="24"/>
                <w:szCs w:val="24"/>
                <w:lang w:eastAsia="en-US"/>
              </w:rPr>
            </w:pPr>
            <w:r>
              <w:rPr>
                <w:rFonts w:hint="eastAsia" w:ascii="宋体" w:hAnsi="宋体" w:eastAsia="宋体" w:cs="宋体"/>
                <w:snapToGrid w:val="0"/>
                <w:color w:val="000000"/>
                <w:kern w:val="0"/>
                <w:sz w:val="24"/>
                <w:szCs w:val="24"/>
                <w:lang w:eastAsia="en-US"/>
              </w:rPr>
              <w:t>市生态环境局、农业农村局、城管局</w:t>
            </w:r>
          </w:p>
        </w:tc>
      </w:tr>
      <w:tr w14:paraId="63CFFE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918" w:type="dxa"/>
            <w:noWrap w:val="0"/>
            <w:vAlign w:val="center"/>
          </w:tcPr>
          <w:p w14:paraId="7CA616B9">
            <w:pPr>
              <w:keepNext w:val="0"/>
              <w:keepLines w:val="0"/>
              <w:pageBreakBefore w:val="0"/>
              <w:widowControl w:val="0"/>
              <w:kinsoku/>
              <w:wordWrap/>
              <w:overflowPunct/>
              <w:topLinePunct w:val="0"/>
              <w:autoSpaceDE/>
              <w:autoSpaceDN/>
              <w:bidi w:val="0"/>
              <w:adjustRightInd w:val="0"/>
              <w:snapToGrid w:val="0"/>
              <w:spacing w:line="360" w:lineRule="exact"/>
              <w:ind w:firstLine="0" w:firstLineChars="0"/>
              <w:jc w:val="center"/>
              <w:textAlignment w:val="auto"/>
              <w:rPr>
                <w:rFonts w:hint="eastAsia" w:ascii="宋体" w:hAnsi="宋体" w:eastAsia="宋体" w:cs="宋体"/>
                <w:snapToGrid w:val="0"/>
                <w:color w:val="000000"/>
                <w:kern w:val="0"/>
                <w:sz w:val="24"/>
                <w:szCs w:val="24"/>
                <w:lang w:eastAsia="zh-CN" w:bidi="ar"/>
              </w:rPr>
            </w:pPr>
            <w:r>
              <w:rPr>
                <w:rFonts w:hint="eastAsia" w:ascii="宋体" w:hAnsi="宋体" w:eastAsia="宋体" w:cs="宋体"/>
                <w:snapToGrid w:val="0"/>
                <w:color w:val="000000"/>
                <w:kern w:val="0"/>
                <w:sz w:val="24"/>
                <w:szCs w:val="24"/>
                <w:lang w:val="en-US" w:eastAsia="zh-CN" w:bidi="ar"/>
              </w:rPr>
              <w:t>34</w:t>
            </w:r>
          </w:p>
        </w:tc>
        <w:tc>
          <w:tcPr>
            <w:tcW w:w="1311" w:type="dxa"/>
            <w:vMerge w:val="continue"/>
            <w:noWrap w:val="0"/>
            <w:vAlign w:val="center"/>
          </w:tcPr>
          <w:p w14:paraId="5A5EF70E">
            <w:pPr>
              <w:keepNext w:val="0"/>
              <w:keepLines w:val="0"/>
              <w:pageBreakBefore w:val="0"/>
              <w:widowControl w:val="0"/>
              <w:kinsoku/>
              <w:wordWrap/>
              <w:overflowPunct/>
              <w:topLinePunct w:val="0"/>
              <w:autoSpaceDE/>
              <w:autoSpaceDN/>
              <w:bidi w:val="0"/>
              <w:adjustRightInd w:val="0"/>
              <w:snapToGrid w:val="0"/>
              <w:spacing w:line="360" w:lineRule="exact"/>
              <w:ind w:firstLine="0" w:firstLineChars="0"/>
              <w:jc w:val="center"/>
              <w:textAlignment w:val="auto"/>
              <w:rPr>
                <w:rFonts w:hint="eastAsia" w:ascii="宋体" w:hAnsi="宋体" w:eastAsia="宋体" w:cs="宋体"/>
                <w:snapToGrid w:val="0"/>
                <w:color w:val="000000"/>
                <w:kern w:val="0"/>
                <w:sz w:val="24"/>
                <w:szCs w:val="24"/>
                <w:lang w:eastAsia="en-US" w:bidi="ar"/>
              </w:rPr>
            </w:pPr>
          </w:p>
        </w:tc>
        <w:tc>
          <w:tcPr>
            <w:tcW w:w="2932" w:type="dxa"/>
            <w:noWrap w:val="0"/>
            <w:vAlign w:val="center"/>
          </w:tcPr>
          <w:p w14:paraId="65C8C6C5">
            <w:pPr>
              <w:keepNext w:val="0"/>
              <w:keepLines w:val="0"/>
              <w:pageBreakBefore w:val="0"/>
              <w:widowControl w:val="0"/>
              <w:kinsoku/>
              <w:wordWrap/>
              <w:overflowPunct/>
              <w:topLinePunct w:val="0"/>
              <w:autoSpaceDE/>
              <w:autoSpaceDN/>
              <w:bidi w:val="0"/>
              <w:adjustRightInd w:val="0"/>
              <w:snapToGrid w:val="0"/>
              <w:spacing w:line="360" w:lineRule="exact"/>
              <w:ind w:firstLine="0" w:firstLineChars="0"/>
              <w:jc w:val="both"/>
              <w:textAlignment w:val="auto"/>
              <w:rPr>
                <w:rFonts w:hint="eastAsia" w:ascii="宋体" w:hAnsi="宋体" w:eastAsia="宋体" w:cs="宋体"/>
                <w:b/>
                <w:bCs/>
                <w:snapToGrid w:val="0"/>
                <w:color w:val="000000"/>
                <w:kern w:val="0"/>
                <w:sz w:val="24"/>
                <w:szCs w:val="24"/>
                <w:lang w:eastAsia="en-US" w:bidi="ar"/>
              </w:rPr>
            </w:pPr>
            <w:r>
              <w:rPr>
                <w:rFonts w:hint="eastAsia" w:ascii="宋体" w:hAnsi="宋体" w:eastAsia="宋体" w:cs="宋体"/>
                <w:snapToGrid w:val="0"/>
                <w:color w:val="000000"/>
                <w:kern w:val="0"/>
                <w:sz w:val="24"/>
                <w:szCs w:val="24"/>
                <w:u w:val="none"/>
                <w:lang w:eastAsia="en-US" w:bidi="ar"/>
              </w:rPr>
              <w:t>重点推进光照资源条件较好的区域有序开展屋顶分布式光伏建设。</w:t>
            </w:r>
          </w:p>
        </w:tc>
        <w:tc>
          <w:tcPr>
            <w:tcW w:w="6094" w:type="dxa"/>
            <w:noWrap w:val="0"/>
            <w:vAlign w:val="center"/>
          </w:tcPr>
          <w:p w14:paraId="6C5DC927">
            <w:pPr>
              <w:keepNext w:val="0"/>
              <w:keepLines w:val="0"/>
              <w:pageBreakBefore w:val="0"/>
              <w:widowControl w:val="0"/>
              <w:kinsoku/>
              <w:wordWrap/>
              <w:overflowPunct/>
              <w:topLinePunct w:val="0"/>
              <w:autoSpaceDE/>
              <w:autoSpaceDN/>
              <w:bidi w:val="0"/>
              <w:adjustRightInd w:val="0"/>
              <w:snapToGrid w:val="0"/>
              <w:spacing w:line="360" w:lineRule="exact"/>
              <w:ind w:firstLine="0" w:firstLineChars="0"/>
              <w:jc w:val="both"/>
              <w:textAlignment w:val="auto"/>
              <w:rPr>
                <w:rFonts w:hint="eastAsia" w:ascii="宋体" w:hAnsi="宋体" w:eastAsia="宋体" w:cs="宋体"/>
                <w:snapToGrid w:val="0"/>
                <w:color w:val="000000"/>
                <w:kern w:val="0"/>
                <w:sz w:val="24"/>
                <w:szCs w:val="24"/>
                <w:lang w:eastAsia="en-US" w:bidi="ar"/>
              </w:rPr>
            </w:pPr>
            <w:r>
              <w:rPr>
                <w:rFonts w:hint="eastAsia" w:ascii="宋体" w:hAnsi="宋体" w:eastAsia="宋体" w:cs="宋体"/>
                <w:snapToGrid w:val="0"/>
                <w:color w:val="000000"/>
                <w:kern w:val="0"/>
                <w:sz w:val="24"/>
                <w:szCs w:val="24"/>
                <w:u w:val="none"/>
                <w:lang w:eastAsia="en-US" w:bidi="ar"/>
              </w:rPr>
              <w:t>推进太阳能、地热能、空气热能、生物质能等可再生能源在农房建设中的应用。重点推进光照资源条件较好、可就地消纳的区域有序开展屋顶分布式光伏建设，鼓励农房屋顶、院落空地、农业设施加装太阳能光伏系统。</w:t>
            </w:r>
          </w:p>
        </w:tc>
        <w:tc>
          <w:tcPr>
            <w:tcW w:w="3762" w:type="dxa"/>
            <w:noWrap w:val="0"/>
            <w:vAlign w:val="center"/>
          </w:tcPr>
          <w:p w14:paraId="0EBEF866">
            <w:pPr>
              <w:keepNext w:val="0"/>
              <w:keepLines w:val="0"/>
              <w:pageBreakBefore w:val="0"/>
              <w:widowControl w:val="0"/>
              <w:kinsoku/>
              <w:wordWrap/>
              <w:overflowPunct/>
              <w:topLinePunct w:val="0"/>
              <w:autoSpaceDE/>
              <w:autoSpaceDN/>
              <w:bidi w:val="0"/>
              <w:adjustRightInd w:val="0"/>
              <w:snapToGrid w:val="0"/>
              <w:spacing w:line="360" w:lineRule="exact"/>
              <w:ind w:firstLine="0" w:firstLineChars="0"/>
              <w:jc w:val="left"/>
              <w:textAlignment w:val="auto"/>
              <w:rPr>
                <w:rFonts w:hint="eastAsia" w:ascii="宋体" w:hAnsi="宋体" w:eastAsia="宋体" w:cs="宋体"/>
                <w:snapToGrid w:val="0"/>
                <w:color w:val="000000"/>
                <w:kern w:val="0"/>
                <w:sz w:val="24"/>
                <w:szCs w:val="24"/>
                <w:lang w:eastAsia="en-US"/>
              </w:rPr>
            </w:pPr>
            <w:r>
              <w:rPr>
                <w:rFonts w:hint="eastAsia" w:ascii="宋体" w:hAnsi="宋体" w:eastAsia="宋体" w:cs="宋体"/>
                <w:snapToGrid w:val="0"/>
                <w:color w:val="000000"/>
                <w:kern w:val="0"/>
                <w:sz w:val="24"/>
                <w:szCs w:val="24"/>
                <w:lang w:eastAsia="en-US"/>
              </w:rPr>
              <w:t>市发改委、住建局、农业农村局</w:t>
            </w:r>
          </w:p>
        </w:tc>
      </w:tr>
    </w:tbl>
    <w:p w14:paraId="0B2FAA7E">
      <w:pPr>
        <w:kinsoku/>
        <w:topLinePunct/>
        <w:adjustRightInd/>
        <w:snapToGrid/>
        <w:spacing w:line="360" w:lineRule="auto"/>
        <w:ind w:firstLine="608" w:firstLineChars="200"/>
        <w:jc w:val="both"/>
        <w:rPr>
          <w:rFonts w:hint="eastAsia" w:ascii="Times New Roman" w:hAnsi="Times New Roman" w:eastAsia="仿宋" w:cs="Times New Roman"/>
          <w:color w:val="auto"/>
          <w:spacing w:val="2"/>
          <w:sz w:val="30"/>
          <w:szCs w:val="30"/>
          <w:u w:val="none"/>
          <w:lang w:eastAsia="zh-CN"/>
        </w:rPr>
        <w:sectPr>
          <w:pgSz w:w="16838" w:h="11906" w:orient="landscape"/>
          <w:pgMar w:top="2098" w:right="1474" w:bottom="1984" w:left="1587" w:header="851" w:footer="992" w:gutter="0"/>
          <w:pgBorders>
            <w:top w:val="none" w:sz="0" w:space="0"/>
            <w:left w:val="none" w:sz="0" w:space="0"/>
            <w:bottom w:val="none" w:sz="0" w:space="0"/>
            <w:right w:val="none" w:sz="0" w:space="0"/>
          </w:pgBorders>
          <w:pgNumType w:fmt="numberInDash"/>
          <w:cols w:space="720" w:num="1"/>
          <w:docGrid w:type="lines" w:linePitch="312" w:charSpace="0"/>
        </w:sectPr>
      </w:pPr>
    </w:p>
    <w:p w14:paraId="0094E77C">
      <w:pPr>
        <w:keepNext w:val="0"/>
        <w:keepLines w:val="0"/>
        <w:pageBreakBefore w:val="0"/>
        <w:widowControl/>
        <w:kinsoku/>
        <w:wordWrap/>
        <w:overflowPunct/>
        <w:topLinePunct/>
        <w:autoSpaceDE w:val="0"/>
        <w:autoSpaceDN w:val="0"/>
        <w:bidi w:val="0"/>
        <w:adjustRightInd/>
        <w:snapToGrid/>
        <w:spacing w:line="560" w:lineRule="exact"/>
        <w:ind w:left="0" w:leftChars="0" w:right="0" w:rightChars="0" w:firstLine="0" w:firstLineChars="0"/>
        <w:jc w:val="both"/>
        <w:textAlignment w:val="baseline"/>
        <w:outlineLvl w:val="9"/>
        <w:rPr>
          <w:rFonts w:hint="eastAsia" w:ascii="黑体" w:hAnsi="黑体" w:eastAsia="黑体" w:cs="黑体"/>
          <w:snapToGrid w:val="0"/>
          <w:color w:val="auto"/>
          <w:spacing w:val="2"/>
          <w:kern w:val="0"/>
          <w:sz w:val="32"/>
          <w:szCs w:val="32"/>
          <w:u w:val="none"/>
          <w:lang w:val="en-US" w:eastAsia="zh-CN"/>
        </w:rPr>
      </w:pPr>
      <w:r>
        <w:rPr>
          <w:rFonts w:hint="eastAsia" w:ascii="黑体" w:hAnsi="黑体" w:eastAsia="黑体" w:cs="黑体"/>
          <w:snapToGrid w:val="0"/>
          <w:color w:val="auto"/>
          <w:spacing w:val="2"/>
          <w:kern w:val="0"/>
          <w:sz w:val="32"/>
          <w:szCs w:val="32"/>
          <w:u w:val="none"/>
          <w:lang w:val="en-US" w:eastAsia="zh-CN"/>
        </w:rPr>
        <w:t xml:space="preserve">附件2 </w:t>
      </w:r>
    </w:p>
    <w:p w14:paraId="2A6060D5">
      <w:pPr>
        <w:keepNext w:val="0"/>
        <w:keepLines w:val="0"/>
        <w:pageBreakBefore w:val="0"/>
        <w:widowControl/>
        <w:kinsoku/>
        <w:wordWrap/>
        <w:overflowPunct/>
        <w:topLinePunct/>
        <w:autoSpaceDE w:val="0"/>
        <w:autoSpaceDN w:val="0"/>
        <w:bidi w:val="0"/>
        <w:adjustRightInd/>
        <w:snapToGrid/>
        <w:spacing w:line="560" w:lineRule="exact"/>
        <w:ind w:left="0" w:leftChars="0" w:right="0" w:rightChars="0" w:firstLine="0" w:firstLineChars="0"/>
        <w:jc w:val="center"/>
        <w:textAlignment w:val="baseline"/>
        <w:outlineLvl w:val="9"/>
        <w:rPr>
          <w:rFonts w:hint="eastAsia" w:ascii="方正小标宋简体" w:hAnsi="方正小标宋简体" w:eastAsia="方正小标宋简体" w:cs="方正小标宋简体"/>
          <w:snapToGrid w:val="0"/>
          <w:color w:val="auto"/>
          <w:spacing w:val="2"/>
          <w:kern w:val="0"/>
          <w:sz w:val="44"/>
          <w:szCs w:val="44"/>
          <w:u w:val="none"/>
          <w:lang w:val="en-US" w:eastAsia="zh-CN"/>
        </w:rPr>
      </w:pPr>
    </w:p>
    <w:p w14:paraId="1066AA54">
      <w:pPr>
        <w:keepNext w:val="0"/>
        <w:keepLines w:val="0"/>
        <w:pageBreakBefore w:val="0"/>
        <w:widowControl/>
        <w:kinsoku/>
        <w:wordWrap/>
        <w:overflowPunct/>
        <w:topLinePunct/>
        <w:autoSpaceDE w:val="0"/>
        <w:autoSpaceDN w:val="0"/>
        <w:bidi w:val="0"/>
        <w:adjustRightInd/>
        <w:snapToGrid/>
        <w:spacing w:line="560" w:lineRule="exact"/>
        <w:ind w:left="0" w:leftChars="0" w:right="0" w:rightChars="0" w:firstLine="0" w:firstLineChars="0"/>
        <w:jc w:val="center"/>
        <w:textAlignment w:val="baseline"/>
        <w:outlineLvl w:val="9"/>
        <w:rPr>
          <w:rFonts w:hint="eastAsia" w:ascii="方正小标宋简体" w:hAnsi="方正小标宋简体" w:eastAsia="方正小标宋简体" w:cs="方正小标宋简体"/>
          <w:snapToGrid w:val="0"/>
          <w:color w:val="auto"/>
          <w:spacing w:val="2"/>
          <w:kern w:val="0"/>
          <w:sz w:val="44"/>
          <w:szCs w:val="44"/>
          <w:u w:val="none"/>
          <w:lang w:val="en-US" w:eastAsia="zh-CN"/>
        </w:rPr>
      </w:pPr>
      <w:r>
        <w:rPr>
          <w:rFonts w:hint="eastAsia" w:ascii="宋体" w:hAnsi="宋体" w:eastAsia="宋体" w:cs="宋体"/>
          <w:b/>
          <w:bCs/>
          <w:snapToGrid w:val="0"/>
          <w:color w:val="auto"/>
          <w:spacing w:val="2"/>
          <w:kern w:val="0"/>
          <w:sz w:val="44"/>
          <w:szCs w:val="44"/>
          <w:u w:val="none"/>
          <w:lang w:val="en-US" w:eastAsia="zh-CN"/>
        </w:rPr>
        <w:t>既有公共建筑节能改造任务分解表</w:t>
      </w:r>
    </w:p>
    <w:p w14:paraId="3F2552D3">
      <w:pPr>
        <w:keepNext w:val="0"/>
        <w:keepLines w:val="0"/>
        <w:pageBreakBefore w:val="0"/>
        <w:widowControl/>
        <w:kinsoku/>
        <w:wordWrap/>
        <w:overflowPunct/>
        <w:topLinePunct/>
        <w:autoSpaceDE w:val="0"/>
        <w:autoSpaceDN w:val="0"/>
        <w:bidi w:val="0"/>
        <w:adjustRightInd/>
        <w:snapToGrid/>
        <w:spacing w:line="560" w:lineRule="exact"/>
        <w:ind w:left="0" w:leftChars="0" w:right="0" w:rightChars="0" w:firstLine="0" w:firstLineChars="0"/>
        <w:jc w:val="center"/>
        <w:textAlignment w:val="baseline"/>
        <w:outlineLvl w:val="9"/>
        <w:rPr>
          <w:rFonts w:hint="eastAsia" w:ascii="方正小标宋简体" w:hAnsi="方正小标宋简体" w:eastAsia="方正小标宋简体" w:cs="方正小标宋简体"/>
          <w:snapToGrid w:val="0"/>
          <w:color w:val="auto"/>
          <w:spacing w:val="2"/>
          <w:kern w:val="0"/>
          <w:sz w:val="24"/>
          <w:szCs w:val="24"/>
          <w:u w:val="none"/>
          <w:lang w:val="en-US" w:eastAsia="zh-CN"/>
        </w:rPr>
      </w:pPr>
    </w:p>
    <w:tbl>
      <w:tblPr>
        <w:tblStyle w:val="4"/>
        <w:tblW w:w="8806"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15" w:type="dxa"/>
          <w:left w:w="15" w:type="dxa"/>
          <w:bottom w:w="15" w:type="dxa"/>
          <w:right w:w="15" w:type="dxa"/>
        </w:tblCellMar>
      </w:tblPr>
      <w:tblGrid>
        <w:gridCol w:w="1198"/>
        <w:gridCol w:w="2667"/>
        <w:gridCol w:w="4941"/>
      </w:tblGrid>
      <w:tr w14:paraId="436F7DB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926" w:hRule="atLeast"/>
          <w:jc w:val="center"/>
        </w:trPr>
        <w:tc>
          <w:tcPr>
            <w:tcW w:w="1198" w:type="dxa"/>
            <w:tcBorders>
              <w:tl2br w:val="nil"/>
              <w:tr2bl w:val="nil"/>
            </w:tcBorders>
            <w:noWrap w:val="0"/>
            <w:vAlign w:val="center"/>
          </w:tcPr>
          <w:p w14:paraId="46729A34">
            <w:pPr>
              <w:keepNext w:val="0"/>
              <w:keepLines w:val="0"/>
              <w:pageBreakBefore w:val="0"/>
              <w:widowControl/>
              <w:suppressLineNumbers w:val="0"/>
              <w:kinsoku/>
              <w:wordWrap/>
              <w:overflowPunct/>
              <w:topLinePunct w:val="0"/>
              <w:autoSpaceDE/>
              <w:autoSpaceDN/>
              <w:bidi w:val="0"/>
              <w:adjustRightInd/>
              <w:snapToGrid/>
              <w:spacing w:line="480" w:lineRule="exact"/>
              <w:ind w:firstLine="0" w:firstLineChars="0"/>
              <w:jc w:val="center"/>
              <w:textAlignment w:val="center"/>
              <w:rPr>
                <w:rFonts w:hint="eastAsia" w:ascii="宋体" w:hAnsi="宋体" w:eastAsia="宋体" w:cs="宋体"/>
                <w:b/>
                <w:bCs/>
                <w:i w:val="0"/>
                <w:snapToGrid w:val="0"/>
                <w:color w:val="000000"/>
                <w:kern w:val="0"/>
                <w:sz w:val="28"/>
                <w:szCs w:val="28"/>
                <w:u w:val="none"/>
                <w:lang w:val="en-US" w:eastAsia="zh-CN" w:bidi="ar"/>
              </w:rPr>
            </w:pPr>
            <w:r>
              <w:rPr>
                <w:rFonts w:hint="eastAsia" w:ascii="宋体" w:hAnsi="宋体" w:eastAsia="宋体" w:cs="宋体"/>
                <w:b/>
                <w:bCs/>
                <w:i w:val="0"/>
                <w:snapToGrid w:val="0"/>
                <w:color w:val="000000"/>
                <w:kern w:val="0"/>
                <w:sz w:val="28"/>
                <w:szCs w:val="28"/>
                <w:u w:val="none"/>
                <w:lang w:val="en-US" w:eastAsia="zh-CN" w:bidi="ar"/>
              </w:rPr>
              <w:t>序号</w:t>
            </w:r>
          </w:p>
        </w:tc>
        <w:tc>
          <w:tcPr>
            <w:tcW w:w="2667" w:type="dxa"/>
            <w:tcBorders>
              <w:tl2br w:val="nil"/>
              <w:tr2bl w:val="nil"/>
            </w:tcBorders>
            <w:noWrap w:val="0"/>
            <w:vAlign w:val="center"/>
          </w:tcPr>
          <w:p w14:paraId="6A9887E5">
            <w:pPr>
              <w:keepNext w:val="0"/>
              <w:keepLines w:val="0"/>
              <w:pageBreakBefore w:val="0"/>
              <w:widowControl/>
              <w:suppressLineNumbers w:val="0"/>
              <w:kinsoku/>
              <w:wordWrap/>
              <w:overflowPunct/>
              <w:topLinePunct w:val="0"/>
              <w:autoSpaceDE/>
              <w:autoSpaceDN/>
              <w:bidi w:val="0"/>
              <w:adjustRightInd/>
              <w:snapToGrid/>
              <w:spacing w:line="480" w:lineRule="exact"/>
              <w:ind w:firstLine="0" w:firstLineChars="0"/>
              <w:jc w:val="center"/>
              <w:textAlignment w:val="center"/>
              <w:rPr>
                <w:rFonts w:hint="eastAsia" w:ascii="宋体" w:hAnsi="宋体" w:eastAsia="宋体" w:cs="宋体"/>
                <w:b/>
                <w:bCs/>
                <w:i w:val="0"/>
                <w:snapToGrid w:val="0"/>
                <w:color w:val="000000"/>
                <w:kern w:val="0"/>
                <w:sz w:val="28"/>
                <w:szCs w:val="28"/>
                <w:u w:val="none"/>
                <w:lang w:eastAsia="en-US"/>
              </w:rPr>
            </w:pPr>
            <w:r>
              <w:rPr>
                <w:rFonts w:hint="eastAsia" w:ascii="宋体" w:hAnsi="宋体" w:eastAsia="宋体" w:cs="宋体"/>
                <w:b/>
                <w:bCs/>
                <w:i w:val="0"/>
                <w:snapToGrid w:val="0"/>
                <w:color w:val="000000"/>
                <w:kern w:val="0"/>
                <w:sz w:val="28"/>
                <w:szCs w:val="28"/>
                <w:u w:val="none"/>
                <w:lang w:val="en-US" w:eastAsia="zh-CN" w:bidi="ar"/>
              </w:rPr>
              <w:t>县（市、区）</w:t>
            </w:r>
          </w:p>
        </w:tc>
        <w:tc>
          <w:tcPr>
            <w:tcW w:w="4941" w:type="dxa"/>
            <w:tcBorders>
              <w:tl2br w:val="nil"/>
              <w:tr2bl w:val="nil"/>
            </w:tcBorders>
            <w:noWrap w:val="0"/>
            <w:vAlign w:val="center"/>
          </w:tcPr>
          <w:p w14:paraId="3F40F351">
            <w:pPr>
              <w:keepNext w:val="0"/>
              <w:keepLines w:val="0"/>
              <w:pageBreakBefore w:val="0"/>
              <w:widowControl/>
              <w:kinsoku/>
              <w:wordWrap/>
              <w:overflowPunct/>
              <w:topLinePunct w:val="0"/>
              <w:autoSpaceDE/>
              <w:autoSpaceDN/>
              <w:bidi w:val="0"/>
              <w:adjustRightInd/>
              <w:snapToGrid/>
              <w:spacing w:line="480" w:lineRule="exact"/>
              <w:jc w:val="center"/>
              <w:textAlignment w:val="baseline"/>
              <w:rPr>
                <w:rFonts w:hint="eastAsia" w:ascii="宋体" w:hAnsi="宋体" w:eastAsia="宋体" w:cs="宋体"/>
                <w:b/>
                <w:bCs/>
                <w:snapToGrid w:val="0"/>
                <w:color w:val="000000"/>
                <w:kern w:val="0"/>
                <w:sz w:val="28"/>
                <w:szCs w:val="28"/>
                <w:lang w:eastAsia="en-US"/>
              </w:rPr>
            </w:pPr>
            <w:r>
              <w:rPr>
                <w:rFonts w:hint="eastAsia" w:ascii="宋体" w:hAnsi="宋体" w:eastAsia="宋体" w:cs="宋体"/>
                <w:b/>
                <w:bCs/>
                <w:i w:val="0"/>
                <w:snapToGrid w:val="0"/>
                <w:color w:val="000000"/>
                <w:kern w:val="0"/>
                <w:sz w:val="28"/>
                <w:szCs w:val="28"/>
                <w:u w:val="none"/>
                <w:lang w:val="en-US" w:eastAsia="zh-CN" w:bidi="ar"/>
              </w:rPr>
              <w:t>公共建筑节能改造面积</w:t>
            </w:r>
          </w:p>
          <w:p w14:paraId="24803707">
            <w:pPr>
              <w:keepNext w:val="0"/>
              <w:keepLines w:val="0"/>
              <w:pageBreakBefore w:val="0"/>
              <w:widowControl/>
              <w:suppressLineNumbers w:val="0"/>
              <w:kinsoku/>
              <w:wordWrap/>
              <w:overflowPunct/>
              <w:topLinePunct w:val="0"/>
              <w:autoSpaceDE/>
              <w:autoSpaceDN/>
              <w:bidi w:val="0"/>
              <w:adjustRightInd/>
              <w:snapToGrid/>
              <w:spacing w:line="480" w:lineRule="exact"/>
              <w:ind w:firstLine="0" w:firstLineChars="0"/>
              <w:jc w:val="center"/>
              <w:textAlignment w:val="center"/>
              <w:rPr>
                <w:rFonts w:hint="eastAsia" w:ascii="宋体" w:hAnsi="宋体" w:eastAsia="宋体" w:cs="宋体"/>
                <w:b/>
                <w:bCs/>
                <w:i w:val="0"/>
                <w:snapToGrid w:val="0"/>
                <w:color w:val="000000"/>
                <w:kern w:val="0"/>
                <w:sz w:val="28"/>
                <w:szCs w:val="28"/>
                <w:u w:val="none"/>
                <w:lang w:eastAsia="en-US"/>
              </w:rPr>
            </w:pPr>
            <w:r>
              <w:rPr>
                <w:rFonts w:hint="eastAsia" w:ascii="宋体" w:hAnsi="宋体" w:eastAsia="宋体" w:cs="宋体"/>
                <w:b/>
                <w:bCs/>
                <w:i w:val="0"/>
                <w:snapToGrid w:val="0"/>
                <w:color w:val="000000"/>
                <w:kern w:val="0"/>
                <w:sz w:val="28"/>
                <w:szCs w:val="28"/>
                <w:u w:val="none"/>
                <w:lang w:val="en-US" w:eastAsia="zh-CN" w:bidi="ar"/>
              </w:rPr>
              <w:t>（万㎡）</w:t>
            </w:r>
          </w:p>
        </w:tc>
      </w:tr>
      <w:tr w14:paraId="62CFD75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454" w:hRule="atLeast"/>
          <w:jc w:val="center"/>
        </w:trPr>
        <w:tc>
          <w:tcPr>
            <w:tcW w:w="1198" w:type="dxa"/>
            <w:tcBorders>
              <w:tl2br w:val="nil"/>
              <w:tr2bl w:val="nil"/>
            </w:tcBorders>
            <w:noWrap w:val="0"/>
            <w:vAlign w:val="center"/>
          </w:tcPr>
          <w:p w14:paraId="64B4BCC2">
            <w:pPr>
              <w:keepNext w:val="0"/>
              <w:keepLines w:val="0"/>
              <w:pageBreakBefore w:val="0"/>
              <w:widowControl/>
              <w:suppressLineNumbers w:val="0"/>
              <w:kinsoku/>
              <w:wordWrap/>
              <w:overflowPunct/>
              <w:topLinePunct w:val="0"/>
              <w:autoSpaceDE/>
              <w:autoSpaceDN/>
              <w:bidi w:val="0"/>
              <w:adjustRightInd/>
              <w:snapToGrid/>
              <w:spacing w:line="480" w:lineRule="exact"/>
              <w:ind w:left="0" w:leftChars="0" w:firstLine="0" w:firstLineChars="0"/>
              <w:jc w:val="center"/>
              <w:textAlignment w:val="center"/>
              <w:rPr>
                <w:rFonts w:hint="eastAsia" w:ascii="宋体" w:hAnsi="宋体" w:eastAsia="宋体" w:cs="宋体"/>
                <w:i w:val="0"/>
                <w:snapToGrid w:val="0"/>
                <w:color w:val="000000"/>
                <w:kern w:val="0"/>
                <w:sz w:val="28"/>
                <w:szCs w:val="28"/>
                <w:u w:val="none"/>
                <w:lang w:val="en-US" w:eastAsia="zh-CN" w:bidi="ar"/>
              </w:rPr>
            </w:pPr>
            <w:r>
              <w:rPr>
                <w:rFonts w:hint="eastAsia" w:ascii="宋体" w:hAnsi="宋体" w:eastAsia="宋体" w:cs="宋体"/>
                <w:i w:val="0"/>
                <w:snapToGrid w:val="0"/>
                <w:color w:val="000000"/>
                <w:kern w:val="0"/>
                <w:sz w:val="28"/>
                <w:szCs w:val="28"/>
                <w:u w:val="none"/>
                <w:lang w:val="en-US" w:eastAsia="zh-CN" w:bidi="ar"/>
              </w:rPr>
              <w:t>1</w:t>
            </w:r>
          </w:p>
        </w:tc>
        <w:tc>
          <w:tcPr>
            <w:tcW w:w="2667" w:type="dxa"/>
            <w:tcBorders>
              <w:tl2br w:val="nil"/>
              <w:tr2bl w:val="nil"/>
            </w:tcBorders>
            <w:noWrap w:val="0"/>
            <w:vAlign w:val="center"/>
          </w:tcPr>
          <w:p w14:paraId="4AA50AC2">
            <w:pPr>
              <w:keepNext w:val="0"/>
              <w:keepLines w:val="0"/>
              <w:pageBreakBefore w:val="0"/>
              <w:widowControl/>
              <w:suppressLineNumbers w:val="0"/>
              <w:kinsoku/>
              <w:wordWrap/>
              <w:overflowPunct/>
              <w:topLinePunct w:val="0"/>
              <w:autoSpaceDE/>
              <w:autoSpaceDN/>
              <w:bidi w:val="0"/>
              <w:adjustRightInd/>
              <w:snapToGrid/>
              <w:spacing w:line="480" w:lineRule="exact"/>
              <w:ind w:firstLine="0" w:firstLineChars="0"/>
              <w:jc w:val="center"/>
              <w:textAlignment w:val="center"/>
              <w:rPr>
                <w:rFonts w:hint="eastAsia" w:ascii="宋体" w:hAnsi="宋体" w:eastAsia="宋体" w:cs="宋体"/>
                <w:i w:val="0"/>
                <w:snapToGrid w:val="0"/>
                <w:color w:val="000000"/>
                <w:kern w:val="0"/>
                <w:sz w:val="28"/>
                <w:szCs w:val="28"/>
                <w:u w:val="none"/>
                <w:lang w:eastAsia="en-US"/>
              </w:rPr>
            </w:pPr>
            <w:r>
              <w:rPr>
                <w:rFonts w:hint="eastAsia" w:ascii="宋体" w:hAnsi="宋体" w:eastAsia="宋体" w:cs="宋体"/>
                <w:i w:val="0"/>
                <w:snapToGrid w:val="0"/>
                <w:color w:val="000000"/>
                <w:kern w:val="0"/>
                <w:sz w:val="28"/>
                <w:szCs w:val="28"/>
                <w:u w:val="none"/>
                <w:lang w:val="en-US" w:eastAsia="zh-CN" w:bidi="ar"/>
              </w:rPr>
              <w:t>鲤城区</w:t>
            </w:r>
          </w:p>
        </w:tc>
        <w:tc>
          <w:tcPr>
            <w:tcW w:w="4941" w:type="dxa"/>
            <w:tcBorders>
              <w:tl2br w:val="nil"/>
              <w:tr2bl w:val="nil"/>
            </w:tcBorders>
            <w:noWrap w:val="0"/>
            <w:vAlign w:val="center"/>
          </w:tcPr>
          <w:p w14:paraId="4F7FA427">
            <w:pPr>
              <w:keepNext w:val="0"/>
              <w:keepLines w:val="0"/>
              <w:pageBreakBefore w:val="0"/>
              <w:widowControl/>
              <w:suppressLineNumbers w:val="0"/>
              <w:kinsoku/>
              <w:wordWrap/>
              <w:overflowPunct/>
              <w:topLinePunct w:val="0"/>
              <w:autoSpaceDE/>
              <w:autoSpaceDN/>
              <w:bidi w:val="0"/>
              <w:adjustRightInd/>
              <w:snapToGrid/>
              <w:spacing w:line="480" w:lineRule="exact"/>
              <w:ind w:firstLine="0" w:firstLineChars="0"/>
              <w:jc w:val="center"/>
              <w:textAlignment w:val="center"/>
              <w:rPr>
                <w:rFonts w:hint="eastAsia" w:ascii="宋体" w:hAnsi="宋体" w:eastAsia="宋体" w:cs="宋体"/>
                <w:i w:val="0"/>
                <w:snapToGrid w:val="0"/>
                <w:color w:val="000000"/>
                <w:kern w:val="0"/>
                <w:sz w:val="28"/>
                <w:szCs w:val="28"/>
                <w:u w:val="none"/>
                <w:lang w:val="en-US" w:eastAsia="zh-CN"/>
              </w:rPr>
            </w:pPr>
            <w:r>
              <w:rPr>
                <w:rFonts w:hint="eastAsia" w:ascii="宋体" w:hAnsi="宋体" w:eastAsia="宋体" w:cs="宋体"/>
                <w:i w:val="0"/>
                <w:snapToGrid w:val="0"/>
                <w:color w:val="000000"/>
                <w:kern w:val="0"/>
                <w:sz w:val="28"/>
                <w:szCs w:val="28"/>
                <w:u w:val="none"/>
                <w:lang w:val="en-US" w:eastAsia="zh-CN" w:bidi="ar"/>
              </w:rPr>
              <w:t>11.8</w:t>
            </w:r>
          </w:p>
        </w:tc>
      </w:tr>
      <w:tr w14:paraId="4B6D2D9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454" w:hRule="atLeast"/>
          <w:jc w:val="center"/>
        </w:trPr>
        <w:tc>
          <w:tcPr>
            <w:tcW w:w="1198" w:type="dxa"/>
            <w:tcBorders>
              <w:tl2br w:val="nil"/>
              <w:tr2bl w:val="nil"/>
            </w:tcBorders>
            <w:noWrap w:val="0"/>
            <w:vAlign w:val="center"/>
          </w:tcPr>
          <w:p w14:paraId="6455C77F">
            <w:pPr>
              <w:keepNext w:val="0"/>
              <w:keepLines w:val="0"/>
              <w:pageBreakBefore w:val="0"/>
              <w:widowControl/>
              <w:suppressLineNumbers w:val="0"/>
              <w:kinsoku/>
              <w:wordWrap/>
              <w:overflowPunct/>
              <w:topLinePunct w:val="0"/>
              <w:autoSpaceDE/>
              <w:autoSpaceDN/>
              <w:bidi w:val="0"/>
              <w:adjustRightInd/>
              <w:snapToGrid/>
              <w:spacing w:line="480" w:lineRule="exact"/>
              <w:ind w:firstLine="0" w:firstLineChars="0"/>
              <w:jc w:val="center"/>
              <w:textAlignment w:val="center"/>
              <w:rPr>
                <w:rFonts w:hint="eastAsia" w:ascii="宋体" w:hAnsi="宋体" w:eastAsia="宋体" w:cs="宋体"/>
                <w:i w:val="0"/>
                <w:snapToGrid w:val="0"/>
                <w:color w:val="000000"/>
                <w:kern w:val="0"/>
                <w:sz w:val="28"/>
                <w:szCs w:val="28"/>
                <w:u w:val="none"/>
                <w:lang w:val="en-US" w:eastAsia="zh-CN" w:bidi="ar"/>
              </w:rPr>
            </w:pPr>
            <w:r>
              <w:rPr>
                <w:rFonts w:hint="eastAsia" w:ascii="宋体" w:hAnsi="宋体" w:eastAsia="宋体" w:cs="宋体"/>
                <w:i w:val="0"/>
                <w:snapToGrid w:val="0"/>
                <w:color w:val="000000"/>
                <w:kern w:val="0"/>
                <w:sz w:val="28"/>
                <w:szCs w:val="28"/>
                <w:u w:val="none"/>
                <w:lang w:val="en-US" w:eastAsia="zh-CN" w:bidi="ar"/>
              </w:rPr>
              <w:t>2</w:t>
            </w:r>
          </w:p>
        </w:tc>
        <w:tc>
          <w:tcPr>
            <w:tcW w:w="2667" w:type="dxa"/>
            <w:tcBorders>
              <w:tl2br w:val="nil"/>
              <w:tr2bl w:val="nil"/>
            </w:tcBorders>
            <w:noWrap w:val="0"/>
            <w:vAlign w:val="center"/>
          </w:tcPr>
          <w:p w14:paraId="6F098C7E">
            <w:pPr>
              <w:keepNext w:val="0"/>
              <w:keepLines w:val="0"/>
              <w:pageBreakBefore w:val="0"/>
              <w:widowControl/>
              <w:suppressLineNumbers w:val="0"/>
              <w:kinsoku/>
              <w:wordWrap/>
              <w:overflowPunct/>
              <w:topLinePunct w:val="0"/>
              <w:autoSpaceDE/>
              <w:autoSpaceDN/>
              <w:bidi w:val="0"/>
              <w:adjustRightInd/>
              <w:snapToGrid/>
              <w:spacing w:line="480" w:lineRule="exact"/>
              <w:ind w:firstLine="0" w:firstLineChars="0"/>
              <w:jc w:val="center"/>
              <w:textAlignment w:val="center"/>
              <w:rPr>
                <w:rFonts w:hint="eastAsia" w:ascii="宋体" w:hAnsi="宋体" w:eastAsia="宋体" w:cs="宋体"/>
                <w:i w:val="0"/>
                <w:snapToGrid w:val="0"/>
                <w:color w:val="000000"/>
                <w:kern w:val="0"/>
                <w:sz w:val="28"/>
                <w:szCs w:val="28"/>
                <w:u w:val="none"/>
                <w:lang w:eastAsia="en-US"/>
              </w:rPr>
            </w:pPr>
            <w:r>
              <w:rPr>
                <w:rFonts w:hint="eastAsia" w:ascii="宋体" w:hAnsi="宋体" w:eastAsia="宋体" w:cs="宋体"/>
                <w:i w:val="0"/>
                <w:snapToGrid w:val="0"/>
                <w:color w:val="000000"/>
                <w:kern w:val="0"/>
                <w:sz w:val="28"/>
                <w:szCs w:val="28"/>
                <w:u w:val="none"/>
                <w:lang w:val="en-US" w:eastAsia="zh-CN" w:bidi="ar"/>
              </w:rPr>
              <w:t>丰泽区</w:t>
            </w:r>
          </w:p>
        </w:tc>
        <w:tc>
          <w:tcPr>
            <w:tcW w:w="4941" w:type="dxa"/>
            <w:tcBorders>
              <w:tl2br w:val="nil"/>
              <w:tr2bl w:val="nil"/>
            </w:tcBorders>
            <w:noWrap w:val="0"/>
            <w:vAlign w:val="center"/>
          </w:tcPr>
          <w:p w14:paraId="3E03175B">
            <w:pPr>
              <w:keepNext w:val="0"/>
              <w:keepLines w:val="0"/>
              <w:pageBreakBefore w:val="0"/>
              <w:widowControl/>
              <w:suppressLineNumbers w:val="0"/>
              <w:kinsoku/>
              <w:wordWrap/>
              <w:overflowPunct/>
              <w:topLinePunct w:val="0"/>
              <w:autoSpaceDE/>
              <w:autoSpaceDN/>
              <w:bidi w:val="0"/>
              <w:adjustRightInd/>
              <w:snapToGrid/>
              <w:spacing w:line="480" w:lineRule="exact"/>
              <w:ind w:firstLine="0" w:firstLineChars="0"/>
              <w:jc w:val="center"/>
              <w:textAlignment w:val="center"/>
              <w:rPr>
                <w:rFonts w:hint="eastAsia" w:ascii="宋体" w:hAnsi="宋体" w:eastAsia="宋体" w:cs="宋体"/>
                <w:i w:val="0"/>
                <w:snapToGrid w:val="0"/>
                <w:color w:val="000000"/>
                <w:kern w:val="0"/>
                <w:sz w:val="28"/>
                <w:szCs w:val="28"/>
                <w:u w:val="none"/>
                <w:lang w:val="en-US" w:eastAsia="zh-CN"/>
              </w:rPr>
            </w:pPr>
            <w:r>
              <w:rPr>
                <w:rFonts w:hint="eastAsia" w:ascii="宋体" w:hAnsi="宋体" w:eastAsia="宋体" w:cs="宋体"/>
                <w:i w:val="0"/>
                <w:snapToGrid w:val="0"/>
                <w:color w:val="000000"/>
                <w:kern w:val="0"/>
                <w:sz w:val="28"/>
                <w:szCs w:val="28"/>
                <w:u w:val="none"/>
                <w:lang w:val="en-US" w:eastAsia="zh-CN" w:bidi="ar"/>
              </w:rPr>
              <w:t>15.8</w:t>
            </w:r>
          </w:p>
        </w:tc>
      </w:tr>
      <w:tr w14:paraId="4C02B8C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454" w:hRule="atLeast"/>
          <w:jc w:val="center"/>
        </w:trPr>
        <w:tc>
          <w:tcPr>
            <w:tcW w:w="1198" w:type="dxa"/>
            <w:tcBorders>
              <w:tl2br w:val="nil"/>
              <w:tr2bl w:val="nil"/>
            </w:tcBorders>
            <w:noWrap w:val="0"/>
            <w:vAlign w:val="center"/>
          </w:tcPr>
          <w:p w14:paraId="6D0966EC">
            <w:pPr>
              <w:keepNext w:val="0"/>
              <w:keepLines w:val="0"/>
              <w:pageBreakBefore w:val="0"/>
              <w:widowControl/>
              <w:suppressLineNumbers w:val="0"/>
              <w:kinsoku/>
              <w:wordWrap/>
              <w:overflowPunct/>
              <w:topLinePunct w:val="0"/>
              <w:autoSpaceDE/>
              <w:autoSpaceDN/>
              <w:bidi w:val="0"/>
              <w:adjustRightInd/>
              <w:snapToGrid/>
              <w:spacing w:line="480" w:lineRule="exact"/>
              <w:ind w:firstLine="0" w:firstLineChars="0"/>
              <w:jc w:val="center"/>
              <w:textAlignment w:val="center"/>
              <w:rPr>
                <w:rFonts w:hint="eastAsia" w:ascii="宋体" w:hAnsi="宋体" w:eastAsia="宋体" w:cs="宋体"/>
                <w:i w:val="0"/>
                <w:snapToGrid w:val="0"/>
                <w:color w:val="000000"/>
                <w:kern w:val="0"/>
                <w:sz w:val="28"/>
                <w:szCs w:val="28"/>
                <w:u w:val="none"/>
                <w:lang w:val="en-US" w:eastAsia="zh-CN" w:bidi="ar"/>
              </w:rPr>
            </w:pPr>
            <w:r>
              <w:rPr>
                <w:rFonts w:hint="eastAsia" w:ascii="宋体" w:hAnsi="宋体" w:eastAsia="宋体" w:cs="宋体"/>
                <w:i w:val="0"/>
                <w:snapToGrid w:val="0"/>
                <w:color w:val="000000"/>
                <w:kern w:val="0"/>
                <w:sz w:val="28"/>
                <w:szCs w:val="28"/>
                <w:u w:val="none"/>
                <w:lang w:val="en-US" w:eastAsia="zh-CN" w:bidi="ar"/>
              </w:rPr>
              <w:t>3</w:t>
            </w:r>
          </w:p>
        </w:tc>
        <w:tc>
          <w:tcPr>
            <w:tcW w:w="2667" w:type="dxa"/>
            <w:tcBorders>
              <w:tl2br w:val="nil"/>
              <w:tr2bl w:val="nil"/>
            </w:tcBorders>
            <w:noWrap w:val="0"/>
            <w:vAlign w:val="center"/>
          </w:tcPr>
          <w:p w14:paraId="665C7E8A">
            <w:pPr>
              <w:keepNext w:val="0"/>
              <w:keepLines w:val="0"/>
              <w:pageBreakBefore w:val="0"/>
              <w:widowControl/>
              <w:suppressLineNumbers w:val="0"/>
              <w:kinsoku/>
              <w:wordWrap/>
              <w:overflowPunct/>
              <w:topLinePunct w:val="0"/>
              <w:autoSpaceDE/>
              <w:autoSpaceDN/>
              <w:bidi w:val="0"/>
              <w:adjustRightInd/>
              <w:snapToGrid/>
              <w:spacing w:line="480" w:lineRule="exact"/>
              <w:ind w:firstLine="0" w:firstLineChars="0"/>
              <w:jc w:val="center"/>
              <w:textAlignment w:val="center"/>
              <w:rPr>
                <w:rFonts w:hint="eastAsia" w:ascii="宋体" w:hAnsi="宋体" w:eastAsia="宋体" w:cs="宋体"/>
                <w:i w:val="0"/>
                <w:snapToGrid w:val="0"/>
                <w:color w:val="000000"/>
                <w:kern w:val="0"/>
                <w:sz w:val="28"/>
                <w:szCs w:val="28"/>
                <w:u w:val="none"/>
                <w:lang w:eastAsia="en-US"/>
              </w:rPr>
            </w:pPr>
            <w:r>
              <w:rPr>
                <w:rFonts w:hint="eastAsia" w:ascii="宋体" w:hAnsi="宋体" w:eastAsia="宋体" w:cs="宋体"/>
                <w:i w:val="0"/>
                <w:snapToGrid w:val="0"/>
                <w:color w:val="000000"/>
                <w:kern w:val="0"/>
                <w:sz w:val="28"/>
                <w:szCs w:val="28"/>
                <w:u w:val="none"/>
                <w:lang w:val="en-US" w:eastAsia="zh-CN" w:bidi="ar"/>
              </w:rPr>
              <w:t>洛江区</w:t>
            </w:r>
          </w:p>
        </w:tc>
        <w:tc>
          <w:tcPr>
            <w:tcW w:w="4941" w:type="dxa"/>
            <w:tcBorders>
              <w:tl2br w:val="nil"/>
              <w:tr2bl w:val="nil"/>
            </w:tcBorders>
            <w:noWrap w:val="0"/>
            <w:vAlign w:val="center"/>
          </w:tcPr>
          <w:p w14:paraId="4E1E3A32">
            <w:pPr>
              <w:keepNext w:val="0"/>
              <w:keepLines w:val="0"/>
              <w:pageBreakBefore w:val="0"/>
              <w:widowControl/>
              <w:suppressLineNumbers w:val="0"/>
              <w:kinsoku/>
              <w:wordWrap/>
              <w:overflowPunct/>
              <w:topLinePunct w:val="0"/>
              <w:autoSpaceDE/>
              <w:autoSpaceDN/>
              <w:bidi w:val="0"/>
              <w:adjustRightInd/>
              <w:snapToGrid/>
              <w:spacing w:line="480" w:lineRule="exact"/>
              <w:ind w:firstLine="0" w:firstLineChars="0"/>
              <w:jc w:val="center"/>
              <w:textAlignment w:val="center"/>
              <w:rPr>
                <w:rFonts w:hint="eastAsia" w:ascii="宋体" w:hAnsi="宋体" w:eastAsia="宋体" w:cs="宋体"/>
                <w:i w:val="0"/>
                <w:snapToGrid w:val="0"/>
                <w:color w:val="000000"/>
                <w:kern w:val="0"/>
                <w:sz w:val="28"/>
                <w:szCs w:val="28"/>
                <w:u w:val="none"/>
                <w:lang w:val="en-US" w:eastAsia="zh-CN"/>
              </w:rPr>
            </w:pPr>
            <w:r>
              <w:rPr>
                <w:rFonts w:hint="eastAsia" w:ascii="宋体" w:hAnsi="宋体" w:eastAsia="宋体" w:cs="宋体"/>
                <w:i w:val="0"/>
                <w:snapToGrid w:val="0"/>
                <w:color w:val="000000"/>
                <w:kern w:val="0"/>
                <w:sz w:val="28"/>
                <w:szCs w:val="28"/>
                <w:u w:val="none"/>
                <w:lang w:val="en-US" w:eastAsia="zh-CN" w:bidi="ar"/>
              </w:rPr>
              <w:t>15.8</w:t>
            </w:r>
          </w:p>
        </w:tc>
      </w:tr>
      <w:tr w14:paraId="3A3EE17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454" w:hRule="atLeast"/>
          <w:jc w:val="center"/>
        </w:trPr>
        <w:tc>
          <w:tcPr>
            <w:tcW w:w="1198" w:type="dxa"/>
            <w:tcBorders>
              <w:tl2br w:val="nil"/>
              <w:tr2bl w:val="nil"/>
            </w:tcBorders>
            <w:noWrap w:val="0"/>
            <w:vAlign w:val="center"/>
          </w:tcPr>
          <w:p w14:paraId="5EB96844">
            <w:pPr>
              <w:keepNext w:val="0"/>
              <w:keepLines w:val="0"/>
              <w:pageBreakBefore w:val="0"/>
              <w:widowControl/>
              <w:suppressLineNumbers w:val="0"/>
              <w:kinsoku/>
              <w:wordWrap/>
              <w:overflowPunct/>
              <w:topLinePunct w:val="0"/>
              <w:autoSpaceDE/>
              <w:autoSpaceDN/>
              <w:bidi w:val="0"/>
              <w:adjustRightInd/>
              <w:snapToGrid/>
              <w:spacing w:line="480" w:lineRule="exact"/>
              <w:ind w:firstLine="0" w:firstLineChars="0"/>
              <w:jc w:val="center"/>
              <w:textAlignment w:val="center"/>
              <w:rPr>
                <w:rFonts w:hint="eastAsia" w:ascii="宋体" w:hAnsi="宋体" w:eastAsia="宋体" w:cs="宋体"/>
                <w:i w:val="0"/>
                <w:snapToGrid w:val="0"/>
                <w:color w:val="000000"/>
                <w:kern w:val="0"/>
                <w:sz w:val="28"/>
                <w:szCs w:val="28"/>
                <w:u w:val="none"/>
                <w:lang w:val="en-US" w:eastAsia="zh-CN" w:bidi="ar"/>
              </w:rPr>
            </w:pPr>
            <w:r>
              <w:rPr>
                <w:rFonts w:hint="eastAsia" w:ascii="宋体" w:hAnsi="宋体" w:eastAsia="宋体" w:cs="宋体"/>
                <w:i w:val="0"/>
                <w:snapToGrid w:val="0"/>
                <w:color w:val="000000"/>
                <w:kern w:val="0"/>
                <w:sz w:val="28"/>
                <w:szCs w:val="28"/>
                <w:u w:val="none"/>
                <w:lang w:val="en-US" w:eastAsia="zh-CN" w:bidi="ar"/>
              </w:rPr>
              <w:t>4</w:t>
            </w:r>
          </w:p>
        </w:tc>
        <w:tc>
          <w:tcPr>
            <w:tcW w:w="2667" w:type="dxa"/>
            <w:tcBorders>
              <w:tl2br w:val="nil"/>
              <w:tr2bl w:val="nil"/>
            </w:tcBorders>
            <w:noWrap w:val="0"/>
            <w:vAlign w:val="center"/>
          </w:tcPr>
          <w:p w14:paraId="1065E423">
            <w:pPr>
              <w:keepNext w:val="0"/>
              <w:keepLines w:val="0"/>
              <w:pageBreakBefore w:val="0"/>
              <w:widowControl/>
              <w:suppressLineNumbers w:val="0"/>
              <w:kinsoku/>
              <w:wordWrap/>
              <w:overflowPunct/>
              <w:topLinePunct w:val="0"/>
              <w:autoSpaceDE/>
              <w:autoSpaceDN/>
              <w:bidi w:val="0"/>
              <w:adjustRightInd/>
              <w:snapToGrid/>
              <w:spacing w:line="480" w:lineRule="exact"/>
              <w:ind w:firstLine="0" w:firstLineChars="0"/>
              <w:jc w:val="center"/>
              <w:textAlignment w:val="center"/>
              <w:rPr>
                <w:rFonts w:hint="eastAsia" w:ascii="宋体" w:hAnsi="宋体" w:eastAsia="宋体" w:cs="宋体"/>
                <w:i w:val="0"/>
                <w:snapToGrid w:val="0"/>
                <w:color w:val="000000"/>
                <w:kern w:val="0"/>
                <w:sz w:val="28"/>
                <w:szCs w:val="28"/>
                <w:u w:val="none"/>
                <w:lang w:eastAsia="en-US"/>
              </w:rPr>
            </w:pPr>
            <w:r>
              <w:rPr>
                <w:rFonts w:hint="eastAsia" w:ascii="宋体" w:hAnsi="宋体" w:eastAsia="宋体" w:cs="宋体"/>
                <w:i w:val="0"/>
                <w:snapToGrid w:val="0"/>
                <w:color w:val="000000"/>
                <w:kern w:val="0"/>
                <w:sz w:val="28"/>
                <w:szCs w:val="28"/>
                <w:u w:val="none"/>
                <w:lang w:val="en-US" w:eastAsia="zh-CN" w:bidi="ar"/>
              </w:rPr>
              <w:t>泉港区</w:t>
            </w:r>
          </w:p>
        </w:tc>
        <w:tc>
          <w:tcPr>
            <w:tcW w:w="4941" w:type="dxa"/>
            <w:tcBorders>
              <w:tl2br w:val="nil"/>
              <w:tr2bl w:val="nil"/>
            </w:tcBorders>
            <w:noWrap w:val="0"/>
            <w:vAlign w:val="center"/>
          </w:tcPr>
          <w:p w14:paraId="28B73CAC">
            <w:pPr>
              <w:keepNext w:val="0"/>
              <w:keepLines w:val="0"/>
              <w:pageBreakBefore w:val="0"/>
              <w:widowControl/>
              <w:suppressLineNumbers w:val="0"/>
              <w:kinsoku/>
              <w:wordWrap/>
              <w:overflowPunct/>
              <w:topLinePunct w:val="0"/>
              <w:autoSpaceDE/>
              <w:autoSpaceDN/>
              <w:bidi w:val="0"/>
              <w:adjustRightInd/>
              <w:snapToGrid/>
              <w:spacing w:line="480" w:lineRule="exact"/>
              <w:ind w:firstLine="0" w:firstLineChars="0"/>
              <w:jc w:val="center"/>
              <w:textAlignment w:val="center"/>
              <w:rPr>
                <w:rFonts w:hint="eastAsia" w:ascii="宋体" w:hAnsi="宋体" w:eastAsia="宋体" w:cs="宋体"/>
                <w:i w:val="0"/>
                <w:snapToGrid w:val="0"/>
                <w:color w:val="000000"/>
                <w:kern w:val="0"/>
                <w:sz w:val="28"/>
                <w:szCs w:val="28"/>
                <w:u w:val="none"/>
                <w:lang w:val="en-US" w:eastAsia="zh-CN"/>
              </w:rPr>
            </w:pPr>
            <w:r>
              <w:rPr>
                <w:rFonts w:hint="eastAsia" w:ascii="宋体" w:hAnsi="宋体" w:eastAsia="宋体" w:cs="宋体"/>
                <w:i w:val="0"/>
                <w:snapToGrid w:val="0"/>
                <w:color w:val="000000"/>
                <w:kern w:val="0"/>
                <w:sz w:val="28"/>
                <w:szCs w:val="28"/>
                <w:u w:val="none"/>
                <w:lang w:val="en-US" w:eastAsia="zh-CN" w:bidi="ar"/>
              </w:rPr>
              <w:t>11.8</w:t>
            </w:r>
          </w:p>
        </w:tc>
      </w:tr>
      <w:tr w14:paraId="3DE863D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454" w:hRule="atLeast"/>
          <w:jc w:val="center"/>
        </w:trPr>
        <w:tc>
          <w:tcPr>
            <w:tcW w:w="1198" w:type="dxa"/>
            <w:tcBorders>
              <w:tl2br w:val="nil"/>
              <w:tr2bl w:val="nil"/>
            </w:tcBorders>
            <w:noWrap w:val="0"/>
            <w:vAlign w:val="center"/>
          </w:tcPr>
          <w:p w14:paraId="4D3A6830">
            <w:pPr>
              <w:keepNext w:val="0"/>
              <w:keepLines w:val="0"/>
              <w:pageBreakBefore w:val="0"/>
              <w:widowControl/>
              <w:suppressLineNumbers w:val="0"/>
              <w:kinsoku/>
              <w:wordWrap/>
              <w:overflowPunct/>
              <w:topLinePunct w:val="0"/>
              <w:autoSpaceDE/>
              <w:autoSpaceDN/>
              <w:bidi w:val="0"/>
              <w:adjustRightInd/>
              <w:snapToGrid/>
              <w:spacing w:line="480" w:lineRule="exact"/>
              <w:ind w:firstLine="0" w:firstLineChars="0"/>
              <w:jc w:val="center"/>
              <w:textAlignment w:val="center"/>
              <w:rPr>
                <w:rFonts w:hint="eastAsia" w:ascii="宋体" w:hAnsi="宋体" w:eastAsia="宋体" w:cs="宋体"/>
                <w:i w:val="0"/>
                <w:snapToGrid w:val="0"/>
                <w:color w:val="000000"/>
                <w:kern w:val="0"/>
                <w:sz w:val="28"/>
                <w:szCs w:val="28"/>
                <w:u w:val="none"/>
                <w:lang w:val="en-US" w:eastAsia="zh-CN" w:bidi="ar"/>
              </w:rPr>
            </w:pPr>
            <w:r>
              <w:rPr>
                <w:rFonts w:hint="eastAsia" w:ascii="宋体" w:hAnsi="宋体" w:eastAsia="宋体" w:cs="宋体"/>
                <w:i w:val="0"/>
                <w:snapToGrid w:val="0"/>
                <w:color w:val="000000"/>
                <w:kern w:val="0"/>
                <w:sz w:val="28"/>
                <w:szCs w:val="28"/>
                <w:u w:val="none"/>
                <w:lang w:val="en-US" w:eastAsia="zh-CN" w:bidi="ar"/>
              </w:rPr>
              <w:t>5</w:t>
            </w:r>
          </w:p>
        </w:tc>
        <w:tc>
          <w:tcPr>
            <w:tcW w:w="2667" w:type="dxa"/>
            <w:tcBorders>
              <w:tl2br w:val="nil"/>
              <w:tr2bl w:val="nil"/>
            </w:tcBorders>
            <w:noWrap w:val="0"/>
            <w:vAlign w:val="center"/>
          </w:tcPr>
          <w:p w14:paraId="7DBDF228">
            <w:pPr>
              <w:keepNext w:val="0"/>
              <w:keepLines w:val="0"/>
              <w:pageBreakBefore w:val="0"/>
              <w:widowControl/>
              <w:suppressLineNumbers w:val="0"/>
              <w:kinsoku/>
              <w:wordWrap/>
              <w:overflowPunct/>
              <w:topLinePunct w:val="0"/>
              <w:autoSpaceDE/>
              <w:autoSpaceDN/>
              <w:bidi w:val="0"/>
              <w:adjustRightInd/>
              <w:snapToGrid/>
              <w:spacing w:line="480" w:lineRule="exact"/>
              <w:ind w:firstLine="0" w:firstLineChars="0"/>
              <w:jc w:val="center"/>
              <w:textAlignment w:val="center"/>
              <w:rPr>
                <w:rFonts w:hint="eastAsia" w:ascii="宋体" w:hAnsi="宋体" w:eastAsia="宋体" w:cs="宋体"/>
                <w:i w:val="0"/>
                <w:snapToGrid w:val="0"/>
                <w:color w:val="000000"/>
                <w:kern w:val="0"/>
                <w:sz w:val="28"/>
                <w:szCs w:val="28"/>
                <w:u w:val="none"/>
                <w:lang w:eastAsia="en-US"/>
              </w:rPr>
            </w:pPr>
            <w:r>
              <w:rPr>
                <w:rFonts w:hint="eastAsia" w:ascii="宋体" w:hAnsi="宋体" w:eastAsia="宋体" w:cs="宋体"/>
                <w:i w:val="0"/>
                <w:snapToGrid w:val="0"/>
                <w:color w:val="000000"/>
                <w:kern w:val="0"/>
                <w:sz w:val="28"/>
                <w:szCs w:val="28"/>
                <w:u w:val="none"/>
                <w:lang w:val="en-US" w:eastAsia="zh-CN" w:bidi="ar"/>
              </w:rPr>
              <w:t>石狮市</w:t>
            </w:r>
          </w:p>
        </w:tc>
        <w:tc>
          <w:tcPr>
            <w:tcW w:w="4941" w:type="dxa"/>
            <w:tcBorders>
              <w:tl2br w:val="nil"/>
              <w:tr2bl w:val="nil"/>
            </w:tcBorders>
            <w:noWrap w:val="0"/>
            <w:vAlign w:val="center"/>
          </w:tcPr>
          <w:p w14:paraId="410EBC43">
            <w:pPr>
              <w:keepNext w:val="0"/>
              <w:keepLines w:val="0"/>
              <w:pageBreakBefore w:val="0"/>
              <w:widowControl/>
              <w:suppressLineNumbers w:val="0"/>
              <w:kinsoku/>
              <w:wordWrap/>
              <w:overflowPunct/>
              <w:topLinePunct w:val="0"/>
              <w:autoSpaceDE/>
              <w:autoSpaceDN/>
              <w:bidi w:val="0"/>
              <w:adjustRightInd/>
              <w:snapToGrid/>
              <w:spacing w:line="480" w:lineRule="exact"/>
              <w:ind w:firstLine="0" w:firstLineChars="0"/>
              <w:jc w:val="center"/>
              <w:textAlignment w:val="center"/>
              <w:rPr>
                <w:rFonts w:hint="eastAsia" w:ascii="宋体" w:hAnsi="宋体" w:eastAsia="宋体" w:cs="宋体"/>
                <w:i w:val="0"/>
                <w:snapToGrid w:val="0"/>
                <w:color w:val="000000"/>
                <w:kern w:val="0"/>
                <w:sz w:val="28"/>
                <w:szCs w:val="28"/>
                <w:u w:val="none"/>
                <w:lang w:val="en-US" w:eastAsia="zh-CN"/>
              </w:rPr>
            </w:pPr>
            <w:r>
              <w:rPr>
                <w:rFonts w:hint="eastAsia" w:ascii="宋体" w:hAnsi="宋体" w:eastAsia="宋体" w:cs="宋体"/>
                <w:i w:val="0"/>
                <w:snapToGrid w:val="0"/>
                <w:color w:val="000000"/>
                <w:kern w:val="0"/>
                <w:sz w:val="28"/>
                <w:szCs w:val="28"/>
                <w:u w:val="none"/>
                <w:lang w:val="en-US" w:eastAsia="zh-CN" w:bidi="ar"/>
              </w:rPr>
              <w:t>15.8</w:t>
            </w:r>
          </w:p>
        </w:tc>
      </w:tr>
      <w:tr w14:paraId="218F029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454" w:hRule="atLeast"/>
          <w:jc w:val="center"/>
        </w:trPr>
        <w:tc>
          <w:tcPr>
            <w:tcW w:w="1198" w:type="dxa"/>
            <w:tcBorders>
              <w:tl2br w:val="nil"/>
              <w:tr2bl w:val="nil"/>
            </w:tcBorders>
            <w:noWrap w:val="0"/>
            <w:vAlign w:val="center"/>
          </w:tcPr>
          <w:p w14:paraId="7222616A">
            <w:pPr>
              <w:keepNext w:val="0"/>
              <w:keepLines w:val="0"/>
              <w:pageBreakBefore w:val="0"/>
              <w:widowControl/>
              <w:suppressLineNumbers w:val="0"/>
              <w:kinsoku/>
              <w:wordWrap/>
              <w:overflowPunct/>
              <w:topLinePunct w:val="0"/>
              <w:autoSpaceDE/>
              <w:autoSpaceDN/>
              <w:bidi w:val="0"/>
              <w:adjustRightInd/>
              <w:snapToGrid/>
              <w:spacing w:line="480" w:lineRule="exact"/>
              <w:ind w:firstLine="0" w:firstLineChars="0"/>
              <w:jc w:val="center"/>
              <w:textAlignment w:val="center"/>
              <w:rPr>
                <w:rFonts w:hint="eastAsia" w:ascii="宋体" w:hAnsi="宋体" w:eastAsia="宋体" w:cs="宋体"/>
                <w:i w:val="0"/>
                <w:snapToGrid w:val="0"/>
                <w:color w:val="000000"/>
                <w:kern w:val="0"/>
                <w:sz w:val="28"/>
                <w:szCs w:val="28"/>
                <w:u w:val="none"/>
                <w:lang w:val="en-US" w:eastAsia="zh-CN" w:bidi="ar"/>
              </w:rPr>
            </w:pPr>
            <w:r>
              <w:rPr>
                <w:rFonts w:hint="eastAsia" w:ascii="宋体" w:hAnsi="宋体" w:eastAsia="宋体" w:cs="宋体"/>
                <w:i w:val="0"/>
                <w:snapToGrid w:val="0"/>
                <w:color w:val="000000"/>
                <w:kern w:val="0"/>
                <w:sz w:val="28"/>
                <w:szCs w:val="28"/>
                <w:u w:val="none"/>
                <w:lang w:val="en-US" w:eastAsia="zh-CN" w:bidi="ar"/>
              </w:rPr>
              <w:t>6</w:t>
            </w:r>
          </w:p>
        </w:tc>
        <w:tc>
          <w:tcPr>
            <w:tcW w:w="2667" w:type="dxa"/>
            <w:tcBorders>
              <w:tl2br w:val="nil"/>
              <w:tr2bl w:val="nil"/>
            </w:tcBorders>
            <w:noWrap w:val="0"/>
            <w:vAlign w:val="center"/>
          </w:tcPr>
          <w:p w14:paraId="58BB97DA">
            <w:pPr>
              <w:keepNext w:val="0"/>
              <w:keepLines w:val="0"/>
              <w:pageBreakBefore w:val="0"/>
              <w:widowControl/>
              <w:suppressLineNumbers w:val="0"/>
              <w:kinsoku/>
              <w:wordWrap/>
              <w:overflowPunct/>
              <w:topLinePunct w:val="0"/>
              <w:autoSpaceDE/>
              <w:autoSpaceDN/>
              <w:bidi w:val="0"/>
              <w:adjustRightInd/>
              <w:snapToGrid/>
              <w:spacing w:line="480" w:lineRule="exact"/>
              <w:ind w:firstLine="0" w:firstLineChars="0"/>
              <w:jc w:val="center"/>
              <w:textAlignment w:val="center"/>
              <w:rPr>
                <w:rFonts w:hint="eastAsia" w:ascii="宋体" w:hAnsi="宋体" w:eastAsia="宋体" w:cs="宋体"/>
                <w:i w:val="0"/>
                <w:snapToGrid w:val="0"/>
                <w:color w:val="000000"/>
                <w:kern w:val="0"/>
                <w:sz w:val="28"/>
                <w:szCs w:val="28"/>
                <w:u w:val="none"/>
                <w:lang w:eastAsia="en-US"/>
              </w:rPr>
            </w:pPr>
            <w:r>
              <w:rPr>
                <w:rFonts w:hint="eastAsia" w:ascii="宋体" w:hAnsi="宋体" w:eastAsia="宋体" w:cs="宋体"/>
                <w:i w:val="0"/>
                <w:snapToGrid w:val="0"/>
                <w:color w:val="000000"/>
                <w:kern w:val="0"/>
                <w:sz w:val="28"/>
                <w:szCs w:val="28"/>
                <w:u w:val="none"/>
                <w:lang w:val="en-US" w:eastAsia="zh-CN" w:bidi="ar"/>
              </w:rPr>
              <w:t>晋江市</w:t>
            </w:r>
          </w:p>
        </w:tc>
        <w:tc>
          <w:tcPr>
            <w:tcW w:w="4941" w:type="dxa"/>
            <w:tcBorders>
              <w:tl2br w:val="nil"/>
              <w:tr2bl w:val="nil"/>
            </w:tcBorders>
            <w:noWrap w:val="0"/>
            <w:vAlign w:val="center"/>
          </w:tcPr>
          <w:p w14:paraId="21D21FD8">
            <w:pPr>
              <w:keepNext w:val="0"/>
              <w:keepLines w:val="0"/>
              <w:pageBreakBefore w:val="0"/>
              <w:widowControl/>
              <w:suppressLineNumbers w:val="0"/>
              <w:kinsoku/>
              <w:wordWrap/>
              <w:overflowPunct/>
              <w:topLinePunct w:val="0"/>
              <w:autoSpaceDE/>
              <w:autoSpaceDN/>
              <w:bidi w:val="0"/>
              <w:adjustRightInd/>
              <w:snapToGrid/>
              <w:spacing w:line="480" w:lineRule="exact"/>
              <w:ind w:firstLine="0" w:firstLineChars="0"/>
              <w:jc w:val="center"/>
              <w:textAlignment w:val="center"/>
              <w:rPr>
                <w:rFonts w:hint="eastAsia" w:ascii="宋体" w:hAnsi="宋体" w:eastAsia="宋体" w:cs="宋体"/>
                <w:i w:val="0"/>
                <w:snapToGrid w:val="0"/>
                <w:color w:val="000000"/>
                <w:kern w:val="0"/>
                <w:sz w:val="28"/>
                <w:szCs w:val="28"/>
                <w:u w:val="none"/>
                <w:lang w:val="en-US" w:eastAsia="zh-CN"/>
              </w:rPr>
            </w:pPr>
            <w:r>
              <w:rPr>
                <w:rFonts w:hint="eastAsia" w:ascii="宋体" w:hAnsi="宋体" w:eastAsia="宋体" w:cs="宋体"/>
                <w:i w:val="0"/>
                <w:snapToGrid w:val="0"/>
                <w:color w:val="000000"/>
                <w:kern w:val="0"/>
                <w:sz w:val="28"/>
                <w:szCs w:val="28"/>
                <w:u w:val="none"/>
                <w:lang w:val="en-US" w:eastAsia="zh-CN" w:bidi="ar"/>
              </w:rPr>
              <w:t>15.8</w:t>
            </w:r>
          </w:p>
        </w:tc>
      </w:tr>
      <w:tr w14:paraId="1919FA5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454" w:hRule="atLeast"/>
          <w:jc w:val="center"/>
        </w:trPr>
        <w:tc>
          <w:tcPr>
            <w:tcW w:w="1198" w:type="dxa"/>
            <w:tcBorders>
              <w:tl2br w:val="nil"/>
              <w:tr2bl w:val="nil"/>
            </w:tcBorders>
            <w:noWrap w:val="0"/>
            <w:vAlign w:val="center"/>
          </w:tcPr>
          <w:p w14:paraId="7D19DED5">
            <w:pPr>
              <w:keepNext w:val="0"/>
              <w:keepLines w:val="0"/>
              <w:pageBreakBefore w:val="0"/>
              <w:widowControl/>
              <w:suppressLineNumbers w:val="0"/>
              <w:kinsoku/>
              <w:wordWrap/>
              <w:overflowPunct/>
              <w:topLinePunct w:val="0"/>
              <w:autoSpaceDE/>
              <w:autoSpaceDN/>
              <w:bidi w:val="0"/>
              <w:adjustRightInd/>
              <w:snapToGrid/>
              <w:spacing w:line="480" w:lineRule="exact"/>
              <w:ind w:firstLine="0" w:firstLineChars="0"/>
              <w:jc w:val="center"/>
              <w:textAlignment w:val="center"/>
              <w:rPr>
                <w:rFonts w:hint="eastAsia" w:ascii="宋体" w:hAnsi="宋体" w:eastAsia="宋体" w:cs="宋体"/>
                <w:i w:val="0"/>
                <w:snapToGrid w:val="0"/>
                <w:color w:val="000000"/>
                <w:kern w:val="0"/>
                <w:sz w:val="28"/>
                <w:szCs w:val="28"/>
                <w:u w:val="none"/>
                <w:lang w:val="en-US" w:eastAsia="zh-CN" w:bidi="ar"/>
              </w:rPr>
            </w:pPr>
            <w:r>
              <w:rPr>
                <w:rFonts w:hint="eastAsia" w:ascii="宋体" w:hAnsi="宋体" w:eastAsia="宋体" w:cs="宋体"/>
                <w:i w:val="0"/>
                <w:snapToGrid w:val="0"/>
                <w:color w:val="000000"/>
                <w:kern w:val="0"/>
                <w:sz w:val="28"/>
                <w:szCs w:val="28"/>
                <w:u w:val="none"/>
                <w:lang w:val="en-US" w:eastAsia="zh-CN" w:bidi="ar"/>
              </w:rPr>
              <w:t>7</w:t>
            </w:r>
          </w:p>
        </w:tc>
        <w:tc>
          <w:tcPr>
            <w:tcW w:w="2667" w:type="dxa"/>
            <w:tcBorders>
              <w:tl2br w:val="nil"/>
              <w:tr2bl w:val="nil"/>
            </w:tcBorders>
            <w:noWrap w:val="0"/>
            <w:vAlign w:val="center"/>
          </w:tcPr>
          <w:p w14:paraId="2C4EAA94">
            <w:pPr>
              <w:keepNext w:val="0"/>
              <w:keepLines w:val="0"/>
              <w:pageBreakBefore w:val="0"/>
              <w:widowControl/>
              <w:suppressLineNumbers w:val="0"/>
              <w:kinsoku/>
              <w:wordWrap/>
              <w:overflowPunct/>
              <w:topLinePunct w:val="0"/>
              <w:autoSpaceDE/>
              <w:autoSpaceDN/>
              <w:bidi w:val="0"/>
              <w:adjustRightInd/>
              <w:snapToGrid/>
              <w:spacing w:line="480" w:lineRule="exact"/>
              <w:ind w:firstLine="0" w:firstLineChars="0"/>
              <w:jc w:val="center"/>
              <w:textAlignment w:val="center"/>
              <w:rPr>
                <w:rFonts w:hint="eastAsia" w:ascii="宋体" w:hAnsi="宋体" w:eastAsia="宋体" w:cs="宋体"/>
                <w:i w:val="0"/>
                <w:snapToGrid w:val="0"/>
                <w:color w:val="000000"/>
                <w:kern w:val="0"/>
                <w:sz w:val="28"/>
                <w:szCs w:val="28"/>
                <w:u w:val="none"/>
                <w:lang w:eastAsia="en-US"/>
              </w:rPr>
            </w:pPr>
            <w:r>
              <w:rPr>
                <w:rFonts w:hint="eastAsia" w:ascii="宋体" w:hAnsi="宋体" w:eastAsia="宋体" w:cs="宋体"/>
                <w:i w:val="0"/>
                <w:snapToGrid w:val="0"/>
                <w:color w:val="000000"/>
                <w:kern w:val="0"/>
                <w:sz w:val="28"/>
                <w:szCs w:val="28"/>
                <w:u w:val="none"/>
                <w:lang w:val="en-US" w:eastAsia="zh-CN" w:bidi="ar"/>
              </w:rPr>
              <w:t>南安市</w:t>
            </w:r>
          </w:p>
        </w:tc>
        <w:tc>
          <w:tcPr>
            <w:tcW w:w="4941" w:type="dxa"/>
            <w:tcBorders>
              <w:tl2br w:val="nil"/>
              <w:tr2bl w:val="nil"/>
            </w:tcBorders>
            <w:noWrap w:val="0"/>
            <w:vAlign w:val="center"/>
          </w:tcPr>
          <w:p w14:paraId="14CE7CB6">
            <w:pPr>
              <w:keepNext w:val="0"/>
              <w:keepLines w:val="0"/>
              <w:pageBreakBefore w:val="0"/>
              <w:widowControl/>
              <w:suppressLineNumbers w:val="0"/>
              <w:kinsoku/>
              <w:wordWrap/>
              <w:overflowPunct/>
              <w:topLinePunct w:val="0"/>
              <w:autoSpaceDE/>
              <w:autoSpaceDN/>
              <w:bidi w:val="0"/>
              <w:adjustRightInd/>
              <w:snapToGrid/>
              <w:spacing w:line="480" w:lineRule="exact"/>
              <w:ind w:firstLine="0" w:firstLineChars="0"/>
              <w:jc w:val="center"/>
              <w:textAlignment w:val="center"/>
              <w:rPr>
                <w:rFonts w:hint="eastAsia" w:ascii="宋体" w:hAnsi="宋体" w:eastAsia="宋体" w:cs="宋体"/>
                <w:i w:val="0"/>
                <w:snapToGrid w:val="0"/>
                <w:color w:val="000000"/>
                <w:kern w:val="0"/>
                <w:sz w:val="28"/>
                <w:szCs w:val="28"/>
                <w:u w:val="none"/>
                <w:lang w:val="en-US" w:eastAsia="zh-CN"/>
              </w:rPr>
            </w:pPr>
            <w:r>
              <w:rPr>
                <w:rFonts w:hint="eastAsia" w:ascii="宋体" w:hAnsi="宋体" w:eastAsia="宋体" w:cs="宋体"/>
                <w:i w:val="0"/>
                <w:snapToGrid w:val="0"/>
                <w:color w:val="000000"/>
                <w:kern w:val="0"/>
                <w:sz w:val="28"/>
                <w:szCs w:val="28"/>
                <w:u w:val="none"/>
                <w:lang w:val="en-US" w:eastAsia="zh-CN" w:bidi="ar"/>
              </w:rPr>
              <w:t>15.8</w:t>
            </w:r>
          </w:p>
        </w:tc>
      </w:tr>
      <w:tr w14:paraId="187ED76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454" w:hRule="atLeast"/>
          <w:jc w:val="center"/>
        </w:trPr>
        <w:tc>
          <w:tcPr>
            <w:tcW w:w="1198" w:type="dxa"/>
            <w:tcBorders>
              <w:tl2br w:val="nil"/>
              <w:tr2bl w:val="nil"/>
            </w:tcBorders>
            <w:noWrap w:val="0"/>
            <w:vAlign w:val="center"/>
          </w:tcPr>
          <w:p w14:paraId="0461D261">
            <w:pPr>
              <w:keepNext w:val="0"/>
              <w:keepLines w:val="0"/>
              <w:pageBreakBefore w:val="0"/>
              <w:widowControl/>
              <w:suppressLineNumbers w:val="0"/>
              <w:kinsoku/>
              <w:wordWrap/>
              <w:overflowPunct/>
              <w:topLinePunct w:val="0"/>
              <w:autoSpaceDE/>
              <w:autoSpaceDN/>
              <w:bidi w:val="0"/>
              <w:adjustRightInd/>
              <w:snapToGrid/>
              <w:spacing w:line="480" w:lineRule="exact"/>
              <w:ind w:firstLine="0" w:firstLineChars="0"/>
              <w:jc w:val="center"/>
              <w:textAlignment w:val="center"/>
              <w:rPr>
                <w:rFonts w:hint="eastAsia" w:ascii="宋体" w:hAnsi="宋体" w:eastAsia="宋体" w:cs="宋体"/>
                <w:i w:val="0"/>
                <w:snapToGrid w:val="0"/>
                <w:color w:val="000000"/>
                <w:kern w:val="0"/>
                <w:sz w:val="28"/>
                <w:szCs w:val="28"/>
                <w:u w:val="none"/>
                <w:lang w:val="en-US" w:eastAsia="zh-CN" w:bidi="ar"/>
              </w:rPr>
            </w:pPr>
            <w:r>
              <w:rPr>
                <w:rFonts w:hint="eastAsia" w:ascii="宋体" w:hAnsi="宋体" w:eastAsia="宋体" w:cs="宋体"/>
                <w:i w:val="0"/>
                <w:snapToGrid w:val="0"/>
                <w:color w:val="000000"/>
                <w:kern w:val="0"/>
                <w:sz w:val="28"/>
                <w:szCs w:val="28"/>
                <w:u w:val="none"/>
                <w:lang w:val="en-US" w:eastAsia="zh-CN" w:bidi="ar"/>
              </w:rPr>
              <w:t>8</w:t>
            </w:r>
          </w:p>
        </w:tc>
        <w:tc>
          <w:tcPr>
            <w:tcW w:w="2667" w:type="dxa"/>
            <w:tcBorders>
              <w:tl2br w:val="nil"/>
              <w:tr2bl w:val="nil"/>
            </w:tcBorders>
            <w:noWrap w:val="0"/>
            <w:vAlign w:val="center"/>
          </w:tcPr>
          <w:p w14:paraId="7801EC11">
            <w:pPr>
              <w:keepNext w:val="0"/>
              <w:keepLines w:val="0"/>
              <w:pageBreakBefore w:val="0"/>
              <w:widowControl/>
              <w:suppressLineNumbers w:val="0"/>
              <w:kinsoku/>
              <w:wordWrap/>
              <w:overflowPunct/>
              <w:topLinePunct w:val="0"/>
              <w:autoSpaceDE/>
              <w:autoSpaceDN/>
              <w:bidi w:val="0"/>
              <w:adjustRightInd/>
              <w:snapToGrid/>
              <w:spacing w:line="480" w:lineRule="exact"/>
              <w:ind w:firstLine="0" w:firstLineChars="0"/>
              <w:jc w:val="center"/>
              <w:textAlignment w:val="center"/>
              <w:rPr>
                <w:rFonts w:hint="eastAsia" w:ascii="宋体" w:hAnsi="宋体" w:eastAsia="宋体" w:cs="宋体"/>
                <w:i w:val="0"/>
                <w:snapToGrid w:val="0"/>
                <w:color w:val="000000"/>
                <w:kern w:val="0"/>
                <w:sz w:val="28"/>
                <w:szCs w:val="28"/>
                <w:u w:val="none"/>
                <w:lang w:eastAsia="en-US"/>
              </w:rPr>
            </w:pPr>
            <w:r>
              <w:rPr>
                <w:rFonts w:hint="eastAsia" w:ascii="宋体" w:hAnsi="宋体" w:eastAsia="宋体" w:cs="宋体"/>
                <w:i w:val="0"/>
                <w:snapToGrid w:val="0"/>
                <w:color w:val="000000"/>
                <w:kern w:val="0"/>
                <w:sz w:val="28"/>
                <w:szCs w:val="28"/>
                <w:u w:val="none"/>
                <w:lang w:val="en-US" w:eastAsia="zh-CN" w:bidi="ar"/>
              </w:rPr>
              <w:t>惠安县</w:t>
            </w:r>
          </w:p>
        </w:tc>
        <w:tc>
          <w:tcPr>
            <w:tcW w:w="4941" w:type="dxa"/>
            <w:tcBorders>
              <w:tl2br w:val="nil"/>
              <w:tr2bl w:val="nil"/>
            </w:tcBorders>
            <w:noWrap w:val="0"/>
            <w:vAlign w:val="center"/>
          </w:tcPr>
          <w:p w14:paraId="67053445">
            <w:pPr>
              <w:keepNext w:val="0"/>
              <w:keepLines w:val="0"/>
              <w:pageBreakBefore w:val="0"/>
              <w:widowControl/>
              <w:suppressLineNumbers w:val="0"/>
              <w:kinsoku/>
              <w:wordWrap/>
              <w:overflowPunct/>
              <w:topLinePunct w:val="0"/>
              <w:autoSpaceDE/>
              <w:autoSpaceDN/>
              <w:bidi w:val="0"/>
              <w:adjustRightInd/>
              <w:snapToGrid/>
              <w:spacing w:line="480" w:lineRule="exact"/>
              <w:ind w:firstLine="0" w:firstLineChars="0"/>
              <w:jc w:val="center"/>
              <w:textAlignment w:val="center"/>
              <w:rPr>
                <w:rFonts w:hint="eastAsia" w:ascii="宋体" w:hAnsi="宋体" w:eastAsia="宋体" w:cs="宋体"/>
                <w:i w:val="0"/>
                <w:snapToGrid w:val="0"/>
                <w:color w:val="000000"/>
                <w:kern w:val="0"/>
                <w:sz w:val="28"/>
                <w:szCs w:val="28"/>
                <w:u w:val="none"/>
                <w:lang w:val="en-US" w:eastAsia="zh-CN"/>
              </w:rPr>
            </w:pPr>
            <w:r>
              <w:rPr>
                <w:rFonts w:hint="eastAsia" w:ascii="宋体" w:hAnsi="宋体" w:eastAsia="宋体" w:cs="宋体"/>
                <w:i w:val="0"/>
                <w:snapToGrid w:val="0"/>
                <w:color w:val="000000"/>
                <w:kern w:val="0"/>
                <w:sz w:val="28"/>
                <w:szCs w:val="28"/>
                <w:u w:val="none"/>
                <w:lang w:val="en-US" w:eastAsia="zh-CN" w:bidi="ar"/>
              </w:rPr>
              <w:t>11.8</w:t>
            </w:r>
          </w:p>
        </w:tc>
      </w:tr>
      <w:tr w14:paraId="309BD27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454" w:hRule="atLeast"/>
          <w:jc w:val="center"/>
        </w:trPr>
        <w:tc>
          <w:tcPr>
            <w:tcW w:w="1198" w:type="dxa"/>
            <w:tcBorders>
              <w:tl2br w:val="nil"/>
              <w:tr2bl w:val="nil"/>
            </w:tcBorders>
            <w:noWrap w:val="0"/>
            <w:vAlign w:val="center"/>
          </w:tcPr>
          <w:p w14:paraId="11F88A5E">
            <w:pPr>
              <w:keepNext w:val="0"/>
              <w:keepLines w:val="0"/>
              <w:pageBreakBefore w:val="0"/>
              <w:widowControl/>
              <w:suppressLineNumbers w:val="0"/>
              <w:kinsoku/>
              <w:wordWrap/>
              <w:overflowPunct/>
              <w:topLinePunct w:val="0"/>
              <w:autoSpaceDE/>
              <w:autoSpaceDN/>
              <w:bidi w:val="0"/>
              <w:adjustRightInd/>
              <w:snapToGrid/>
              <w:spacing w:line="480" w:lineRule="exact"/>
              <w:ind w:firstLine="0" w:firstLineChars="0"/>
              <w:jc w:val="center"/>
              <w:textAlignment w:val="center"/>
              <w:rPr>
                <w:rFonts w:hint="eastAsia" w:ascii="宋体" w:hAnsi="宋体" w:eastAsia="宋体" w:cs="宋体"/>
                <w:i w:val="0"/>
                <w:snapToGrid w:val="0"/>
                <w:color w:val="000000"/>
                <w:kern w:val="0"/>
                <w:sz w:val="28"/>
                <w:szCs w:val="28"/>
                <w:u w:val="none"/>
                <w:lang w:val="en-US" w:eastAsia="zh-CN" w:bidi="ar"/>
              </w:rPr>
            </w:pPr>
            <w:r>
              <w:rPr>
                <w:rFonts w:hint="eastAsia" w:ascii="宋体" w:hAnsi="宋体" w:eastAsia="宋体" w:cs="宋体"/>
                <w:i w:val="0"/>
                <w:snapToGrid w:val="0"/>
                <w:color w:val="000000"/>
                <w:kern w:val="0"/>
                <w:sz w:val="28"/>
                <w:szCs w:val="28"/>
                <w:u w:val="none"/>
                <w:lang w:val="en-US" w:eastAsia="zh-CN" w:bidi="ar"/>
              </w:rPr>
              <w:t>9</w:t>
            </w:r>
          </w:p>
        </w:tc>
        <w:tc>
          <w:tcPr>
            <w:tcW w:w="2667" w:type="dxa"/>
            <w:tcBorders>
              <w:tl2br w:val="nil"/>
              <w:tr2bl w:val="nil"/>
            </w:tcBorders>
            <w:noWrap w:val="0"/>
            <w:vAlign w:val="center"/>
          </w:tcPr>
          <w:p w14:paraId="21E932B5">
            <w:pPr>
              <w:keepNext w:val="0"/>
              <w:keepLines w:val="0"/>
              <w:pageBreakBefore w:val="0"/>
              <w:widowControl/>
              <w:suppressLineNumbers w:val="0"/>
              <w:kinsoku/>
              <w:wordWrap/>
              <w:overflowPunct/>
              <w:topLinePunct w:val="0"/>
              <w:autoSpaceDE/>
              <w:autoSpaceDN/>
              <w:bidi w:val="0"/>
              <w:adjustRightInd/>
              <w:snapToGrid/>
              <w:spacing w:line="480" w:lineRule="exact"/>
              <w:ind w:firstLine="0" w:firstLineChars="0"/>
              <w:jc w:val="center"/>
              <w:textAlignment w:val="center"/>
              <w:rPr>
                <w:rFonts w:hint="eastAsia" w:ascii="宋体" w:hAnsi="宋体" w:eastAsia="宋体" w:cs="宋体"/>
                <w:i w:val="0"/>
                <w:snapToGrid w:val="0"/>
                <w:color w:val="000000"/>
                <w:kern w:val="0"/>
                <w:sz w:val="28"/>
                <w:szCs w:val="28"/>
                <w:u w:val="none"/>
                <w:lang w:eastAsia="en-US"/>
              </w:rPr>
            </w:pPr>
            <w:r>
              <w:rPr>
                <w:rFonts w:hint="eastAsia" w:ascii="宋体" w:hAnsi="宋体" w:eastAsia="宋体" w:cs="宋体"/>
                <w:i w:val="0"/>
                <w:snapToGrid w:val="0"/>
                <w:color w:val="000000"/>
                <w:kern w:val="0"/>
                <w:sz w:val="28"/>
                <w:szCs w:val="28"/>
                <w:u w:val="none"/>
                <w:lang w:val="en-US" w:eastAsia="zh-CN" w:bidi="ar"/>
              </w:rPr>
              <w:t>安溪县</w:t>
            </w:r>
          </w:p>
        </w:tc>
        <w:tc>
          <w:tcPr>
            <w:tcW w:w="4941" w:type="dxa"/>
            <w:tcBorders>
              <w:tl2br w:val="nil"/>
              <w:tr2bl w:val="nil"/>
            </w:tcBorders>
            <w:noWrap w:val="0"/>
            <w:vAlign w:val="center"/>
          </w:tcPr>
          <w:p w14:paraId="00BE1FC7">
            <w:pPr>
              <w:keepNext w:val="0"/>
              <w:keepLines w:val="0"/>
              <w:pageBreakBefore w:val="0"/>
              <w:widowControl/>
              <w:suppressLineNumbers w:val="0"/>
              <w:kinsoku/>
              <w:wordWrap/>
              <w:overflowPunct/>
              <w:topLinePunct w:val="0"/>
              <w:autoSpaceDE/>
              <w:autoSpaceDN/>
              <w:bidi w:val="0"/>
              <w:adjustRightInd/>
              <w:snapToGrid/>
              <w:spacing w:line="480" w:lineRule="exact"/>
              <w:ind w:firstLine="0" w:firstLineChars="0"/>
              <w:jc w:val="center"/>
              <w:textAlignment w:val="center"/>
              <w:rPr>
                <w:rFonts w:hint="eastAsia" w:ascii="宋体" w:hAnsi="宋体" w:eastAsia="宋体" w:cs="宋体"/>
                <w:i w:val="0"/>
                <w:snapToGrid w:val="0"/>
                <w:color w:val="000000"/>
                <w:kern w:val="0"/>
                <w:sz w:val="28"/>
                <w:szCs w:val="28"/>
                <w:u w:val="none"/>
                <w:lang w:val="en-US" w:eastAsia="zh-CN"/>
              </w:rPr>
            </w:pPr>
            <w:r>
              <w:rPr>
                <w:rFonts w:hint="eastAsia" w:ascii="宋体" w:hAnsi="宋体" w:eastAsia="宋体" w:cs="宋体"/>
                <w:i w:val="0"/>
                <w:snapToGrid w:val="0"/>
                <w:color w:val="000000"/>
                <w:kern w:val="0"/>
                <w:sz w:val="28"/>
                <w:szCs w:val="28"/>
                <w:u w:val="none"/>
                <w:lang w:val="en-US" w:eastAsia="zh-CN" w:bidi="ar"/>
              </w:rPr>
              <w:t>11.8</w:t>
            </w:r>
          </w:p>
        </w:tc>
      </w:tr>
      <w:tr w14:paraId="255FB4C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454" w:hRule="atLeast"/>
          <w:jc w:val="center"/>
        </w:trPr>
        <w:tc>
          <w:tcPr>
            <w:tcW w:w="1198" w:type="dxa"/>
            <w:tcBorders>
              <w:tl2br w:val="nil"/>
              <w:tr2bl w:val="nil"/>
            </w:tcBorders>
            <w:noWrap w:val="0"/>
            <w:vAlign w:val="center"/>
          </w:tcPr>
          <w:p w14:paraId="2978979E">
            <w:pPr>
              <w:keepNext w:val="0"/>
              <w:keepLines w:val="0"/>
              <w:pageBreakBefore w:val="0"/>
              <w:widowControl/>
              <w:suppressLineNumbers w:val="0"/>
              <w:kinsoku/>
              <w:wordWrap/>
              <w:overflowPunct/>
              <w:topLinePunct w:val="0"/>
              <w:autoSpaceDE/>
              <w:autoSpaceDN/>
              <w:bidi w:val="0"/>
              <w:adjustRightInd/>
              <w:snapToGrid/>
              <w:spacing w:line="480" w:lineRule="exact"/>
              <w:ind w:firstLine="0" w:firstLineChars="0"/>
              <w:jc w:val="center"/>
              <w:textAlignment w:val="center"/>
              <w:rPr>
                <w:rFonts w:hint="eastAsia" w:ascii="宋体" w:hAnsi="宋体" w:eastAsia="宋体" w:cs="宋体"/>
                <w:i w:val="0"/>
                <w:snapToGrid w:val="0"/>
                <w:color w:val="000000"/>
                <w:kern w:val="0"/>
                <w:sz w:val="28"/>
                <w:szCs w:val="28"/>
                <w:u w:val="none"/>
                <w:lang w:val="en-US" w:eastAsia="zh-CN" w:bidi="ar"/>
              </w:rPr>
            </w:pPr>
            <w:r>
              <w:rPr>
                <w:rFonts w:hint="eastAsia" w:ascii="宋体" w:hAnsi="宋体" w:eastAsia="宋体" w:cs="宋体"/>
                <w:i w:val="0"/>
                <w:snapToGrid w:val="0"/>
                <w:color w:val="000000"/>
                <w:kern w:val="0"/>
                <w:sz w:val="28"/>
                <w:szCs w:val="28"/>
                <w:u w:val="none"/>
                <w:lang w:val="en-US" w:eastAsia="zh-CN" w:bidi="ar"/>
              </w:rPr>
              <w:t>10</w:t>
            </w:r>
          </w:p>
        </w:tc>
        <w:tc>
          <w:tcPr>
            <w:tcW w:w="2667" w:type="dxa"/>
            <w:tcBorders>
              <w:tl2br w:val="nil"/>
              <w:tr2bl w:val="nil"/>
            </w:tcBorders>
            <w:noWrap w:val="0"/>
            <w:vAlign w:val="center"/>
          </w:tcPr>
          <w:p w14:paraId="53FC36E6">
            <w:pPr>
              <w:keepNext w:val="0"/>
              <w:keepLines w:val="0"/>
              <w:pageBreakBefore w:val="0"/>
              <w:widowControl/>
              <w:suppressLineNumbers w:val="0"/>
              <w:kinsoku/>
              <w:wordWrap/>
              <w:overflowPunct/>
              <w:topLinePunct w:val="0"/>
              <w:autoSpaceDE/>
              <w:autoSpaceDN/>
              <w:bidi w:val="0"/>
              <w:adjustRightInd/>
              <w:snapToGrid/>
              <w:spacing w:line="480" w:lineRule="exact"/>
              <w:ind w:firstLine="0" w:firstLineChars="0"/>
              <w:jc w:val="center"/>
              <w:textAlignment w:val="center"/>
              <w:rPr>
                <w:rFonts w:hint="eastAsia" w:ascii="宋体" w:hAnsi="宋体" w:eastAsia="宋体" w:cs="宋体"/>
                <w:i w:val="0"/>
                <w:snapToGrid w:val="0"/>
                <w:color w:val="000000"/>
                <w:kern w:val="0"/>
                <w:sz w:val="28"/>
                <w:szCs w:val="28"/>
                <w:u w:val="none"/>
                <w:lang w:eastAsia="en-US"/>
              </w:rPr>
            </w:pPr>
            <w:r>
              <w:rPr>
                <w:rFonts w:hint="eastAsia" w:ascii="宋体" w:hAnsi="宋体" w:eastAsia="宋体" w:cs="宋体"/>
                <w:i w:val="0"/>
                <w:snapToGrid w:val="0"/>
                <w:color w:val="000000"/>
                <w:kern w:val="0"/>
                <w:sz w:val="28"/>
                <w:szCs w:val="28"/>
                <w:u w:val="none"/>
                <w:lang w:val="en-US" w:eastAsia="zh-CN" w:bidi="ar"/>
              </w:rPr>
              <w:t>永春县</w:t>
            </w:r>
          </w:p>
        </w:tc>
        <w:tc>
          <w:tcPr>
            <w:tcW w:w="4941" w:type="dxa"/>
            <w:tcBorders>
              <w:tl2br w:val="nil"/>
              <w:tr2bl w:val="nil"/>
            </w:tcBorders>
            <w:noWrap w:val="0"/>
            <w:vAlign w:val="center"/>
          </w:tcPr>
          <w:p w14:paraId="628828A9">
            <w:pPr>
              <w:keepNext w:val="0"/>
              <w:keepLines w:val="0"/>
              <w:pageBreakBefore w:val="0"/>
              <w:widowControl/>
              <w:suppressLineNumbers w:val="0"/>
              <w:kinsoku/>
              <w:wordWrap/>
              <w:overflowPunct/>
              <w:topLinePunct w:val="0"/>
              <w:autoSpaceDE/>
              <w:autoSpaceDN/>
              <w:bidi w:val="0"/>
              <w:adjustRightInd/>
              <w:snapToGrid/>
              <w:spacing w:line="480" w:lineRule="exact"/>
              <w:ind w:firstLine="0" w:firstLineChars="0"/>
              <w:jc w:val="center"/>
              <w:textAlignment w:val="center"/>
              <w:rPr>
                <w:rFonts w:hint="eastAsia" w:ascii="宋体" w:hAnsi="宋体" w:eastAsia="宋体" w:cs="宋体"/>
                <w:i w:val="0"/>
                <w:snapToGrid w:val="0"/>
                <w:color w:val="000000"/>
                <w:kern w:val="0"/>
                <w:sz w:val="28"/>
                <w:szCs w:val="28"/>
                <w:u w:val="none"/>
                <w:lang w:val="en-US" w:eastAsia="zh-CN"/>
              </w:rPr>
            </w:pPr>
            <w:r>
              <w:rPr>
                <w:rFonts w:hint="eastAsia" w:ascii="宋体" w:hAnsi="宋体" w:eastAsia="宋体" w:cs="宋体"/>
                <w:i w:val="0"/>
                <w:snapToGrid w:val="0"/>
                <w:color w:val="000000"/>
                <w:kern w:val="0"/>
                <w:sz w:val="28"/>
                <w:szCs w:val="28"/>
                <w:u w:val="none"/>
                <w:lang w:val="en-US" w:eastAsia="zh-CN" w:bidi="ar"/>
              </w:rPr>
              <w:t>7.9</w:t>
            </w:r>
          </w:p>
        </w:tc>
      </w:tr>
      <w:tr w14:paraId="0103827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454" w:hRule="atLeast"/>
          <w:jc w:val="center"/>
        </w:trPr>
        <w:tc>
          <w:tcPr>
            <w:tcW w:w="1198" w:type="dxa"/>
            <w:tcBorders>
              <w:tl2br w:val="nil"/>
              <w:tr2bl w:val="nil"/>
            </w:tcBorders>
            <w:noWrap w:val="0"/>
            <w:vAlign w:val="center"/>
          </w:tcPr>
          <w:p w14:paraId="68A22EDC">
            <w:pPr>
              <w:keepNext w:val="0"/>
              <w:keepLines w:val="0"/>
              <w:pageBreakBefore w:val="0"/>
              <w:widowControl/>
              <w:suppressLineNumbers w:val="0"/>
              <w:kinsoku/>
              <w:wordWrap/>
              <w:overflowPunct/>
              <w:topLinePunct w:val="0"/>
              <w:autoSpaceDE/>
              <w:autoSpaceDN/>
              <w:bidi w:val="0"/>
              <w:adjustRightInd/>
              <w:snapToGrid/>
              <w:spacing w:line="480" w:lineRule="exact"/>
              <w:ind w:firstLine="0" w:firstLineChars="0"/>
              <w:jc w:val="center"/>
              <w:textAlignment w:val="center"/>
              <w:rPr>
                <w:rFonts w:hint="eastAsia" w:ascii="宋体" w:hAnsi="宋体" w:eastAsia="宋体" w:cs="宋体"/>
                <w:i w:val="0"/>
                <w:snapToGrid w:val="0"/>
                <w:color w:val="000000"/>
                <w:kern w:val="0"/>
                <w:sz w:val="28"/>
                <w:szCs w:val="28"/>
                <w:u w:val="none"/>
                <w:lang w:val="en-US" w:eastAsia="zh-CN" w:bidi="ar"/>
              </w:rPr>
            </w:pPr>
            <w:r>
              <w:rPr>
                <w:rFonts w:hint="eastAsia" w:ascii="宋体" w:hAnsi="宋体" w:eastAsia="宋体" w:cs="宋体"/>
                <w:i w:val="0"/>
                <w:snapToGrid w:val="0"/>
                <w:color w:val="000000"/>
                <w:kern w:val="0"/>
                <w:sz w:val="28"/>
                <w:szCs w:val="28"/>
                <w:u w:val="none"/>
                <w:lang w:val="en-US" w:eastAsia="zh-CN" w:bidi="ar"/>
              </w:rPr>
              <w:t>11</w:t>
            </w:r>
          </w:p>
        </w:tc>
        <w:tc>
          <w:tcPr>
            <w:tcW w:w="2667" w:type="dxa"/>
            <w:tcBorders>
              <w:tl2br w:val="nil"/>
              <w:tr2bl w:val="nil"/>
            </w:tcBorders>
            <w:noWrap w:val="0"/>
            <w:vAlign w:val="center"/>
          </w:tcPr>
          <w:p w14:paraId="7757DDE1">
            <w:pPr>
              <w:keepNext w:val="0"/>
              <w:keepLines w:val="0"/>
              <w:pageBreakBefore w:val="0"/>
              <w:widowControl/>
              <w:suppressLineNumbers w:val="0"/>
              <w:kinsoku/>
              <w:wordWrap/>
              <w:overflowPunct/>
              <w:topLinePunct w:val="0"/>
              <w:autoSpaceDE/>
              <w:autoSpaceDN/>
              <w:bidi w:val="0"/>
              <w:adjustRightInd/>
              <w:snapToGrid/>
              <w:spacing w:line="480" w:lineRule="exact"/>
              <w:ind w:firstLine="0" w:firstLineChars="0"/>
              <w:jc w:val="center"/>
              <w:textAlignment w:val="center"/>
              <w:rPr>
                <w:rFonts w:hint="eastAsia" w:ascii="宋体" w:hAnsi="宋体" w:eastAsia="宋体" w:cs="宋体"/>
                <w:i w:val="0"/>
                <w:snapToGrid w:val="0"/>
                <w:color w:val="000000"/>
                <w:kern w:val="0"/>
                <w:sz w:val="28"/>
                <w:szCs w:val="28"/>
                <w:u w:val="none"/>
                <w:lang w:eastAsia="en-US"/>
              </w:rPr>
            </w:pPr>
            <w:r>
              <w:rPr>
                <w:rFonts w:hint="eastAsia" w:ascii="宋体" w:hAnsi="宋体" w:eastAsia="宋体" w:cs="宋体"/>
                <w:i w:val="0"/>
                <w:snapToGrid w:val="0"/>
                <w:color w:val="000000"/>
                <w:kern w:val="0"/>
                <w:sz w:val="28"/>
                <w:szCs w:val="28"/>
                <w:u w:val="none"/>
                <w:lang w:val="en-US" w:eastAsia="zh-CN" w:bidi="ar"/>
              </w:rPr>
              <w:t>德化县</w:t>
            </w:r>
          </w:p>
        </w:tc>
        <w:tc>
          <w:tcPr>
            <w:tcW w:w="4941" w:type="dxa"/>
            <w:tcBorders>
              <w:tl2br w:val="nil"/>
              <w:tr2bl w:val="nil"/>
            </w:tcBorders>
            <w:noWrap w:val="0"/>
            <w:vAlign w:val="center"/>
          </w:tcPr>
          <w:p w14:paraId="7874BC2F">
            <w:pPr>
              <w:keepNext w:val="0"/>
              <w:keepLines w:val="0"/>
              <w:pageBreakBefore w:val="0"/>
              <w:widowControl/>
              <w:suppressLineNumbers w:val="0"/>
              <w:kinsoku/>
              <w:wordWrap/>
              <w:overflowPunct/>
              <w:topLinePunct w:val="0"/>
              <w:autoSpaceDE/>
              <w:autoSpaceDN/>
              <w:bidi w:val="0"/>
              <w:adjustRightInd/>
              <w:snapToGrid/>
              <w:spacing w:line="480" w:lineRule="exact"/>
              <w:ind w:firstLine="0" w:firstLineChars="0"/>
              <w:jc w:val="center"/>
              <w:textAlignment w:val="center"/>
              <w:rPr>
                <w:rFonts w:hint="eastAsia" w:ascii="宋体" w:hAnsi="宋体" w:eastAsia="宋体" w:cs="宋体"/>
                <w:i w:val="0"/>
                <w:snapToGrid w:val="0"/>
                <w:color w:val="000000"/>
                <w:kern w:val="0"/>
                <w:sz w:val="28"/>
                <w:szCs w:val="28"/>
                <w:u w:val="none"/>
                <w:lang w:val="en-US" w:eastAsia="zh-CN"/>
              </w:rPr>
            </w:pPr>
            <w:r>
              <w:rPr>
                <w:rFonts w:hint="eastAsia" w:ascii="宋体" w:hAnsi="宋体" w:eastAsia="宋体" w:cs="宋体"/>
                <w:i w:val="0"/>
                <w:snapToGrid w:val="0"/>
                <w:color w:val="000000"/>
                <w:kern w:val="0"/>
                <w:sz w:val="28"/>
                <w:szCs w:val="28"/>
                <w:u w:val="none"/>
                <w:lang w:val="en-US" w:eastAsia="zh-CN" w:bidi="ar"/>
              </w:rPr>
              <w:t>7.9</w:t>
            </w:r>
          </w:p>
        </w:tc>
      </w:tr>
      <w:tr w14:paraId="557A2C5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454" w:hRule="atLeast"/>
          <w:jc w:val="center"/>
        </w:trPr>
        <w:tc>
          <w:tcPr>
            <w:tcW w:w="1198" w:type="dxa"/>
            <w:tcBorders>
              <w:tl2br w:val="nil"/>
              <w:tr2bl w:val="nil"/>
            </w:tcBorders>
            <w:noWrap w:val="0"/>
            <w:vAlign w:val="center"/>
          </w:tcPr>
          <w:p w14:paraId="70D1367C">
            <w:pPr>
              <w:keepNext w:val="0"/>
              <w:keepLines w:val="0"/>
              <w:pageBreakBefore w:val="0"/>
              <w:widowControl/>
              <w:suppressLineNumbers w:val="0"/>
              <w:kinsoku/>
              <w:wordWrap/>
              <w:overflowPunct/>
              <w:topLinePunct w:val="0"/>
              <w:autoSpaceDE/>
              <w:autoSpaceDN/>
              <w:bidi w:val="0"/>
              <w:adjustRightInd/>
              <w:snapToGrid/>
              <w:spacing w:line="480" w:lineRule="exact"/>
              <w:ind w:firstLine="0" w:firstLineChars="0"/>
              <w:jc w:val="center"/>
              <w:textAlignment w:val="center"/>
              <w:rPr>
                <w:rFonts w:hint="eastAsia" w:ascii="宋体" w:hAnsi="宋体" w:eastAsia="宋体" w:cs="宋体"/>
                <w:i w:val="0"/>
                <w:snapToGrid w:val="0"/>
                <w:color w:val="000000"/>
                <w:kern w:val="0"/>
                <w:sz w:val="28"/>
                <w:szCs w:val="28"/>
                <w:u w:val="none"/>
                <w:lang w:val="en-US" w:eastAsia="zh-CN" w:bidi="ar"/>
              </w:rPr>
            </w:pPr>
            <w:r>
              <w:rPr>
                <w:rFonts w:hint="eastAsia" w:ascii="宋体" w:hAnsi="宋体" w:eastAsia="宋体" w:cs="宋体"/>
                <w:i w:val="0"/>
                <w:snapToGrid w:val="0"/>
                <w:color w:val="000000"/>
                <w:kern w:val="0"/>
                <w:sz w:val="28"/>
                <w:szCs w:val="28"/>
                <w:u w:val="none"/>
                <w:lang w:val="en-US" w:eastAsia="zh-CN" w:bidi="ar"/>
              </w:rPr>
              <w:t>12</w:t>
            </w:r>
          </w:p>
        </w:tc>
        <w:tc>
          <w:tcPr>
            <w:tcW w:w="2667" w:type="dxa"/>
            <w:tcBorders>
              <w:tl2br w:val="nil"/>
              <w:tr2bl w:val="nil"/>
            </w:tcBorders>
            <w:noWrap w:val="0"/>
            <w:vAlign w:val="center"/>
          </w:tcPr>
          <w:p w14:paraId="14595E1C">
            <w:pPr>
              <w:keepNext w:val="0"/>
              <w:keepLines w:val="0"/>
              <w:pageBreakBefore w:val="0"/>
              <w:widowControl/>
              <w:suppressLineNumbers w:val="0"/>
              <w:kinsoku/>
              <w:wordWrap/>
              <w:overflowPunct/>
              <w:topLinePunct w:val="0"/>
              <w:autoSpaceDE/>
              <w:autoSpaceDN/>
              <w:bidi w:val="0"/>
              <w:adjustRightInd/>
              <w:snapToGrid/>
              <w:spacing w:line="480" w:lineRule="exact"/>
              <w:ind w:firstLine="0" w:firstLineChars="0"/>
              <w:jc w:val="center"/>
              <w:textAlignment w:val="center"/>
              <w:rPr>
                <w:rFonts w:hint="eastAsia" w:ascii="宋体" w:hAnsi="宋体" w:eastAsia="宋体" w:cs="宋体"/>
                <w:i w:val="0"/>
                <w:snapToGrid w:val="0"/>
                <w:color w:val="000000"/>
                <w:kern w:val="0"/>
                <w:sz w:val="28"/>
                <w:szCs w:val="28"/>
                <w:u w:val="none"/>
                <w:lang w:eastAsia="en-US"/>
              </w:rPr>
            </w:pPr>
            <w:r>
              <w:rPr>
                <w:rFonts w:hint="eastAsia" w:ascii="宋体" w:hAnsi="宋体" w:eastAsia="宋体" w:cs="宋体"/>
                <w:i w:val="0"/>
                <w:snapToGrid w:val="0"/>
                <w:color w:val="000000"/>
                <w:kern w:val="0"/>
                <w:sz w:val="28"/>
                <w:szCs w:val="28"/>
                <w:u w:val="none"/>
                <w:lang w:val="en-US" w:eastAsia="zh-CN" w:bidi="ar"/>
              </w:rPr>
              <w:t>泉州开发区</w:t>
            </w:r>
          </w:p>
        </w:tc>
        <w:tc>
          <w:tcPr>
            <w:tcW w:w="4941" w:type="dxa"/>
            <w:tcBorders>
              <w:tl2br w:val="nil"/>
              <w:tr2bl w:val="nil"/>
            </w:tcBorders>
            <w:noWrap w:val="0"/>
            <w:vAlign w:val="center"/>
          </w:tcPr>
          <w:p w14:paraId="24DDA27E">
            <w:pPr>
              <w:keepNext w:val="0"/>
              <w:keepLines w:val="0"/>
              <w:pageBreakBefore w:val="0"/>
              <w:widowControl/>
              <w:suppressLineNumbers w:val="0"/>
              <w:kinsoku/>
              <w:wordWrap/>
              <w:overflowPunct/>
              <w:topLinePunct w:val="0"/>
              <w:autoSpaceDE/>
              <w:autoSpaceDN/>
              <w:bidi w:val="0"/>
              <w:adjustRightInd/>
              <w:snapToGrid/>
              <w:spacing w:line="480" w:lineRule="exact"/>
              <w:ind w:firstLine="0" w:firstLineChars="0"/>
              <w:jc w:val="center"/>
              <w:textAlignment w:val="center"/>
              <w:rPr>
                <w:rFonts w:hint="eastAsia" w:ascii="宋体" w:hAnsi="宋体" w:eastAsia="宋体" w:cs="宋体"/>
                <w:i w:val="0"/>
                <w:snapToGrid w:val="0"/>
                <w:color w:val="000000"/>
                <w:kern w:val="0"/>
                <w:sz w:val="28"/>
                <w:szCs w:val="28"/>
                <w:u w:val="none"/>
                <w:lang w:val="en-US" w:eastAsia="zh-CN"/>
              </w:rPr>
            </w:pPr>
            <w:r>
              <w:rPr>
                <w:rFonts w:hint="eastAsia" w:ascii="宋体" w:hAnsi="宋体" w:eastAsia="宋体" w:cs="宋体"/>
                <w:i w:val="0"/>
                <w:snapToGrid w:val="0"/>
                <w:color w:val="000000"/>
                <w:kern w:val="0"/>
                <w:sz w:val="28"/>
                <w:szCs w:val="28"/>
                <w:u w:val="none"/>
                <w:lang w:val="en-US" w:eastAsia="zh-CN" w:bidi="ar"/>
              </w:rPr>
              <w:t>3.9</w:t>
            </w:r>
          </w:p>
        </w:tc>
      </w:tr>
      <w:tr w14:paraId="3B8DB04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454" w:hRule="atLeast"/>
          <w:jc w:val="center"/>
        </w:trPr>
        <w:tc>
          <w:tcPr>
            <w:tcW w:w="1198" w:type="dxa"/>
            <w:tcBorders>
              <w:tl2br w:val="nil"/>
              <w:tr2bl w:val="nil"/>
            </w:tcBorders>
            <w:noWrap w:val="0"/>
            <w:vAlign w:val="center"/>
          </w:tcPr>
          <w:p w14:paraId="00B56931">
            <w:pPr>
              <w:keepNext w:val="0"/>
              <w:keepLines w:val="0"/>
              <w:pageBreakBefore w:val="0"/>
              <w:widowControl/>
              <w:suppressLineNumbers w:val="0"/>
              <w:kinsoku/>
              <w:wordWrap/>
              <w:overflowPunct/>
              <w:topLinePunct w:val="0"/>
              <w:autoSpaceDE/>
              <w:autoSpaceDN/>
              <w:bidi w:val="0"/>
              <w:adjustRightInd/>
              <w:snapToGrid/>
              <w:spacing w:line="480" w:lineRule="exact"/>
              <w:ind w:firstLine="0" w:firstLineChars="0"/>
              <w:jc w:val="center"/>
              <w:textAlignment w:val="center"/>
              <w:rPr>
                <w:rFonts w:hint="eastAsia" w:ascii="宋体" w:hAnsi="宋体" w:eastAsia="宋体" w:cs="宋体"/>
                <w:i w:val="0"/>
                <w:snapToGrid w:val="0"/>
                <w:color w:val="000000"/>
                <w:kern w:val="0"/>
                <w:sz w:val="28"/>
                <w:szCs w:val="28"/>
                <w:u w:val="none"/>
                <w:lang w:val="en-US" w:eastAsia="zh-CN" w:bidi="ar"/>
              </w:rPr>
            </w:pPr>
            <w:r>
              <w:rPr>
                <w:rFonts w:hint="eastAsia" w:ascii="宋体" w:hAnsi="宋体" w:eastAsia="宋体" w:cs="宋体"/>
                <w:i w:val="0"/>
                <w:snapToGrid w:val="0"/>
                <w:color w:val="000000"/>
                <w:kern w:val="0"/>
                <w:sz w:val="28"/>
                <w:szCs w:val="28"/>
                <w:u w:val="none"/>
                <w:lang w:val="en-US" w:eastAsia="zh-CN" w:bidi="ar"/>
              </w:rPr>
              <w:t>13</w:t>
            </w:r>
          </w:p>
        </w:tc>
        <w:tc>
          <w:tcPr>
            <w:tcW w:w="2667" w:type="dxa"/>
            <w:tcBorders>
              <w:tl2br w:val="nil"/>
              <w:tr2bl w:val="nil"/>
            </w:tcBorders>
            <w:noWrap w:val="0"/>
            <w:vAlign w:val="center"/>
          </w:tcPr>
          <w:p w14:paraId="114E1F34">
            <w:pPr>
              <w:keepNext w:val="0"/>
              <w:keepLines w:val="0"/>
              <w:pageBreakBefore w:val="0"/>
              <w:widowControl/>
              <w:suppressLineNumbers w:val="0"/>
              <w:kinsoku/>
              <w:wordWrap/>
              <w:overflowPunct/>
              <w:topLinePunct w:val="0"/>
              <w:autoSpaceDE/>
              <w:autoSpaceDN/>
              <w:bidi w:val="0"/>
              <w:adjustRightInd/>
              <w:snapToGrid/>
              <w:spacing w:line="480" w:lineRule="exact"/>
              <w:ind w:firstLine="0" w:firstLineChars="0"/>
              <w:jc w:val="center"/>
              <w:textAlignment w:val="center"/>
              <w:rPr>
                <w:rFonts w:hint="eastAsia" w:ascii="宋体" w:hAnsi="宋体" w:eastAsia="宋体" w:cs="宋体"/>
                <w:i w:val="0"/>
                <w:snapToGrid w:val="0"/>
                <w:color w:val="000000"/>
                <w:kern w:val="0"/>
                <w:sz w:val="28"/>
                <w:szCs w:val="28"/>
                <w:u w:val="none"/>
                <w:lang w:eastAsia="en-US"/>
              </w:rPr>
            </w:pPr>
            <w:r>
              <w:rPr>
                <w:rFonts w:hint="eastAsia" w:ascii="宋体" w:hAnsi="宋体" w:eastAsia="宋体" w:cs="宋体"/>
                <w:i w:val="0"/>
                <w:snapToGrid w:val="0"/>
                <w:color w:val="000000"/>
                <w:kern w:val="0"/>
                <w:sz w:val="28"/>
                <w:szCs w:val="28"/>
                <w:u w:val="none"/>
                <w:lang w:val="en-US" w:eastAsia="zh-CN" w:bidi="ar"/>
              </w:rPr>
              <w:t>泉州台商投资区</w:t>
            </w:r>
          </w:p>
        </w:tc>
        <w:tc>
          <w:tcPr>
            <w:tcW w:w="4941" w:type="dxa"/>
            <w:tcBorders>
              <w:tl2br w:val="nil"/>
              <w:tr2bl w:val="nil"/>
            </w:tcBorders>
            <w:noWrap w:val="0"/>
            <w:vAlign w:val="center"/>
          </w:tcPr>
          <w:p w14:paraId="7CEA54FD">
            <w:pPr>
              <w:keepNext w:val="0"/>
              <w:keepLines w:val="0"/>
              <w:pageBreakBefore w:val="0"/>
              <w:widowControl/>
              <w:suppressLineNumbers w:val="0"/>
              <w:kinsoku/>
              <w:wordWrap/>
              <w:overflowPunct/>
              <w:topLinePunct w:val="0"/>
              <w:autoSpaceDE/>
              <w:autoSpaceDN/>
              <w:bidi w:val="0"/>
              <w:adjustRightInd/>
              <w:snapToGrid/>
              <w:spacing w:line="480" w:lineRule="exact"/>
              <w:ind w:firstLine="0" w:firstLineChars="0"/>
              <w:jc w:val="center"/>
              <w:textAlignment w:val="center"/>
              <w:rPr>
                <w:rFonts w:hint="eastAsia" w:ascii="宋体" w:hAnsi="宋体" w:eastAsia="宋体" w:cs="宋体"/>
                <w:i w:val="0"/>
                <w:snapToGrid w:val="0"/>
                <w:color w:val="000000"/>
                <w:kern w:val="0"/>
                <w:sz w:val="28"/>
                <w:szCs w:val="28"/>
                <w:u w:val="none"/>
                <w:lang w:val="en-US" w:eastAsia="zh-CN"/>
              </w:rPr>
            </w:pPr>
            <w:r>
              <w:rPr>
                <w:rFonts w:hint="eastAsia" w:ascii="宋体" w:hAnsi="宋体" w:eastAsia="宋体" w:cs="宋体"/>
                <w:i w:val="0"/>
                <w:snapToGrid w:val="0"/>
                <w:color w:val="000000"/>
                <w:kern w:val="0"/>
                <w:sz w:val="28"/>
                <w:szCs w:val="28"/>
                <w:u w:val="none"/>
                <w:lang w:val="en-US" w:eastAsia="zh-CN" w:bidi="ar"/>
              </w:rPr>
              <w:t>4.1</w:t>
            </w:r>
          </w:p>
        </w:tc>
      </w:tr>
      <w:tr w14:paraId="365A97A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872" w:hRule="atLeast"/>
          <w:jc w:val="center"/>
        </w:trPr>
        <w:tc>
          <w:tcPr>
            <w:tcW w:w="3865" w:type="dxa"/>
            <w:gridSpan w:val="2"/>
            <w:tcBorders>
              <w:tl2br w:val="nil"/>
              <w:tr2bl w:val="nil"/>
            </w:tcBorders>
            <w:noWrap w:val="0"/>
            <w:vAlign w:val="center"/>
          </w:tcPr>
          <w:p w14:paraId="2501B27D">
            <w:pPr>
              <w:keepNext w:val="0"/>
              <w:keepLines w:val="0"/>
              <w:pageBreakBefore w:val="0"/>
              <w:widowControl/>
              <w:suppressLineNumbers w:val="0"/>
              <w:kinsoku/>
              <w:wordWrap/>
              <w:overflowPunct/>
              <w:topLinePunct w:val="0"/>
              <w:autoSpaceDE/>
              <w:autoSpaceDN/>
              <w:bidi w:val="0"/>
              <w:adjustRightInd/>
              <w:snapToGrid/>
              <w:spacing w:line="480" w:lineRule="exact"/>
              <w:ind w:firstLine="0" w:firstLineChars="0"/>
              <w:jc w:val="center"/>
              <w:textAlignment w:val="center"/>
              <w:rPr>
                <w:rFonts w:hint="eastAsia" w:ascii="宋体" w:hAnsi="宋体" w:eastAsia="宋体" w:cs="宋体"/>
                <w:i w:val="0"/>
                <w:snapToGrid w:val="0"/>
                <w:color w:val="000000"/>
                <w:kern w:val="0"/>
                <w:sz w:val="28"/>
                <w:szCs w:val="28"/>
                <w:u w:val="none"/>
                <w:lang w:eastAsia="en-US"/>
              </w:rPr>
            </w:pPr>
            <w:r>
              <w:rPr>
                <w:rFonts w:hint="eastAsia" w:ascii="宋体" w:hAnsi="宋体" w:eastAsia="宋体" w:cs="宋体"/>
                <w:i w:val="0"/>
                <w:snapToGrid w:val="0"/>
                <w:color w:val="000000"/>
                <w:kern w:val="0"/>
                <w:sz w:val="28"/>
                <w:szCs w:val="28"/>
                <w:u w:val="none"/>
                <w:lang w:val="en-US" w:eastAsia="zh-CN" w:bidi="ar"/>
              </w:rPr>
              <w:t>合计</w:t>
            </w:r>
          </w:p>
        </w:tc>
        <w:tc>
          <w:tcPr>
            <w:tcW w:w="4941" w:type="dxa"/>
            <w:tcBorders>
              <w:tl2br w:val="nil"/>
              <w:tr2bl w:val="nil"/>
            </w:tcBorders>
            <w:noWrap w:val="0"/>
            <w:vAlign w:val="center"/>
          </w:tcPr>
          <w:p w14:paraId="567BB457">
            <w:pPr>
              <w:keepNext w:val="0"/>
              <w:keepLines w:val="0"/>
              <w:pageBreakBefore w:val="0"/>
              <w:widowControl/>
              <w:suppressLineNumbers w:val="0"/>
              <w:kinsoku/>
              <w:wordWrap/>
              <w:overflowPunct/>
              <w:topLinePunct w:val="0"/>
              <w:autoSpaceDE/>
              <w:autoSpaceDN/>
              <w:bidi w:val="0"/>
              <w:adjustRightInd/>
              <w:snapToGrid/>
              <w:spacing w:line="480" w:lineRule="exact"/>
              <w:ind w:firstLine="0" w:firstLineChars="0"/>
              <w:jc w:val="center"/>
              <w:textAlignment w:val="center"/>
              <w:rPr>
                <w:rFonts w:hint="eastAsia" w:ascii="宋体" w:hAnsi="宋体" w:eastAsia="宋体" w:cs="宋体"/>
                <w:i w:val="0"/>
                <w:snapToGrid w:val="0"/>
                <w:color w:val="000000"/>
                <w:kern w:val="0"/>
                <w:sz w:val="28"/>
                <w:szCs w:val="28"/>
                <w:u w:val="none"/>
                <w:lang w:val="en-US" w:eastAsia="zh-CN"/>
              </w:rPr>
            </w:pPr>
            <w:r>
              <w:rPr>
                <w:rFonts w:hint="eastAsia" w:ascii="宋体" w:hAnsi="宋体" w:eastAsia="宋体" w:cs="宋体"/>
                <w:i w:val="0"/>
                <w:snapToGrid w:val="0"/>
                <w:color w:val="000000"/>
                <w:kern w:val="0"/>
                <w:sz w:val="28"/>
                <w:szCs w:val="28"/>
                <w:u w:val="none"/>
                <w:lang w:val="en-US" w:eastAsia="zh-CN"/>
              </w:rPr>
              <w:t>150.0</w:t>
            </w:r>
          </w:p>
        </w:tc>
      </w:tr>
    </w:tbl>
    <w:p w14:paraId="619DE4EF">
      <w:pPr>
        <w:ind w:left="0" w:leftChars="0" w:firstLine="0" w:firstLineChars="0"/>
      </w:pP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方正小标宋简体">
    <w:altName w:val="仿宋_GB2312"/>
    <w:panose1 w:val="03000509000000000000"/>
    <w:charset w:val="86"/>
    <w:family w:val="script"/>
    <w:pitch w:val="default"/>
    <w:sig w:usb0="00000000" w:usb1="0000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822D1B3"/>
    <w:multiLevelType w:val="singleLevel"/>
    <w:tmpl w:val="8822D1B3"/>
    <w:lvl w:ilvl="0" w:tentative="0">
      <w:start w:val="1"/>
      <w:numFmt w:val="chineseCounting"/>
      <w:pStyle w:val="2"/>
      <w:suff w:val="nothing"/>
      <w:lvlText w:val="（%1）"/>
      <w:lvlJc w:val="left"/>
      <w:pPr>
        <w:ind w:left="0" w:firstLine="420"/>
      </w:pPr>
      <w:rPr>
        <w:rFonts w:hint="eastAsia"/>
      </w:rPr>
    </w:lvl>
  </w:abstractNum>
  <w:abstractNum w:abstractNumId="1">
    <w:nsid w:val="0E4B983D"/>
    <w:multiLevelType w:val="singleLevel"/>
    <w:tmpl w:val="0E4B983D"/>
    <w:lvl w:ilvl="0" w:tentative="0">
      <w:start w:val="1"/>
      <w:numFmt w:val="decimal"/>
      <w:pStyle w:val="3"/>
      <w:lvlText w:val="%1."/>
      <w:lvlJc w:val="left"/>
      <w:pPr>
        <w:ind w:left="425" w:hanging="425"/>
      </w:pPr>
      <w:rPr>
        <w:rFont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72D52BE"/>
    <w:rsid w:val="27E97BC9"/>
    <w:rsid w:val="60CA4130"/>
    <w:rsid w:val="6E0A1A46"/>
    <w:rsid w:val="772D52B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jc w:val="both"/>
    </w:pPr>
    <w:rPr>
      <w:rFonts w:ascii="Times New Roman" w:hAnsi="Times New Roman" w:eastAsia="仿宋_GB2312" w:cs="Times New Roman"/>
      <w:kern w:val="2"/>
      <w:sz w:val="32"/>
      <w:szCs w:val="24"/>
      <w:lang w:val="en-US" w:eastAsia="zh-CN" w:bidi="ar-SA"/>
    </w:rPr>
  </w:style>
  <w:style w:type="paragraph" w:styleId="2">
    <w:name w:val="heading 2"/>
    <w:basedOn w:val="1"/>
    <w:next w:val="1"/>
    <w:semiHidden/>
    <w:unhideWhenUsed/>
    <w:qFormat/>
    <w:uiPriority w:val="0"/>
    <w:pPr>
      <w:keepNext/>
      <w:keepLines/>
      <w:numPr>
        <w:ilvl w:val="0"/>
        <w:numId w:val="1"/>
      </w:numPr>
      <w:spacing w:beforeLines="0" w:beforeAutospacing="0" w:afterLines="0" w:afterAutospacing="0" w:line="560" w:lineRule="exact"/>
      <w:ind w:right="0" w:rightChars="0" w:firstLine="1134"/>
      <w:outlineLvl w:val="1"/>
    </w:pPr>
    <w:rPr>
      <w:rFonts w:ascii="Arial" w:hAnsi="Arial" w:eastAsia="楷体"/>
      <w:b/>
    </w:rPr>
  </w:style>
  <w:style w:type="paragraph" w:styleId="3">
    <w:name w:val="heading 3"/>
    <w:basedOn w:val="1"/>
    <w:next w:val="1"/>
    <w:semiHidden/>
    <w:unhideWhenUsed/>
    <w:qFormat/>
    <w:uiPriority w:val="0"/>
    <w:pPr>
      <w:keepNext/>
      <w:keepLines/>
      <w:numPr>
        <w:ilvl w:val="0"/>
        <w:numId w:val="2"/>
      </w:numPr>
      <w:spacing w:beforeLines="0" w:beforeAutospacing="0" w:afterLines="0" w:afterAutospacing="0" w:line="560" w:lineRule="exact"/>
      <w:ind w:left="0" w:right="0" w:rightChars="0" w:firstLine="1134"/>
      <w:outlineLvl w:val="2"/>
    </w:pPr>
    <w:rPr>
      <w:b/>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10</Pages>
  <Words>0</Words>
  <Characters>0</Characters>
  <Lines>0</Lines>
  <Paragraphs>0</Paragraphs>
  <TotalTime>0</TotalTime>
  <ScaleCrop>false</ScaleCrop>
  <LinksUpToDate>false</LinksUpToDate>
  <CharactersWithSpaces>0</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2026-06-16T08:02:00Z</dcterms:created>
  <dc:creator>Administrator</dc:creator>
  <cp:lastModifiedBy>Administrator</cp:lastModifiedBy>
  <dcterms:modified xsi:type="dcterms:W3CDTF">2026-06-16T08:02:20Z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2CCF9771F6D34E98B46E7A86ECDCE3F5_11</vt:lpwstr>
  </property>
  <property fmtid="{D5CDD505-2E9C-101B-9397-08002B2CF9AE}" pid="4" name="KSOTemplateDocerSaveRecord">
    <vt:lpwstr>eyJoZGlkIjoiYmI0Y2IwMWQxYzhjZDU3NzhkYjEwMTRmMTg2OTY1N2IifQ==</vt:lpwstr>
  </property>
</Properties>
</file>