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F410D">
      <w:pPr>
        <w:pStyle w:val="19"/>
        <w:ind w:firstLine="420" w:firstLineChars="0"/>
        <w:rPr>
          <w:rFonts w:hint="default"/>
          <w:color w:val="auto"/>
          <w:highlight w:val="none"/>
        </w:rPr>
      </w:pPr>
    </w:p>
    <w:p w14:paraId="4F2F4EE3">
      <w:pPr>
        <w:pStyle w:val="19"/>
        <w:rPr>
          <w:rFonts w:hint="default"/>
          <w:color w:val="auto"/>
          <w:highlight w:val="none"/>
        </w:rPr>
      </w:pPr>
    </w:p>
    <w:p w14:paraId="64F23906">
      <w:pPr>
        <w:pStyle w:val="19"/>
        <w:rPr>
          <w:rFonts w:hint="default"/>
          <w:color w:val="auto"/>
          <w:highlight w:val="none"/>
        </w:rPr>
      </w:pPr>
      <w:r>
        <w:rPr>
          <w:color w:val="auto"/>
          <w:highlight w:val="none"/>
        </w:rPr>
        <w:br w:type="textWrapping"/>
      </w:r>
    </w:p>
    <w:p w14:paraId="3B827DDC">
      <w:pPr>
        <w:pStyle w:val="19"/>
        <w:rPr>
          <w:rFonts w:hint="default"/>
          <w:color w:val="auto"/>
          <w:highlight w:val="none"/>
        </w:rPr>
      </w:pPr>
      <w:r>
        <w:rPr>
          <w:rFonts w:ascii="仿宋_GB2312" w:hAnsi="仿宋_GB2312" w:eastAsia="仿宋_GB2312" w:cs="仿宋_GB2312"/>
          <w:color w:val="auto"/>
          <w:highlight w:val="none"/>
        </w:rPr>
        <w:t>　</w:t>
      </w:r>
    </w:p>
    <w:p w14:paraId="1823433B">
      <w:pPr>
        <w:pStyle w:val="19"/>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福建省政府采购项目</w:t>
      </w:r>
    </w:p>
    <w:p w14:paraId="1BD6EDE7">
      <w:pPr>
        <w:pStyle w:val="19"/>
        <w:jc w:val="center"/>
        <w:outlineLvl w:val="0"/>
        <w:rPr>
          <w:rFonts w:ascii="仿宋_GB2312" w:hAnsi="仿宋_GB2312" w:eastAsia="仿宋_GB2312" w:cs="仿宋_GB2312"/>
          <w:b/>
          <w:color w:val="auto"/>
          <w:sz w:val="48"/>
          <w:highlight w:val="none"/>
        </w:rPr>
      </w:pPr>
      <w:r>
        <w:rPr>
          <w:rFonts w:ascii="仿宋_GB2312" w:hAnsi="仿宋_GB2312" w:eastAsia="仿宋_GB2312" w:cs="仿宋_GB2312"/>
          <w:b/>
          <w:color w:val="auto"/>
          <w:sz w:val="48"/>
          <w:highlight w:val="none"/>
        </w:rPr>
        <w:t>竞争性磋商文件</w:t>
      </w:r>
    </w:p>
    <w:p w14:paraId="1F7164A0">
      <w:pPr>
        <w:pStyle w:val="19"/>
        <w:jc w:val="center"/>
        <w:outlineLvl w:val="0"/>
        <w:rPr>
          <w:rFonts w:ascii="仿宋_GB2312" w:hAnsi="仿宋_GB2312" w:eastAsia="仿宋_GB2312" w:cs="仿宋_GB2312"/>
          <w:b/>
          <w:color w:val="auto"/>
          <w:sz w:val="48"/>
          <w:highlight w:val="none"/>
        </w:rPr>
      </w:pPr>
    </w:p>
    <w:p w14:paraId="5C2E2052">
      <w:pPr>
        <w:pStyle w:val="19"/>
        <w:jc w:val="center"/>
        <w:outlineLvl w:val="0"/>
        <w:rPr>
          <w:rFonts w:ascii="仿宋_GB2312" w:hAnsi="仿宋_GB2312" w:eastAsia="仿宋_GB2312" w:cs="仿宋_GB2312"/>
          <w:b/>
          <w:color w:val="auto"/>
          <w:sz w:val="48"/>
          <w:highlight w:val="none"/>
        </w:rPr>
      </w:pPr>
    </w:p>
    <w:p w14:paraId="709ACD97">
      <w:pPr>
        <w:pStyle w:val="19"/>
        <w:jc w:val="center"/>
        <w:outlineLvl w:val="0"/>
        <w:rPr>
          <w:rFonts w:hint="default"/>
          <w:color w:val="auto"/>
          <w:highlight w:val="none"/>
        </w:rPr>
      </w:pPr>
      <w:r>
        <w:rPr>
          <w:rFonts w:ascii="仿宋_GB2312" w:hAnsi="仿宋_GB2312" w:eastAsia="仿宋_GB2312" w:cs="仿宋_GB2312"/>
          <w:b/>
          <w:color w:val="auto"/>
          <w:sz w:val="48"/>
          <w:highlight w:val="none"/>
        </w:rPr>
        <w:t>（</w:t>
      </w:r>
      <w:r>
        <w:rPr>
          <w:rFonts w:ascii="仿宋_GB2312" w:hAnsi="仿宋_GB2312" w:eastAsia="仿宋_GB2312" w:cs="仿宋_GB2312"/>
          <w:b/>
          <w:color w:val="auto"/>
          <w:sz w:val="48"/>
          <w:highlight w:val="none"/>
          <w:lang w:eastAsia="zh-CN"/>
        </w:rPr>
        <w:t>服务</w:t>
      </w:r>
      <w:r>
        <w:rPr>
          <w:rFonts w:ascii="仿宋_GB2312" w:hAnsi="仿宋_GB2312" w:eastAsia="仿宋_GB2312" w:cs="仿宋_GB2312"/>
          <w:b/>
          <w:color w:val="auto"/>
          <w:sz w:val="48"/>
          <w:highlight w:val="none"/>
        </w:rPr>
        <w:t>类）</w:t>
      </w:r>
    </w:p>
    <w:p w14:paraId="7DCE17F5">
      <w:pPr>
        <w:pStyle w:val="19"/>
        <w:jc w:val="center"/>
        <w:outlineLvl w:val="2"/>
        <w:rPr>
          <w:rFonts w:ascii="仿宋_GB2312" w:hAnsi="仿宋_GB2312" w:eastAsia="仿宋_GB2312" w:cs="仿宋_GB2312"/>
          <w:b/>
          <w:color w:val="auto"/>
          <w:sz w:val="28"/>
          <w:highlight w:val="none"/>
        </w:rPr>
      </w:pPr>
    </w:p>
    <w:p w14:paraId="726460A8">
      <w:pPr>
        <w:pStyle w:val="19"/>
        <w:jc w:val="center"/>
        <w:outlineLvl w:val="2"/>
        <w:rPr>
          <w:rFonts w:ascii="仿宋_GB2312" w:hAnsi="仿宋_GB2312" w:eastAsia="仿宋_GB2312" w:cs="仿宋_GB2312"/>
          <w:b/>
          <w:color w:val="auto"/>
          <w:sz w:val="28"/>
          <w:highlight w:val="none"/>
          <w:lang w:eastAsia="zh-CN"/>
        </w:rPr>
      </w:pPr>
      <w:r>
        <w:rPr>
          <w:rFonts w:ascii="仿宋_GB2312" w:hAnsi="仿宋_GB2312" w:eastAsia="仿宋_GB2312" w:cs="仿宋_GB2312"/>
          <w:b/>
          <w:color w:val="auto"/>
          <w:sz w:val="28"/>
          <w:highlight w:val="none"/>
        </w:rPr>
        <w:t>项目名称：</w:t>
      </w:r>
      <w:r>
        <w:rPr>
          <w:rFonts w:hint="eastAsia" w:ascii="仿宋_GB2312" w:hAnsi="仿宋_GB2312" w:eastAsia="仿宋_GB2312" w:cs="仿宋_GB2312"/>
          <w:b/>
          <w:color w:val="auto"/>
          <w:sz w:val="28"/>
          <w:highlight w:val="none"/>
          <w:lang w:eastAsia="zh-CN"/>
        </w:rPr>
        <w:t>2026-2027年度建设从业人员岗位考试考务服务采购</w:t>
      </w:r>
    </w:p>
    <w:p w14:paraId="0FDCF9FB">
      <w:pPr>
        <w:pStyle w:val="19"/>
        <w:jc w:val="center"/>
        <w:outlineLvl w:val="2"/>
        <w:rPr>
          <w:rFonts w:ascii="仿宋_GB2312" w:hAnsi="仿宋_GB2312" w:eastAsia="仿宋_GB2312" w:cs="仿宋_GB2312"/>
          <w:b/>
          <w:color w:val="auto"/>
          <w:sz w:val="28"/>
          <w:highlight w:val="none"/>
        </w:rPr>
      </w:pPr>
    </w:p>
    <w:p w14:paraId="2B6EC9DB">
      <w:pPr>
        <w:pStyle w:val="19"/>
        <w:jc w:val="center"/>
        <w:outlineLvl w:val="2"/>
        <w:rPr>
          <w:rFonts w:hint="default"/>
          <w:color w:val="auto"/>
          <w:highlight w:val="none"/>
        </w:rPr>
      </w:pPr>
    </w:p>
    <w:p w14:paraId="5442AED3">
      <w:pPr>
        <w:pStyle w:val="19"/>
        <w:jc w:val="center"/>
        <w:outlineLvl w:val="2"/>
        <w:rPr>
          <w:rFonts w:ascii="仿宋_GB2312" w:hAnsi="仿宋_GB2312" w:eastAsia="仿宋_GB2312" w:cs="仿宋_GB2312"/>
          <w:b/>
          <w:color w:val="auto"/>
          <w:sz w:val="28"/>
          <w:highlight w:val="none"/>
          <w:lang w:eastAsia="zh-CN"/>
        </w:rPr>
      </w:pPr>
      <w:r>
        <w:rPr>
          <w:rFonts w:ascii="仿宋_GB2312" w:hAnsi="仿宋_GB2312" w:eastAsia="仿宋_GB2312" w:cs="仿宋_GB2312"/>
          <w:b/>
          <w:color w:val="auto"/>
          <w:sz w:val="28"/>
          <w:highlight w:val="none"/>
        </w:rPr>
        <w:t>项目编号：</w:t>
      </w:r>
      <w:r>
        <w:rPr>
          <w:rFonts w:hint="eastAsia" w:ascii="仿宋_GB2312" w:hAnsi="仿宋_GB2312" w:eastAsia="仿宋_GB2312" w:cs="仿宋_GB2312"/>
          <w:b/>
          <w:color w:val="auto"/>
          <w:sz w:val="28"/>
          <w:highlight w:val="none"/>
          <w:lang w:eastAsia="zh-CN"/>
        </w:rPr>
        <w:t>FJLSCG2026100</w:t>
      </w:r>
    </w:p>
    <w:p w14:paraId="1D39AD72">
      <w:pPr>
        <w:pStyle w:val="19"/>
        <w:jc w:val="center"/>
        <w:outlineLvl w:val="2"/>
        <w:rPr>
          <w:rFonts w:ascii="仿宋_GB2312" w:hAnsi="仿宋_GB2312" w:eastAsia="仿宋_GB2312" w:cs="仿宋_GB2312"/>
          <w:b/>
          <w:color w:val="auto"/>
          <w:sz w:val="28"/>
          <w:highlight w:val="none"/>
        </w:rPr>
      </w:pPr>
    </w:p>
    <w:p w14:paraId="48BFAB41">
      <w:pPr>
        <w:pStyle w:val="19"/>
        <w:jc w:val="center"/>
        <w:outlineLvl w:val="2"/>
        <w:rPr>
          <w:rFonts w:ascii="仿宋_GB2312" w:hAnsi="仿宋_GB2312" w:eastAsia="仿宋_GB2312" w:cs="仿宋_GB2312"/>
          <w:b/>
          <w:color w:val="auto"/>
          <w:sz w:val="28"/>
          <w:highlight w:val="none"/>
        </w:rPr>
      </w:pPr>
    </w:p>
    <w:p w14:paraId="7C19C955">
      <w:pPr>
        <w:pStyle w:val="19"/>
        <w:jc w:val="center"/>
        <w:outlineLvl w:val="2"/>
        <w:rPr>
          <w:rFonts w:hint="default" w:eastAsia="仿宋_GB2312"/>
          <w:color w:val="auto"/>
          <w:highlight w:val="none"/>
          <w:lang w:eastAsia="zh-CN"/>
        </w:rPr>
      </w:pPr>
      <w:r>
        <w:rPr>
          <w:rFonts w:ascii="仿宋_GB2312" w:hAnsi="仿宋_GB2312" w:eastAsia="仿宋_GB2312" w:cs="仿宋_GB2312"/>
          <w:b/>
          <w:color w:val="auto"/>
          <w:sz w:val="28"/>
          <w:highlight w:val="none"/>
        </w:rPr>
        <w:t>采购人：</w:t>
      </w:r>
      <w:r>
        <w:rPr>
          <w:rFonts w:hint="eastAsia" w:ascii="仿宋_GB2312" w:hAnsi="仿宋_GB2312" w:eastAsia="仿宋_GB2312" w:cs="仿宋_GB2312"/>
          <w:b/>
          <w:color w:val="auto"/>
          <w:sz w:val="28"/>
          <w:highlight w:val="none"/>
          <w:lang w:eastAsia="zh-CN"/>
        </w:rPr>
        <w:t>泉州市城市建设发展中心</w:t>
      </w:r>
    </w:p>
    <w:p w14:paraId="044DB13A">
      <w:pPr>
        <w:pStyle w:val="19"/>
        <w:jc w:val="center"/>
        <w:outlineLvl w:val="2"/>
        <w:rPr>
          <w:rFonts w:hint="default"/>
          <w:color w:val="auto"/>
          <w:highlight w:val="none"/>
        </w:rPr>
      </w:pPr>
      <w:r>
        <w:rPr>
          <w:rFonts w:ascii="仿宋_GB2312" w:hAnsi="仿宋_GB2312" w:eastAsia="仿宋_GB2312" w:cs="仿宋_GB2312"/>
          <w:b/>
          <w:color w:val="auto"/>
          <w:sz w:val="28"/>
          <w:highlight w:val="none"/>
        </w:rPr>
        <w:t>代理机构：福建立晟项目管理咨询有限公司</w:t>
      </w:r>
    </w:p>
    <w:p w14:paraId="3394AE8D">
      <w:pPr>
        <w:pStyle w:val="19"/>
        <w:jc w:val="center"/>
        <w:outlineLvl w:val="2"/>
        <w:rPr>
          <w:rFonts w:hint="default"/>
          <w:color w:val="auto"/>
          <w:highlight w:val="none"/>
        </w:rPr>
      </w:pPr>
      <w:r>
        <w:rPr>
          <w:rFonts w:ascii="仿宋_GB2312" w:hAnsi="仿宋_GB2312" w:eastAsia="仿宋_GB2312" w:cs="仿宋_GB2312"/>
          <w:b/>
          <w:color w:val="auto"/>
          <w:sz w:val="28"/>
          <w:highlight w:val="none"/>
        </w:rPr>
        <w:t>编制时间：202</w:t>
      </w:r>
      <w:r>
        <w:rPr>
          <w:rFonts w:ascii="仿宋_GB2312" w:hAnsi="仿宋_GB2312" w:eastAsia="仿宋_GB2312" w:cs="仿宋_GB2312"/>
          <w:b/>
          <w:color w:val="auto"/>
          <w:sz w:val="28"/>
          <w:highlight w:val="none"/>
          <w:lang w:eastAsia="zh-CN"/>
        </w:rPr>
        <w:t>6</w:t>
      </w:r>
      <w:r>
        <w:rPr>
          <w:rFonts w:ascii="仿宋_GB2312" w:hAnsi="仿宋_GB2312" w:eastAsia="仿宋_GB2312" w:cs="仿宋_GB2312"/>
          <w:b/>
          <w:color w:val="auto"/>
          <w:sz w:val="28"/>
          <w:highlight w:val="none"/>
        </w:rPr>
        <w:t>年</w:t>
      </w:r>
      <w:r>
        <w:rPr>
          <w:rFonts w:hint="eastAsia" w:ascii="仿宋_GB2312" w:hAnsi="仿宋_GB2312" w:eastAsia="仿宋_GB2312" w:cs="仿宋_GB2312"/>
          <w:b/>
          <w:color w:val="auto"/>
          <w:sz w:val="28"/>
          <w:highlight w:val="none"/>
          <w:lang w:val="en-US" w:eastAsia="zh-CN"/>
        </w:rPr>
        <w:t>9</w:t>
      </w:r>
      <w:r>
        <w:rPr>
          <w:rFonts w:ascii="仿宋_GB2312" w:hAnsi="仿宋_GB2312" w:eastAsia="仿宋_GB2312" w:cs="仿宋_GB2312"/>
          <w:b/>
          <w:color w:val="auto"/>
          <w:sz w:val="28"/>
          <w:highlight w:val="none"/>
        </w:rPr>
        <w:t>月</w:t>
      </w:r>
    </w:p>
    <w:p w14:paraId="69F91EB4">
      <w:pPr>
        <w:pStyle w:val="19"/>
        <w:jc w:val="center"/>
        <w:outlineLvl w:val="1"/>
        <w:rPr>
          <w:rFonts w:ascii="仿宋_GB2312" w:hAnsi="仿宋_GB2312" w:eastAsia="仿宋_GB2312" w:cs="仿宋_GB2312"/>
          <w:color w:val="auto"/>
          <w:highlight w:val="none"/>
        </w:rPr>
        <w:sectPr>
          <w:pgSz w:w="11906" w:h="16838"/>
          <w:pgMar w:top="1440" w:right="1800" w:bottom="1440" w:left="1800" w:header="851" w:footer="992" w:gutter="0"/>
          <w:cols w:space="425" w:num="1"/>
          <w:docGrid w:type="lines" w:linePitch="312" w:charSpace="0"/>
        </w:sect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p>
    <w:p w14:paraId="151BC42C">
      <w:pPr>
        <w:pStyle w:val="19"/>
        <w:jc w:val="center"/>
        <w:outlineLvl w:val="1"/>
        <w:rPr>
          <w:rFonts w:hint="default"/>
          <w:color w:val="auto"/>
          <w:highlight w:val="none"/>
        </w:rPr>
      </w:pPr>
      <w:r>
        <w:rPr>
          <w:rFonts w:ascii="仿宋_GB2312" w:hAnsi="仿宋_GB2312" w:eastAsia="仿宋_GB2312" w:cs="仿宋_GB2312"/>
          <w:b/>
          <w:color w:val="auto"/>
          <w:sz w:val="36"/>
          <w:highlight w:val="none"/>
        </w:rPr>
        <w:t>第一章 采购邀请书</w:t>
      </w:r>
    </w:p>
    <w:p w14:paraId="65418B39">
      <w:pPr>
        <w:pStyle w:val="19"/>
        <w:jc w:val="center"/>
        <w:rPr>
          <w:rFonts w:hint="default"/>
          <w:color w:val="auto"/>
          <w:highlight w:val="none"/>
        </w:rPr>
      </w:pPr>
      <w:r>
        <w:rPr>
          <w:rFonts w:ascii="仿宋_GB2312" w:hAnsi="仿宋_GB2312" w:eastAsia="仿宋_GB2312" w:cs="仿宋_GB2312"/>
          <w:b/>
          <w:color w:val="auto"/>
          <w:highlight w:val="none"/>
        </w:rPr>
        <w:t>竞争性磋商采购公告</w:t>
      </w:r>
    </w:p>
    <w:p w14:paraId="1E86EF3D">
      <w:pPr>
        <w:pStyle w:val="19"/>
        <w:spacing w:line="300" w:lineRule="auto"/>
        <w:ind w:firstLine="480"/>
        <w:rPr>
          <w:rFonts w:hint="default"/>
          <w:color w:val="auto"/>
          <w:highlight w:val="none"/>
        </w:rPr>
      </w:pPr>
      <w:r>
        <w:rPr>
          <w:rFonts w:hint="eastAsia" w:ascii="仿宋_GB2312" w:hAnsi="仿宋_GB2312" w:eastAsia="仿宋_GB2312" w:cs="仿宋_GB2312"/>
          <w:b/>
          <w:bCs/>
          <w:color w:val="auto"/>
          <w:highlight w:val="none"/>
          <w:u w:val="single"/>
          <w:lang w:eastAsia="zh-CN"/>
        </w:rPr>
        <w:t>泉州市城市建设发展中心</w:t>
      </w:r>
      <w:r>
        <w:rPr>
          <w:rFonts w:ascii="仿宋_GB2312" w:hAnsi="仿宋_GB2312" w:eastAsia="仿宋_GB2312" w:cs="仿宋_GB2312"/>
          <w:color w:val="auto"/>
          <w:highlight w:val="none"/>
        </w:rPr>
        <w:t>已根据政府采购相关法律法规，经相应程序确定采用</w:t>
      </w:r>
      <w:r>
        <w:rPr>
          <w:rFonts w:ascii="仿宋_GB2312" w:hAnsi="仿宋_GB2312" w:eastAsia="仿宋_GB2312" w:cs="仿宋_GB2312"/>
          <w:b/>
          <w:bCs/>
          <w:color w:val="auto"/>
          <w:highlight w:val="none"/>
          <w:u w:val="single"/>
        </w:rPr>
        <w:t>竞争性磋商</w:t>
      </w:r>
      <w:r>
        <w:rPr>
          <w:rFonts w:ascii="仿宋_GB2312" w:hAnsi="仿宋_GB2312" w:eastAsia="仿宋_GB2312" w:cs="仿宋_GB2312"/>
          <w:color w:val="auto"/>
          <w:highlight w:val="none"/>
        </w:rPr>
        <w:t>方式组织</w:t>
      </w:r>
      <w:r>
        <w:rPr>
          <w:rFonts w:hint="eastAsia" w:ascii="仿宋_GB2312" w:hAnsi="仿宋_GB2312" w:eastAsia="仿宋_GB2312" w:cs="仿宋_GB2312"/>
          <w:b/>
          <w:bCs/>
          <w:color w:val="auto"/>
          <w:highlight w:val="none"/>
          <w:u w:val="single"/>
          <w:lang w:eastAsia="zh-CN"/>
        </w:rPr>
        <w:t>2026-2027年度建设从业人员岗位考试考务服务采购</w:t>
      </w:r>
      <w:r>
        <w:rPr>
          <w:rFonts w:ascii="仿宋_GB2312" w:hAnsi="仿宋_GB2312" w:eastAsia="仿宋_GB2312" w:cs="仿宋_GB2312"/>
          <w:color w:val="auto"/>
          <w:highlight w:val="none"/>
        </w:rPr>
        <w:t>（以下简称：“本项目”）的政府采购活动，现欢迎国内合格的供应商前来参加。本项目由采购人委托</w:t>
      </w:r>
      <w:r>
        <w:rPr>
          <w:rFonts w:ascii="仿宋_GB2312" w:hAnsi="仿宋_GB2312" w:eastAsia="仿宋_GB2312" w:cs="仿宋_GB2312"/>
          <w:b/>
          <w:bCs/>
          <w:color w:val="auto"/>
          <w:highlight w:val="none"/>
          <w:u w:val="single"/>
        </w:rPr>
        <w:t>福建立晟项目管理咨询有限公司</w:t>
      </w:r>
      <w:r>
        <w:rPr>
          <w:rFonts w:ascii="仿宋_GB2312" w:hAnsi="仿宋_GB2312" w:eastAsia="仿宋_GB2312" w:cs="仿宋_GB2312"/>
          <w:color w:val="auto"/>
          <w:highlight w:val="none"/>
        </w:rPr>
        <w:t>开展竞争性磋商活动。</w:t>
      </w:r>
    </w:p>
    <w:p w14:paraId="3994AF5B">
      <w:pPr>
        <w:pStyle w:val="19"/>
        <w:spacing w:line="300" w:lineRule="auto"/>
        <w:outlineLvl w:val="2"/>
        <w:rPr>
          <w:rFonts w:hint="default" w:eastAsia="仿宋_GB2312"/>
          <w:color w:val="auto"/>
          <w:sz w:val="24"/>
          <w:szCs w:val="24"/>
          <w:highlight w:val="none"/>
          <w:lang w:eastAsia="zh-CN"/>
        </w:rPr>
      </w:pPr>
      <w:r>
        <w:rPr>
          <w:rFonts w:ascii="仿宋_GB2312" w:hAnsi="仿宋_GB2312" w:eastAsia="仿宋_GB2312" w:cs="仿宋_GB2312"/>
          <w:b/>
          <w:color w:val="auto"/>
          <w:sz w:val="24"/>
          <w:szCs w:val="24"/>
          <w:highlight w:val="none"/>
        </w:rPr>
        <w:t>1.项目名称：</w:t>
      </w:r>
      <w:r>
        <w:rPr>
          <w:rFonts w:hint="eastAsia" w:ascii="仿宋_GB2312" w:hAnsi="仿宋_GB2312" w:eastAsia="仿宋_GB2312" w:cs="仿宋_GB2312"/>
          <w:b/>
          <w:color w:val="auto"/>
          <w:sz w:val="24"/>
          <w:szCs w:val="24"/>
          <w:highlight w:val="none"/>
          <w:lang w:eastAsia="zh-CN"/>
        </w:rPr>
        <w:t>2026-2027年度建设从业人员岗位考试考务服务采购</w:t>
      </w:r>
    </w:p>
    <w:p w14:paraId="181818BE">
      <w:pPr>
        <w:pStyle w:val="19"/>
        <w:spacing w:line="300" w:lineRule="auto"/>
        <w:outlineLvl w:val="2"/>
        <w:rPr>
          <w:rFonts w:hint="default" w:eastAsia="仿宋_GB2312"/>
          <w:color w:val="auto"/>
          <w:sz w:val="24"/>
          <w:szCs w:val="24"/>
          <w:highlight w:val="none"/>
          <w:lang w:eastAsia="zh-CN"/>
        </w:rPr>
      </w:pPr>
      <w:r>
        <w:rPr>
          <w:rFonts w:ascii="仿宋_GB2312" w:hAnsi="仿宋_GB2312" w:eastAsia="仿宋_GB2312" w:cs="仿宋_GB2312"/>
          <w:b/>
          <w:color w:val="auto"/>
          <w:sz w:val="24"/>
          <w:szCs w:val="24"/>
          <w:highlight w:val="none"/>
        </w:rPr>
        <w:t>2.项目编号：</w:t>
      </w:r>
      <w:r>
        <w:rPr>
          <w:rFonts w:hint="eastAsia" w:ascii="仿宋_GB2312" w:hAnsi="仿宋_GB2312" w:eastAsia="仿宋_GB2312" w:cs="仿宋_GB2312"/>
          <w:b/>
          <w:color w:val="auto"/>
          <w:sz w:val="24"/>
          <w:szCs w:val="24"/>
          <w:highlight w:val="none"/>
          <w:lang w:eastAsia="zh-CN"/>
        </w:rPr>
        <w:t>FJLSCG2026100</w:t>
      </w:r>
    </w:p>
    <w:p w14:paraId="6F79ECF7">
      <w:pPr>
        <w:pStyle w:val="19"/>
        <w:spacing w:line="300" w:lineRule="auto"/>
        <w:outlineLvl w:val="2"/>
        <w:rPr>
          <w:rFonts w:hint="default"/>
          <w:color w:val="auto"/>
          <w:sz w:val="24"/>
          <w:szCs w:val="24"/>
          <w:highlight w:val="none"/>
        </w:rPr>
      </w:pPr>
      <w:r>
        <w:rPr>
          <w:rFonts w:ascii="仿宋_GB2312" w:hAnsi="仿宋_GB2312" w:eastAsia="仿宋_GB2312" w:cs="仿宋_GB2312"/>
          <w:b/>
          <w:color w:val="auto"/>
          <w:sz w:val="24"/>
          <w:szCs w:val="24"/>
          <w:highlight w:val="none"/>
        </w:rPr>
        <w:t>3.采购内容及要求：</w:t>
      </w:r>
    </w:p>
    <w:p w14:paraId="3384A58F">
      <w:pPr>
        <w:pStyle w:val="19"/>
        <w:spacing w:line="300" w:lineRule="auto"/>
        <w:rPr>
          <w:rFonts w:hint="default"/>
          <w:color w:val="auto"/>
          <w:highlight w:val="none"/>
        </w:rPr>
      </w:pPr>
      <w:r>
        <w:rPr>
          <w:rFonts w:ascii="仿宋_GB2312" w:hAnsi="仿宋_GB2312" w:eastAsia="仿宋_GB2312" w:cs="仿宋_GB2312"/>
          <w:color w:val="auto"/>
          <w:highlight w:val="none"/>
        </w:rPr>
        <w:t>采购包1：</w:t>
      </w:r>
    </w:p>
    <w:p w14:paraId="02D03319">
      <w:pPr>
        <w:pStyle w:val="19"/>
        <w:spacing w:line="300" w:lineRule="auto"/>
        <w:rPr>
          <w:rFonts w:hint="default" w:eastAsia="仿宋_GB2312"/>
          <w:color w:val="auto"/>
          <w:highlight w:val="none"/>
          <w:lang w:val="en-US" w:eastAsia="zh-CN"/>
        </w:rPr>
      </w:pPr>
      <w:r>
        <w:rPr>
          <w:rFonts w:ascii="仿宋_GB2312" w:hAnsi="仿宋_GB2312" w:eastAsia="仿宋_GB2312" w:cs="仿宋_GB2312"/>
          <w:color w:val="auto"/>
          <w:highlight w:val="none"/>
        </w:rPr>
        <w:t xml:space="preserve">采购包预算金额（元）: </w:t>
      </w:r>
      <w:r>
        <w:rPr>
          <w:rFonts w:hint="eastAsia" w:ascii="仿宋_GB2312" w:hAnsi="仿宋_GB2312" w:eastAsia="仿宋_GB2312" w:cs="仿宋_GB2312"/>
          <w:color w:val="auto"/>
          <w:highlight w:val="none"/>
          <w:lang w:val="en-US" w:eastAsia="zh-CN"/>
        </w:rPr>
        <w:t>135000.00</w:t>
      </w:r>
    </w:p>
    <w:p w14:paraId="0844F8E3">
      <w:pPr>
        <w:pStyle w:val="19"/>
        <w:spacing w:line="300" w:lineRule="auto"/>
        <w:rPr>
          <w:rFonts w:hint="default"/>
          <w:color w:val="auto"/>
          <w:highlight w:val="none"/>
        </w:rPr>
      </w:pPr>
      <w:r>
        <w:rPr>
          <w:rFonts w:ascii="仿宋_GB2312" w:hAnsi="仿宋_GB2312" w:eastAsia="仿宋_GB2312" w:cs="仿宋_GB2312"/>
          <w:color w:val="auto"/>
          <w:highlight w:val="none"/>
        </w:rPr>
        <w:t>采购包最高限价（元）:</w:t>
      </w:r>
      <w:r>
        <w:rPr>
          <w:rFonts w:ascii="仿宋_GB2312" w:hAnsi="仿宋_GB2312" w:eastAsia="仿宋_GB2312" w:cs="仿宋_GB2312"/>
          <w:color w:val="auto"/>
          <w:highlight w:val="none"/>
          <w:lang w:eastAsia="zh-CN"/>
        </w:rPr>
        <w:t xml:space="preserve"> </w:t>
      </w:r>
      <w:r>
        <w:rPr>
          <w:rFonts w:hint="eastAsia" w:ascii="仿宋_GB2312" w:hAnsi="仿宋_GB2312" w:eastAsia="仿宋_GB2312" w:cs="仿宋_GB2312"/>
          <w:color w:val="auto"/>
          <w:highlight w:val="none"/>
          <w:lang w:val="en-US" w:eastAsia="zh-CN"/>
        </w:rPr>
        <w:t>135000.00</w:t>
      </w:r>
    </w:p>
    <w:p w14:paraId="590CD5C9">
      <w:pPr>
        <w:pStyle w:val="19"/>
        <w:spacing w:line="300" w:lineRule="auto"/>
        <w:rPr>
          <w:rFonts w:hint="default"/>
          <w:color w:val="auto"/>
          <w:highlight w:val="none"/>
        </w:rPr>
      </w:pPr>
      <w:r>
        <w:rPr>
          <w:rFonts w:ascii="仿宋_GB2312" w:hAnsi="仿宋_GB2312" w:eastAsia="仿宋_GB2312" w:cs="仿宋_GB2312"/>
          <w:color w:val="auto"/>
          <w:highlight w:val="none"/>
        </w:rPr>
        <w:t>采购包保证金金额（元）: 0.00</w:t>
      </w:r>
    </w:p>
    <w:tbl>
      <w:tblPr>
        <w:tblStyle w:val="15"/>
        <w:tblW w:w="9923" w:type="dxa"/>
        <w:tblInd w:w="-69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8"/>
        <w:gridCol w:w="2365"/>
        <w:gridCol w:w="1185"/>
        <w:gridCol w:w="1416"/>
        <w:gridCol w:w="1184"/>
        <w:gridCol w:w="1256"/>
        <w:gridCol w:w="1819"/>
      </w:tblGrid>
      <w:tr w14:paraId="40EC4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8" w:type="dxa"/>
            <w:vAlign w:val="center"/>
          </w:tcPr>
          <w:p w14:paraId="5C726F21">
            <w:pPr>
              <w:pStyle w:val="19"/>
              <w:jc w:val="center"/>
              <w:rPr>
                <w:rFonts w:hint="default"/>
                <w:color w:val="auto"/>
                <w:highlight w:val="none"/>
              </w:rPr>
            </w:pPr>
            <w:r>
              <w:rPr>
                <w:rFonts w:ascii="仿宋_GB2312" w:hAnsi="仿宋_GB2312" w:eastAsia="仿宋_GB2312" w:cs="仿宋_GB2312"/>
                <w:color w:val="auto"/>
                <w:highlight w:val="none"/>
              </w:rPr>
              <w:t>序号</w:t>
            </w:r>
          </w:p>
        </w:tc>
        <w:tc>
          <w:tcPr>
            <w:tcW w:w="2365" w:type="dxa"/>
            <w:vAlign w:val="center"/>
          </w:tcPr>
          <w:p w14:paraId="2D1E1DDB">
            <w:pPr>
              <w:pStyle w:val="19"/>
              <w:jc w:val="center"/>
              <w:rPr>
                <w:rFonts w:hint="default"/>
                <w:color w:val="auto"/>
                <w:highlight w:val="none"/>
              </w:rPr>
            </w:pPr>
            <w:r>
              <w:rPr>
                <w:rFonts w:ascii="仿宋_GB2312" w:hAnsi="仿宋_GB2312" w:eastAsia="仿宋_GB2312" w:cs="仿宋_GB2312"/>
                <w:color w:val="auto"/>
                <w:highlight w:val="none"/>
              </w:rPr>
              <w:t>标的名称</w:t>
            </w:r>
          </w:p>
        </w:tc>
        <w:tc>
          <w:tcPr>
            <w:tcW w:w="1185" w:type="dxa"/>
            <w:vAlign w:val="center"/>
          </w:tcPr>
          <w:p w14:paraId="776C1E5E">
            <w:pPr>
              <w:pStyle w:val="19"/>
              <w:jc w:val="center"/>
              <w:rPr>
                <w:rFonts w:hint="default"/>
                <w:color w:val="auto"/>
                <w:highlight w:val="none"/>
              </w:rPr>
            </w:pPr>
            <w:r>
              <w:rPr>
                <w:rFonts w:ascii="仿宋_GB2312" w:hAnsi="仿宋_GB2312" w:eastAsia="仿宋_GB2312" w:cs="仿宋_GB2312"/>
                <w:color w:val="auto"/>
                <w:highlight w:val="none"/>
              </w:rPr>
              <w:t>数量</w:t>
            </w:r>
          </w:p>
        </w:tc>
        <w:tc>
          <w:tcPr>
            <w:tcW w:w="1416" w:type="dxa"/>
            <w:vAlign w:val="center"/>
          </w:tcPr>
          <w:p w14:paraId="09D5E4C1">
            <w:pPr>
              <w:pStyle w:val="19"/>
              <w:jc w:val="center"/>
              <w:rPr>
                <w:rFonts w:hint="default"/>
                <w:color w:val="auto"/>
                <w:highlight w:val="none"/>
              </w:rPr>
            </w:pPr>
            <w:r>
              <w:rPr>
                <w:rFonts w:ascii="仿宋_GB2312" w:hAnsi="仿宋_GB2312" w:eastAsia="仿宋_GB2312" w:cs="仿宋_GB2312"/>
                <w:color w:val="auto"/>
                <w:highlight w:val="none"/>
              </w:rPr>
              <w:t>标的金额 （元）</w:t>
            </w:r>
          </w:p>
        </w:tc>
        <w:tc>
          <w:tcPr>
            <w:tcW w:w="1184" w:type="dxa"/>
            <w:vAlign w:val="center"/>
          </w:tcPr>
          <w:p w14:paraId="6DB5631A">
            <w:pPr>
              <w:pStyle w:val="19"/>
              <w:jc w:val="center"/>
              <w:rPr>
                <w:rFonts w:hint="default"/>
                <w:color w:val="auto"/>
                <w:highlight w:val="none"/>
              </w:rPr>
            </w:pPr>
            <w:r>
              <w:rPr>
                <w:rFonts w:ascii="仿宋_GB2312" w:hAnsi="仿宋_GB2312" w:eastAsia="仿宋_GB2312" w:cs="仿宋_GB2312"/>
                <w:color w:val="auto"/>
                <w:highlight w:val="none"/>
              </w:rPr>
              <w:t>计量单位</w:t>
            </w:r>
          </w:p>
        </w:tc>
        <w:tc>
          <w:tcPr>
            <w:tcW w:w="1256" w:type="dxa"/>
            <w:vAlign w:val="center"/>
          </w:tcPr>
          <w:p w14:paraId="62A7D5FA">
            <w:pPr>
              <w:pStyle w:val="19"/>
              <w:jc w:val="center"/>
              <w:rPr>
                <w:rFonts w:hint="default"/>
                <w:color w:val="auto"/>
                <w:highlight w:val="none"/>
              </w:rPr>
            </w:pPr>
            <w:r>
              <w:rPr>
                <w:rFonts w:ascii="仿宋_GB2312" w:hAnsi="仿宋_GB2312" w:eastAsia="仿宋_GB2312" w:cs="仿宋_GB2312"/>
                <w:color w:val="auto"/>
                <w:highlight w:val="none"/>
              </w:rPr>
              <w:t>所属行业</w:t>
            </w:r>
          </w:p>
        </w:tc>
        <w:tc>
          <w:tcPr>
            <w:tcW w:w="1819" w:type="dxa"/>
            <w:vAlign w:val="center"/>
          </w:tcPr>
          <w:p w14:paraId="5BC8C9A3">
            <w:pPr>
              <w:pStyle w:val="19"/>
              <w:jc w:val="center"/>
              <w:rPr>
                <w:rFonts w:hint="default"/>
                <w:color w:val="auto"/>
                <w:highlight w:val="none"/>
              </w:rPr>
            </w:pPr>
            <w:r>
              <w:rPr>
                <w:rFonts w:ascii="仿宋_GB2312" w:hAnsi="仿宋_GB2312" w:eastAsia="仿宋_GB2312" w:cs="仿宋_GB2312"/>
                <w:color w:val="auto"/>
                <w:highlight w:val="none"/>
              </w:rPr>
              <w:t>是否允许进口产品</w:t>
            </w:r>
          </w:p>
        </w:tc>
      </w:tr>
      <w:tr w14:paraId="03F4A4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8" w:type="dxa"/>
            <w:vAlign w:val="center"/>
          </w:tcPr>
          <w:p w14:paraId="43AD2C94">
            <w:pPr>
              <w:pStyle w:val="19"/>
              <w:jc w:val="center"/>
              <w:rPr>
                <w:rFonts w:hint="default"/>
                <w:color w:val="auto"/>
                <w:highlight w:val="none"/>
              </w:rPr>
            </w:pPr>
            <w:r>
              <w:rPr>
                <w:rFonts w:ascii="仿宋_GB2312" w:hAnsi="仿宋_GB2312" w:eastAsia="仿宋_GB2312" w:cs="仿宋_GB2312"/>
                <w:color w:val="auto"/>
                <w:highlight w:val="none"/>
              </w:rPr>
              <w:t>1</w:t>
            </w:r>
          </w:p>
        </w:tc>
        <w:tc>
          <w:tcPr>
            <w:tcW w:w="2365" w:type="dxa"/>
            <w:vAlign w:val="center"/>
          </w:tcPr>
          <w:p w14:paraId="6593FCC9">
            <w:pPr>
              <w:pStyle w:val="19"/>
              <w:jc w:val="center"/>
              <w:rPr>
                <w:rFonts w:hint="default" w:ascii="仿宋_GB2312" w:hAnsi="仿宋_GB2312" w:eastAsia="仿宋_GB2312" w:cs="仿宋_GB2312"/>
                <w:color w:val="auto"/>
                <w:highlight w:val="none"/>
                <w:lang w:val="en-US" w:eastAsia="zh-CN"/>
              </w:rPr>
            </w:pPr>
            <w:r>
              <w:rPr>
                <w:rFonts w:hint="default" w:ascii="仿宋_GB2312" w:hAnsi="仿宋_GB2312" w:eastAsia="仿宋_GB2312" w:cs="仿宋_GB2312"/>
                <w:color w:val="auto"/>
                <w:highlight w:val="none"/>
                <w:lang w:val="en-US" w:eastAsia="zh-CN"/>
              </w:rPr>
              <w:t>泉州市建筑施工企业“安管人员”岗位考试考务服务</w:t>
            </w:r>
          </w:p>
        </w:tc>
        <w:tc>
          <w:tcPr>
            <w:tcW w:w="1185" w:type="dxa"/>
            <w:vAlign w:val="center"/>
          </w:tcPr>
          <w:p w14:paraId="79558EBF">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1.00</w:t>
            </w:r>
          </w:p>
        </w:tc>
        <w:tc>
          <w:tcPr>
            <w:tcW w:w="1416" w:type="dxa"/>
            <w:vAlign w:val="center"/>
          </w:tcPr>
          <w:p w14:paraId="62522C85">
            <w:pPr>
              <w:pStyle w:val="19"/>
              <w:jc w:val="center"/>
              <w:rPr>
                <w:rFonts w:hint="default"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135000.00</w:t>
            </w:r>
          </w:p>
        </w:tc>
        <w:tc>
          <w:tcPr>
            <w:tcW w:w="1184" w:type="dxa"/>
            <w:vAlign w:val="center"/>
          </w:tcPr>
          <w:p w14:paraId="0582E354">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项</w:t>
            </w:r>
          </w:p>
        </w:tc>
        <w:tc>
          <w:tcPr>
            <w:tcW w:w="1256" w:type="dxa"/>
            <w:vAlign w:val="center"/>
          </w:tcPr>
          <w:p w14:paraId="0957CE68">
            <w:pPr>
              <w:pStyle w:val="19"/>
              <w:jc w:val="center"/>
              <w:rPr>
                <w:rFonts w:hint="default"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其他未列明行</w:t>
            </w:r>
            <w:r>
              <w:rPr>
                <w:rFonts w:hint="eastAsia" w:ascii="仿宋_GB2312" w:hAnsi="仿宋_GB2312" w:eastAsia="仿宋_GB2312" w:cs="仿宋_GB2312"/>
                <w:color w:val="auto"/>
                <w:highlight w:val="none"/>
                <w:lang w:eastAsia="zh-CN"/>
              </w:rPr>
              <w:t>业</w:t>
            </w:r>
          </w:p>
        </w:tc>
        <w:tc>
          <w:tcPr>
            <w:tcW w:w="1819" w:type="dxa"/>
            <w:vAlign w:val="center"/>
          </w:tcPr>
          <w:p w14:paraId="08962ACD">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否</w:t>
            </w:r>
          </w:p>
        </w:tc>
      </w:tr>
    </w:tbl>
    <w:p w14:paraId="5B6084DB">
      <w:pPr>
        <w:pStyle w:val="19"/>
        <w:rPr>
          <w:rFonts w:hint="default"/>
          <w:color w:val="auto"/>
          <w:highlight w:val="none"/>
        </w:rPr>
      </w:pPr>
      <w:r>
        <w:rPr>
          <w:rFonts w:ascii="仿宋_GB2312" w:hAnsi="仿宋_GB2312" w:eastAsia="仿宋_GB2312" w:cs="仿宋_GB2312"/>
          <w:color w:val="auto"/>
          <w:highlight w:val="none"/>
        </w:rPr>
        <w:t>采购包1：</w:t>
      </w:r>
    </w:p>
    <w:p w14:paraId="20D5A71E">
      <w:pPr>
        <w:pStyle w:val="19"/>
        <w:rPr>
          <w:rFonts w:hint="default"/>
          <w:color w:val="auto"/>
          <w:highlight w:val="none"/>
        </w:rPr>
      </w:pPr>
      <w:r>
        <w:rPr>
          <w:rFonts w:ascii="仿宋_GB2312" w:hAnsi="仿宋_GB2312" w:eastAsia="仿宋_GB2312" w:cs="仿宋_GB2312"/>
          <w:color w:val="auto"/>
          <w:highlight w:val="none"/>
        </w:rPr>
        <w:t>（1）报价要求：</w:t>
      </w:r>
    </w:p>
    <w:tbl>
      <w:tblPr>
        <w:tblStyle w:val="15"/>
        <w:tblW w:w="9945" w:type="dxa"/>
        <w:tblInd w:w="-67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59"/>
        <w:gridCol w:w="3694"/>
        <w:gridCol w:w="675"/>
        <w:gridCol w:w="619"/>
        <w:gridCol w:w="1650"/>
        <w:gridCol w:w="1444"/>
        <w:gridCol w:w="1204"/>
      </w:tblGrid>
      <w:tr w14:paraId="64B89F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9" w:type="dxa"/>
            <w:vAlign w:val="center"/>
          </w:tcPr>
          <w:p w14:paraId="3F78F068">
            <w:pPr>
              <w:pStyle w:val="19"/>
              <w:jc w:val="center"/>
              <w:rPr>
                <w:rFonts w:hint="default"/>
                <w:color w:val="auto"/>
                <w:highlight w:val="none"/>
              </w:rPr>
            </w:pPr>
            <w:r>
              <w:rPr>
                <w:rFonts w:ascii="仿宋_GB2312" w:hAnsi="仿宋_GB2312" w:eastAsia="仿宋_GB2312" w:cs="仿宋_GB2312"/>
                <w:color w:val="auto"/>
                <w:highlight w:val="none"/>
              </w:rPr>
              <w:t>序号</w:t>
            </w:r>
          </w:p>
        </w:tc>
        <w:tc>
          <w:tcPr>
            <w:tcW w:w="3694" w:type="dxa"/>
            <w:vAlign w:val="center"/>
          </w:tcPr>
          <w:p w14:paraId="1DAB9CB3">
            <w:pPr>
              <w:pStyle w:val="19"/>
              <w:jc w:val="center"/>
              <w:rPr>
                <w:rFonts w:hint="default"/>
                <w:color w:val="auto"/>
                <w:highlight w:val="none"/>
              </w:rPr>
            </w:pPr>
            <w:r>
              <w:rPr>
                <w:rFonts w:ascii="仿宋_GB2312" w:hAnsi="仿宋_GB2312" w:eastAsia="仿宋_GB2312" w:cs="仿宋_GB2312"/>
                <w:color w:val="auto"/>
                <w:highlight w:val="none"/>
              </w:rPr>
              <w:t>报价内容</w:t>
            </w:r>
          </w:p>
        </w:tc>
        <w:tc>
          <w:tcPr>
            <w:tcW w:w="675" w:type="dxa"/>
            <w:vAlign w:val="center"/>
          </w:tcPr>
          <w:p w14:paraId="5BA74D7A">
            <w:pPr>
              <w:pStyle w:val="19"/>
              <w:jc w:val="center"/>
              <w:rPr>
                <w:rFonts w:hint="default"/>
                <w:color w:val="auto"/>
                <w:highlight w:val="none"/>
              </w:rPr>
            </w:pPr>
            <w:r>
              <w:rPr>
                <w:rFonts w:ascii="仿宋_GB2312" w:hAnsi="仿宋_GB2312" w:eastAsia="仿宋_GB2312" w:cs="仿宋_GB2312"/>
                <w:color w:val="auto"/>
                <w:highlight w:val="none"/>
              </w:rPr>
              <w:t>计量单位</w:t>
            </w:r>
          </w:p>
        </w:tc>
        <w:tc>
          <w:tcPr>
            <w:tcW w:w="619" w:type="dxa"/>
            <w:vAlign w:val="center"/>
          </w:tcPr>
          <w:p w14:paraId="3C5421FA">
            <w:pPr>
              <w:pStyle w:val="19"/>
              <w:jc w:val="center"/>
              <w:rPr>
                <w:rFonts w:hint="default"/>
                <w:color w:val="auto"/>
                <w:highlight w:val="none"/>
              </w:rPr>
            </w:pPr>
            <w:r>
              <w:rPr>
                <w:rFonts w:ascii="仿宋_GB2312" w:hAnsi="仿宋_GB2312" w:eastAsia="仿宋_GB2312" w:cs="仿宋_GB2312"/>
                <w:color w:val="auto"/>
                <w:highlight w:val="none"/>
              </w:rPr>
              <w:t>报价单位</w:t>
            </w:r>
          </w:p>
        </w:tc>
        <w:tc>
          <w:tcPr>
            <w:tcW w:w="1650" w:type="dxa"/>
            <w:vAlign w:val="center"/>
          </w:tcPr>
          <w:p w14:paraId="02A859CD">
            <w:pPr>
              <w:pStyle w:val="19"/>
              <w:jc w:val="center"/>
              <w:rPr>
                <w:rFonts w:hint="default"/>
                <w:color w:val="auto"/>
                <w:highlight w:val="none"/>
              </w:rPr>
            </w:pPr>
            <w:r>
              <w:rPr>
                <w:rFonts w:ascii="仿宋_GB2312" w:hAnsi="仿宋_GB2312" w:eastAsia="仿宋_GB2312" w:cs="仿宋_GB2312"/>
                <w:color w:val="auto"/>
                <w:highlight w:val="none"/>
              </w:rPr>
              <w:t>最高限价</w:t>
            </w:r>
          </w:p>
        </w:tc>
        <w:tc>
          <w:tcPr>
            <w:tcW w:w="1444" w:type="dxa"/>
            <w:vAlign w:val="center"/>
          </w:tcPr>
          <w:p w14:paraId="0F89C91E">
            <w:pPr>
              <w:pStyle w:val="19"/>
              <w:jc w:val="center"/>
              <w:rPr>
                <w:rFonts w:hint="default"/>
                <w:color w:val="auto"/>
                <w:highlight w:val="none"/>
              </w:rPr>
            </w:pPr>
            <w:r>
              <w:rPr>
                <w:rFonts w:ascii="仿宋_GB2312" w:hAnsi="仿宋_GB2312" w:eastAsia="仿宋_GB2312" w:cs="仿宋_GB2312"/>
                <w:color w:val="auto"/>
                <w:highlight w:val="none"/>
              </w:rPr>
              <w:t>价款形式</w:t>
            </w:r>
          </w:p>
        </w:tc>
        <w:tc>
          <w:tcPr>
            <w:tcW w:w="1204" w:type="dxa"/>
            <w:vAlign w:val="center"/>
          </w:tcPr>
          <w:p w14:paraId="33F54DDB">
            <w:pPr>
              <w:pStyle w:val="19"/>
              <w:jc w:val="center"/>
              <w:rPr>
                <w:rFonts w:hint="default"/>
                <w:color w:val="auto"/>
                <w:highlight w:val="none"/>
              </w:rPr>
            </w:pPr>
            <w:r>
              <w:rPr>
                <w:rFonts w:ascii="仿宋_GB2312" w:hAnsi="仿宋_GB2312" w:eastAsia="仿宋_GB2312" w:cs="仿宋_GB2312"/>
                <w:color w:val="auto"/>
                <w:highlight w:val="none"/>
              </w:rPr>
              <w:t>报价说明</w:t>
            </w:r>
          </w:p>
        </w:tc>
      </w:tr>
      <w:tr w14:paraId="2BD691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9" w:type="dxa"/>
            <w:vAlign w:val="center"/>
          </w:tcPr>
          <w:p w14:paraId="19D576BF">
            <w:pPr>
              <w:pStyle w:val="19"/>
              <w:jc w:val="center"/>
              <w:rPr>
                <w:rFonts w:hint="default"/>
                <w:color w:val="auto"/>
                <w:highlight w:val="none"/>
              </w:rPr>
            </w:pPr>
            <w:r>
              <w:rPr>
                <w:rFonts w:ascii="仿宋_GB2312" w:hAnsi="仿宋_GB2312" w:eastAsia="仿宋_GB2312" w:cs="仿宋_GB2312"/>
                <w:color w:val="auto"/>
                <w:highlight w:val="none"/>
              </w:rPr>
              <w:t>1</w:t>
            </w:r>
          </w:p>
        </w:tc>
        <w:tc>
          <w:tcPr>
            <w:tcW w:w="3694" w:type="dxa"/>
            <w:vAlign w:val="center"/>
          </w:tcPr>
          <w:p w14:paraId="2D3949BD">
            <w:pPr>
              <w:pStyle w:val="19"/>
              <w:jc w:val="center"/>
              <w:rPr>
                <w:rFonts w:hint="default" w:ascii="仿宋_GB2312" w:hAnsi="仿宋_GB2312" w:eastAsia="仿宋_GB2312" w:cs="仿宋_GB2312"/>
                <w:color w:val="auto"/>
                <w:highlight w:val="none"/>
                <w:lang w:eastAsia="zh-CN"/>
              </w:rPr>
            </w:pPr>
            <w:r>
              <w:rPr>
                <w:rFonts w:hint="default" w:ascii="仿宋_GB2312" w:hAnsi="仿宋_GB2312" w:eastAsia="仿宋_GB2312" w:cs="仿宋_GB2312"/>
                <w:color w:val="auto"/>
                <w:highlight w:val="none"/>
                <w:lang w:eastAsia="zh-CN"/>
              </w:rPr>
              <w:t>泉州市建筑施工企业“安管人员”岗位考试考务服务</w:t>
            </w:r>
          </w:p>
        </w:tc>
        <w:tc>
          <w:tcPr>
            <w:tcW w:w="675" w:type="dxa"/>
            <w:vAlign w:val="center"/>
          </w:tcPr>
          <w:p w14:paraId="09CEB506">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项</w:t>
            </w:r>
          </w:p>
        </w:tc>
        <w:tc>
          <w:tcPr>
            <w:tcW w:w="619" w:type="dxa"/>
            <w:vAlign w:val="center"/>
          </w:tcPr>
          <w:p w14:paraId="5A036718">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元</w:t>
            </w:r>
          </w:p>
        </w:tc>
        <w:tc>
          <w:tcPr>
            <w:tcW w:w="1650" w:type="dxa"/>
            <w:vAlign w:val="center"/>
          </w:tcPr>
          <w:p w14:paraId="4F96DB3C">
            <w:pPr>
              <w:pStyle w:val="19"/>
              <w:jc w:val="center"/>
              <w:rPr>
                <w:rFonts w:hint="default"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135000.00</w:t>
            </w:r>
          </w:p>
        </w:tc>
        <w:tc>
          <w:tcPr>
            <w:tcW w:w="1444" w:type="dxa"/>
            <w:vAlign w:val="center"/>
          </w:tcPr>
          <w:p w14:paraId="69656CA1">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总价</w:t>
            </w:r>
          </w:p>
        </w:tc>
        <w:tc>
          <w:tcPr>
            <w:tcW w:w="1204" w:type="dxa"/>
            <w:vAlign w:val="center"/>
          </w:tcPr>
          <w:p w14:paraId="7305428A">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无</w:t>
            </w:r>
          </w:p>
        </w:tc>
      </w:tr>
    </w:tbl>
    <w:p w14:paraId="55ECCB8D">
      <w:pPr>
        <w:pStyle w:val="19"/>
        <w:spacing w:line="300" w:lineRule="auto"/>
        <w:rPr>
          <w:rFonts w:hint="default"/>
          <w:color w:val="auto"/>
          <w:highlight w:val="none"/>
        </w:rPr>
      </w:pPr>
      <w:r>
        <w:rPr>
          <w:rFonts w:ascii="仿宋_GB2312" w:hAnsi="仿宋_GB2312" w:eastAsia="仿宋_GB2312" w:cs="仿宋_GB2312"/>
          <w:color w:val="auto"/>
          <w:highlight w:val="none"/>
        </w:rPr>
        <w:t>采购包</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w:t>
      </w:r>
    </w:p>
    <w:p w14:paraId="1DABF432">
      <w:pPr>
        <w:pStyle w:val="19"/>
        <w:spacing w:line="300" w:lineRule="auto"/>
        <w:rPr>
          <w:rFonts w:hint="default" w:eastAsia="仿宋_GB2312"/>
          <w:color w:val="auto"/>
          <w:highlight w:val="none"/>
          <w:lang w:val="en-US" w:eastAsia="zh-CN"/>
        </w:rPr>
      </w:pPr>
      <w:r>
        <w:rPr>
          <w:rFonts w:ascii="仿宋_GB2312" w:hAnsi="仿宋_GB2312" w:eastAsia="仿宋_GB2312" w:cs="仿宋_GB2312"/>
          <w:color w:val="auto"/>
          <w:highlight w:val="none"/>
        </w:rPr>
        <w:t xml:space="preserve">采购包预算金额（元）: </w:t>
      </w:r>
      <w:r>
        <w:rPr>
          <w:rFonts w:hint="eastAsia" w:ascii="仿宋_GB2312" w:hAnsi="仿宋_GB2312" w:eastAsia="仿宋_GB2312" w:cs="仿宋_GB2312"/>
          <w:color w:val="auto"/>
          <w:highlight w:val="none"/>
          <w:lang w:val="en-US" w:eastAsia="zh-CN"/>
        </w:rPr>
        <w:t>330000.00</w:t>
      </w:r>
    </w:p>
    <w:p w14:paraId="48D333A4">
      <w:pPr>
        <w:pStyle w:val="19"/>
        <w:spacing w:line="300" w:lineRule="auto"/>
        <w:rPr>
          <w:rFonts w:hint="default"/>
          <w:color w:val="auto"/>
          <w:highlight w:val="none"/>
        </w:rPr>
      </w:pPr>
      <w:r>
        <w:rPr>
          <w:rFonts w:ascii="仿宋_GB2312" w:hAnsi="仿宋_GB2312" w:eastAsia="仿宋_GB2312" w:cs="仿宋_GB2312"/>
          <w:color w:val="auto"/>
          <w:highlight w:val="none"/>
        </w:rPr>
        <w:t>采购包最高限价（元）:</w:t>
      </w:r>
      <w:r>
        <w:rPr>
          <w:rFonts w:ascii="仿宋_GB2312" w:hAnsi="仿宋_GB2312" w:eastAsia="仿宋_GB2312" w:cs="仿宋_GB2312"/>
          <w:color w:val="auto"/>
          <w:highlight w:val="none"/>
          <w:lang w:eastAsia="zh-CN"/>
        </w:rPr>
        <w:t xml:space="preserve"> </w:t>
      </w:r>
      <w:r>
        <w:rPr>
          <w:rFonts w:hint="eastAsia" w:ascii="仿宋_GB2312" w:hAnsi="仿宋_GB2312" w:eastAsia="仿宋_GB2312" w:cs="仿宋_GB2312"/>
          <w:color w:val="auto"/>
          <w:highlight w:val="none"/>
          <w:lang w:val="en-US" w:eastAsia="zh-CN"/>
        </w:rPr>
        <w:t>330000.00</w:t>
      </w:r>
    </w:p>
    <w:p w14:paraId="34B51DFF">
      <w:pPr>
        <w:pStyle w:val="19"/>
        <w:spacing w:line="300" w:lineRule="auto"/>
        <w:rPr>
          <w:rFonts w:hint="default"/>
          <w:color w:val="auto"/>
          <w:highlight w:val="none"/>
        </w:rPr>
      </w:pPr>
      <w:r>
        <w:rPr>
          <w:rFonts w:ascii="仿宋_GB2312" w:hAnsi="仿宋_GB2312" w:eastAsia="仿宋_GB2312" w:cs="仿宋_GB2312"/>
          <w:color w:val="auto"/>
          <w:highlight w:val="none"/>
        </w:rPr>
        <w:t>采购包保证金金额（元）: 0.00</w:t>
      </w:r>
    </w:p>
    <w:tbl>
      <w:tblPr>
        <w:tblStyle w:val="15"/>
        <w:tblW w:w="9923" w:type="dxa"/>
        <w:tblInd w:w="-69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8"/>
        <w:gridCol w:w="2572"/>
        <w:gridCol w:w="978"/>
        <w:gridCol w:w="1416"/>
        <w:gridCol w:w="1184"/>
        <w:gridCol w:w="1256"/>
        <w:gridCol w:w="1819"/>
      </w:tblGrid>
      <w:tr w14:paraId="2938B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8" w:type="dxa"/>
            <w:vAlign w:val="center"/>
          </w:tcPr>
          <w:p w14:paraId="4418DA7C">
            <w:pPr>
              <w:pStyle w:val="19"/>
              <w:jc w:val="center"/>
              <w:rPr>
                <w:rFonts w:hint="default"/>
                <w:color w:val="auto"/>
                <w:highlight w:val="none"/>
              </w:rPr>
            </w:pPr>
            <w:r>
              <w:rPr>
                <w:rFonts w:ascii="仿宋_GB2312" w:hAnsi="仿宋_GB2312" w:eastAsia="仿宋_GB2312" w:cs="仿宋_GB2312"/>
                <w:color w:val="auto"/>
                <w:highlight w:val="none"/>
              </w:rPr>
              <w:t>序号</w:t>
            </w:r>
          </w:p>
        </w:tc>
        <w:tc>
          <w:tcPr>
            <w:tcW w:w="2572" w:type="dxa"/>
            <w:vAlign w:val="center"/>
          </w:tcPr>
          <w:p w14:paraId="6CC3A3B4">
            <w:pPr>
              <w:pStyle w:val="19"/>
              <w:jc w:val="center"/>
              <w:rPr>
                <w:rFonts w:hint="default"/>
                <w:color w:val="auto"/>
                <w:highlight w:val="none"/>
              </w:rPr>
            </w:pPr>
            <w:r>
              <w:rPr>
                <w:rFonts w:ascii="仿宋_GB2312" w:hAnsi="仿宋_GB2312" w:eastAsia="仿宋_GB2312" w:cs="仿宋_GB2312"/>
                <w:color w:val="auto"/>
                <w:highlight w:val="none"/>
              </w:rPr>
              <w:t>标的名称</w:t>
            </w:r>
          </w:p>
        </w:tc>
        <w:tc>
          <w:tcPr>
            <w:tcW w:w="978" w:type="dxa"/>
            <w:vAlign w:val="center"/>
          </w:tcPr>
          <w:p w14:paraId="1CCFC196">
            <w:pPr>
              <w:pStyle w:val="19"/>
              <w:jc w:val="center"/>
              <w:rPr>
                <w:rFonts w:hint="default"/>
                <w:color w:val="auto"/>
                <w:highlight w:val="none"/>
              </w:rPr>
            </w:pPr>
            <w:r>
              <w:rPr>
                <w:rFonts w:ascii="仿宋_GB2312" w:hAnsi="仿宋_GB2312" w:eastAsia="仿宋_GB2312" w:cs="仿宋_GB2312"/>
                <w:color w:val="auto"/>
                <w:highlight w:val="none"/>
              </w:rPr>
              <w:t>数量</w:t>
            </w:r>
          </w:p>
        </w:tc>
        <w:tc>
          <w:tcPr>
            <w:tcW w:w="1416" w:type="dxa"/>
            <w:vAlign w:val="center"/>
          </w:tcPr>
          <w:p w14:paraId="2C7299AF">
            <w:pPr>
              <w:pStyle w:val="19"/>
              <w:jc w:val="center"/>
              <w:rPr>
                <w:rFonts w:hint="default"/>
                <w:color w:val="auto"/>
                <w:highlight w:val="none"/>
              </w:rPr>
            </w:pPr>
            <w:r>
              <w:rPr>
                <w:rFonts w:ascii="仿宋_GB2312" w:hAnsi="仿宋_GB2312" w:eastAsia="仿宋_GB2312" w:cs="仿宋_GB2312"/>
                <w:color w:val="auto"/>
                <w:highlight w:val="none"/>
              </w:rPr>
              <w:t>标的金额 （元）</w:t>
            </w:r>
          </w:p>
        </w:tc>
        <w:tc>
          <w:tcPr>
            <w:tcW w:w="1184" w:type="dxa"/>
            <w:vAlign w:val="center"/>
          </w:tcPr>
          <w:p w14:paraId="497F5960">
            <w:pPr>
              <w:pStyle w:val="19"/>
              <w:jc w:val="center"/>
              <w:rPr>
                <w:rFonts w:hint="default"/>
                <w:color w:val="auto"/>
                <w:highlight w:val="none"/>
              </w:rPr>
            </w:pPr>
            <w:r>
              <w:rPr>
                <w:rFonts w:ascii="仿宋_GB2312" w:hAnsi="仿宋_GB2312" w:eastAsia="仿宋_GB2312" w:cs="仿宋_GB2312"/>
                <w:color w:val="auto"/>
                <w:highlight w:val="none"/>
              </w:rPr>
              <w:t>计量单位</w:t>
            </w:r>
          </w:p>
        </w:tc>
        <w:tc>
          <w:tcPr>
            <w:tcW w:w="1256" w:type="dxa"/>
            <w:vAlign w:val="center"/>
          </w:tcPr>
          <w:p w14:paraId="1B5ED3A4">
            <w:pPr>
              <w:pStyle w:val="19"/>
              <w:jc w:val="center"/>
              <w:rPr>
                <w:rFonts w:hint="default"/>
                <w:color w:val="auto"/>
                <w:highlight w:val="none"/>
              </w:rPr>
            </w:pPr>
            <w:r>
              <w:rPr>
                <w:rFonts w:ascii="仿宋_GB2312" w:hAnsi="仿宋_GB2312" w:eastAsia="仿宋_GB2312" w:cs="仿宋_GB2312"/>
                <w:color w:val="auto"/>
                <w:highlight w:val="none"/>
              </w:rPr>
              <w:t>所属行业</w:t>
            </w:r>
          </w:p>
        </w:tc>
        <w:tc>
          <w:tcPr>
            <w:tcW w:w="1819" w:type="dxa"/>
            <w:vAlign w:val="center"/>
          </w:tcPr>
          <w:p w14:paraId="3AAA1AA0">
            <w:pPr>
              <w:pStyle w:val="19"/>
              <w:jc w:val="center"/>
              <w:rPr>
                <w:rFonts w:hint="default"/>
                <w:color w:val="auto"/>
                <w:highlight w:val="none"/>
              </w:rPr>
            </w:pPr>
            <w:r>
              <w:rPr>
                <w:rFonts w:ascii="仿宋_GB2312" w:hAnsi="仿宋_GB2312" w:eastAsia="仿宋_GB2312" w:cs="仿宋_GB2312"/>
                <w:color w:val="auto"/>
                <w:highlight w:val="none"/>
              </w:rPr>
              <w:t>是否允许进口产品</w:t>
            </w:r>
          </w:p>
        </w:tc>
      </w:tr>
      <w:tr w14:paraId="63BB20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8" w:type="dxa"/>
            <w:vAlign w:val="center"/>
          </w:tcPr>
          <w:p w14:paraId="0A10DB03">
            <w:pPr>
              <w:pStyle w:val="19"/>
              <w:jc w:val="center"/>
              <w:rPr>
                <w:rFonts w:hint="default"/>
                <w:color w:val="auto"/>
                <w:highlight w:val="none"/>
              </w:rPr>
            </w:pPr>
            <w:r>
              <w:rPr>
                <w:rFonts w:ascii="仿宋_GB2312" w:hAnsi="仿宋_GB2312" w:eastAsia="仿宋_GB2312" w:cs="仿宋_GB2312"/>
                <w:color w:val="auto"/>
                <w:highlight w:val="none"/>
              </w:rPr>
              <w:t>1</w:t>
            </w:r>
          </w:p>
        </w:tc>
        <w:tc>
          <w:tcPr>
            <w:tcW w:w="2572" w:type="dxa"/>
            <w:vAlign w:val="center"/>
          </w:tcPr>
          <w:p w14:paraId="36906512">
            <w:pPr>
              <w:pStyle w:val="19"/>
              <w:jc w:val="center"/>
              <w:rPr>
                <w:rFonts w:hint="default" w:ascii="仿宋_GB2312" w:hAnsi="仿宋_GB2312" w:eastAsia="仿宋_GB2312" w:cs="仿宋_GB2312"/>
                <w:color w:val="auto"/>
                <w:highlight w:val="none"/>
                <w:lang w:val="en-US" w:eastAsia="zh-CN"/>
              </w:rPr>
            </w:pPr>
            <w:r>
              <w:rPr>
                <w:rFonts w:hint="default" w:ascii="仿宋_GB2312" w:hAnsi="仿宋_GB2312" w:eastAsia="仿宋_GB2312" w:cs="仿宋_GB2312"/>
                <w:color w:val="auto"/>
                <w:highlight w:val="none"/>
                <w:lang w:val="en-US" w:eastAsia="zh-CN"/>
              </w:rPr>
              <w:t>泉州市建筑施工特种作业人员岗位考试考务服务</w:t>
            </w:r>
          </w:p>
        </w:tc>
        <w:tc>
          <w:tcPr>
            <w:tcW w:w="978" w:type="dxa"/>
            <w:vAlign w:val="center"/>
          </w:tcPr>
          <w:p w14:paraId="47DD6693">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1.00</w:t>
            </w:r>
          </w:p>
        </w:tc>
        <w:tc>
          <w:tcPr>
            <w:tcW w:w="1416" w:type="dxa"/>
            <w:vAlign w:val="center"/>
          </w:tcPr>
          <w:p w14:paraId="5AFDAFDA">
            <w:pPr>
              <w:pStyle w:val="19"/>
              <w:jc w:val="center"/>
              <w:rPr>
                <w:rFonts w:hint="default"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330000.00</w:t>
            </w:r>
          </w:p>
        </w:tc>
        <w:tc>
          <w:tcPr>
            <w:tcW w:w="1184" w:type="dxa"/>
            <w:vAlign w:val="center"/>
          </w:tcPr>
          <w:p w14:paraId="3F48A004">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项</w:t>
            </w:r>
          </w:p>
        </w:tc>
        <w:tc>
          <w:tcPr>
            <w:tcW w:w="1256" w:type="dxa"/>
            <w:vAlign w:val="center"/>
          </w:tcPr>
          <w:p w14:paraId="74ADFC52">
            <w:pPr>
              <w:pStyle w:val="19"/>
              <w:jc w:val="center"/>
              <w:rPr>
                <w:rFonts w:hint="default"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其他未列明行</w:t>
            </w:r>
            <w:r>
              <w:rPr>
                <w:rFonts w:hint="eastAsia" w:ascii="仿宋_GB2312" w:hAnsi="仿宋_GB2312" w:eastAsia="仿宋_GB2312" w:cs="仿宋_GB2312"/>
                <w:color w:val="auto"/>
                <w:highlight w:val="none"/>
                <w:lang w:eastAsia="zh-CN"/>
              </w:rPr>
              <w:t>业</w:t>
            </w:r>
          </w:p>
        </w:tc>
        <w:tc>
          <w:tcPr>
            <w:tcW w:w="1819" w:type="dxa"/>
            <w:vAlign w:val="center"/>
          </w:tcPr>
          <w:p w14:paraId="53BF7885">
            <w:pPr>
              <w:pStyle w:val="19"/>
              <w:jc w:val="center"/>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否</w:t>
            </w:r>
          </w:p>
        </w:tc>
      </w:tr>
    </w:tbl>
    <w:p w14:paraId="0509E2D2">
      <w:pPr>
        <w:pStyle w:val="19"/>
        <w:rPr>
          <w:rFonts w:hint="default"/>
          <w:color w:val="auto"/>
          <w:highlight w:val="none"/>
        </w:rPr>
      </w:pPr>
      <w:r>
        <w:rPr>
          <w:rFonts w:ascii="仿宋_GB2312" w:hAnsi="仿宋_GB2312" w:eastAsia="仿宋_GB2312" w:cs="仿宋_GB2312"/>
          <w:color w:val="auto"/>
          <w:highlight w:val="none"/>
        </w:rPr>
        <w:t>采购包</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w:t>
      </w:r>
    </w:p>
    <w:p w14:paraId="4735F4BE">
      <w:pPr>
        <w:pStyle w:val="19"/>
        <w:rPr>
          <w:rFonts w:hint="default"/>
          <w:color w:val="auto"/>
          <w:highlight w:val="none"/>
        </w:rPr>
      </w:pPr>
      <w:r>
        <w:rPr>
          <w:rFonts w:ascii="仿宋_GB2312" w:hAnsi="仿宋_GB2312" w:eastAsia="仿宋_GB2312" w:cs="仿宋_GB2312"/>
          <w:color w:val="auto"/>
          <w:highlight w:val="none"/>
        </w:rPr>
        <w:t>（1）报价要求：</w:t>
      </w:r>
    </w:p>
    <w:tbl>
      <w:tblPr>
        <w:tblStyle w:val="15"/>
        <w:tblW w:w="9945" w:type="dxa"/>
        <w:tblInd w:w="-67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59"/>
        <w:gridCol w:w="3694"/>
        <w:gridCol w:w="675"/>
        <w:gridCol w:w="619"/>
        <w:gridCol w:w="1650"/>
        <w:gridCol w:w="1444"/>
        <w:gridCol w:w="1204"/>
      </w:tblGrid>
      <w:tr w14:paraId="21E57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9" w:type="dxa"/>
            <w:vAlign w:val="center"/>
          </w:tcPr>
          <w:p w14:paraId="315C6138">
            <w:pPr>
              <w:pStyle w:val="19"/>
              <w:jc w:val="center"/>
              <w:rPr>
                <w:rFonts w:hint="default"/>
                <w:color w:val="auto"/>
                <w:highlight w:val="none"/>
              </w:rPr>
            </w:pPr>
            <w:r>
              <w:rPr>
                <w:rFonts w:ascii="仿宋_GB2312" w:hAnsi="仿宋_GB2312" w:eastAsia="仿宋_GB2312" w:cs="仿宋_GB2312"/>
                <w:color w:val="auto"/>
                <w:highlight w:val="none"/>
              </w:rPr>
              <w:t>序号</w:t>
            </w:r>
          </w:p>
        </w:tc>
        <w:tc>
          <w:tcPr>
            <w:tcW w:w="3694" w:type="dxa"/>
            <w:vAlign w:val="center"/>
          </w:tcPr>
          <w:p w14:paraId="4C89BF79">
            <w:pPr>
              <w:pStyle w:val="19"/>
              <w:jc w:val="center"/>
              <w:rPr>
                <w:rFonts w:hint="default"/>
                <w:color w:val="auto"/>
                <w:highlight w:val="none"/>
              </w:rPr>
            </w:pPr>
            <w:r>
              <w:rPr>
                <w:rFonts w:ascii="仿宋_GB2312" w:hAnsi="仿宋_GB2312" w:eastAsia="仿宋_GB2312" w:cs="仿宋_GB2312"/>
                <w:color w:val="auto"/>
                <w:highlight w:val="none"/>
              </w:rPr>
              <w:t>报价内容</w:t>
            </w:r>
          </w:p>
        </w:tc>
        <w:tc>
          <w:tcPr>
            <w:tcW w:w="675" w:type="dxa"/>
            <w:vAlign w:val="center"/>
          </w:tcPr>
          <w:p w14:paraId="79A464C8">
            <w:pPr>
              <w:pStyle w:val="19"/>
              <w:jc w:val="center"/>
              <w:rPr>
                <w:rFonts w:hint="default"/>
                <w:color w:val="auto"/>
                <w:highlight w:val="none"/>
              </w:rPr>
            </w:pPr>
            <w:r>
              <w:rPr>
                <w:rFonts w:ascii="仿宋_GB2312" w:hAnsi="仿宋_GB2312" w:eastAsia="仿宋_GB2312" w:cs="仿宋_GB2312"/>
                <w:color w:val="auto"/>
                <w:highlight w:val="none"/>
              </w:rPr>
              <w:t>计量单位</w:t>
            </w:r>
          </w:p>
        </w:tc>
        <w:tc>
          <w:tcPr>
            <w:tcW w:w="619" w:type="dxa"/>
            <w:vAlign w:val="center"/>
          </w:tcPr>
          <w:p w14:paraId="4FDBB267">
            <w:pPr>
              <w:pStyle w:val="19"/>
              <w:jc w:val="center"/>
              <w:rPr>
                <w:rFonts w:hint="default"/>
                <w:color w:val="auto"/>
                <w:highlight w:val="none"/>
              </w:rPr>
            </w:pPr>
            <w:r>
              <w:rPr>
                <w:rFonts w:ascii="仿宋_GB2312" w:hAnsi="仿宋_GB2312" w:eastAsia="仿宋_GB2312" w:cs="仿宋_GB2312"/>
                <w:color w:val="auto"/>
                <w:highlight w:val="none"/>
              </w:rPr>
              <w:t>报价单位</w:t>
            </w:r>
          </w:p>
        </w:tc>
        <w:tc>
          <w:tcPr>
            <w:tcW w:w="1650" w:type="dxa"/>
            <w:vAlign w:val="center"/>
          </w:tcPr>
          <w:p w14:paraId="51E860ED">
            <w:pPr>
              <w:pStyle w:val="19"/>
              <w:jc w:val="center"/>
              <w:rPr>
                <w:rFonts w:hint="default"/>
                <w:color w:val="auto"/>
                <w:highlight w:val="none"/>
              </w:rPr>
            </w:pPr>
            <w:r>
              <w:rPr>
                <w:rFonts w:ascii="仿宋_GB2312" w:hAnsi="仿宋_GB2312" w:eastAsia="仿宋_GB2312" w:cs="仿宋_GB2312"/>
                <w:color w:val="auto"/>
                <w:highlight w:val="none"/>
              </w:rPr>
              <w:t>最高限价</w:t>
            </w:r>
          </w:p>
        </w:tc>
        <w:tc>
          <w:tcPr>
            <w:tcW w:w="1444" w:type="dxa"/>
            <w:vAlign w:val="center"/>
          </w:tcPr>
          <w:p w14:paraId="221957E0">
            <w:pPr>
              <w:pStyle w:val="19"/>
              <w:jc w:val="center"/>
              <w:rPr>
                <w:rFonts w:hint="default"/>
                <w:color w:val="auto"/>
                <w:highlight w:val="none"/>
              </w:rPr>
            </w:pPr>
            <w:r>
              <w:rPr>
                <w:rFonts w:ascii="仿宋_GB2312" w:hAnsi="仿宋_GB2312" w:eastAsia="仿宋_GB2312" w:cs="仿宋_GB2312"/>
                <w:color w:val="auto"/>
                <w:highlight w:val="none"/>
              </w:rPr>
              <w:t>价款形式</w:t>
            </w:r>
          </w:p>
        </w:tc>
        <w:tc>
          <w:tcPr>
            <w:tcW w:w="1204" w:type="dxa"/>
            <w:vAlign w:val="center"/>
          </w:tcPr>
          <w:p w14:paraId="035E57FB">
            <w:pPr>
              <w:pStyle w:val="19"/>
              <w:jc w:val="center"/>
              <w:rPr>
                <w:rFonts w:hint="default"/>
                <w:color w:val="auto"/>
                <w:highlight w:val="none"/>
              </w:rPr>
            </w:pPr>
            <w:r>
              <w:rPr>
                <w:rFonts w:ascii="仿宋_GB2312" w:hAnsi="仿宋_GB2312" w:eastAsia="仿宋_GB2312" w:cs="仿宋_GB2312"/>
                <w:color w:val="auto"/>
                <w:highlight w:val="none"/>
              </w:rPr>
              <w:t>报价说明</w:t>
            </w:r>
          </w:p>
        </w:tc>
      </w:tr>
      <w:tr w14:paraId="16CEFD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9" w:type="dxa"/>
            <w:vAlign w:val="center"/>
          </w:tcPr>
          <w:p w14:paraId="755DB5AC">
            <w:pPr>
              <w:pStyle w:val="19"/>
              <w:jc w:val="center"/>
              <w:rPr>
                <w:rFonts w:hint="default"/>
                <w:color w:val="auto"/>
                <w:highlight w:val="none"/>
              </w:rPr>
            </w:pPr>
            <w:r>
              <w:rPr>
                <w:rFonts w:ascii="仿宋_GB2312" w:hAnsi="仿宋_GB2312" w:eastAsia="仿宋_GB2312" w:cs="仿宋_GB2312"/>
                <w:color w:val="auto"/>
                <w:highlight w:val="none"/>
              </w:rPr>
              <w:t>1</w:t>
            </w:r>
          </w:p>
        </w:tc>
        <w:tc>
          <w:tcPr>
            <w:tcW w:w="3694" w:type="dxa"/>
            <w:vAlign w:val="center"/>
          </w:tcPr>
          <w:p w14:paraId="0D6E2C5A">
            <w:pPr>
              <w:pStyle w:val="19"/>
              <w:jc w:val="center"/>
              <w:rPr>
                <w:rFonts w:hint="default" w:ascii="仿宋_GB2312" w:hAnsi="仿宋_GB2312" w:eastAsia="仿宋_GB2312" w:cs="仿宋_GB2312"/>
                <w:color w:val="auto"/>
                <w:highlight w:val="none"/>
                <w:lang w:val="en-US" w:eastAsia="zh-CN"/>
              </w:rPr>
            </w:pPr>
            <w:r>
              <w:rPr>
                <w:rFonts w:hint="default" w:ascii="仿宋_GB2312" w:hAnsi="仿宋_GB2312" w:eastAsia="仿宋_GB2312" w:cs="仿宋_GB2312"/>
                <w:color w:val="auto"/>
                <w:highlight w:val="none"/>
                <w:lang w:val="en-US" w:eastAsia="zh-CN"/>
              </w:rPr>
              <w:t>泉州市建筑施工特种作业人员岗位考试考务服务</w:t>
            </w:r>
          </w:p>
        </w:tc>
        <w:tc>
          <w:tcPr>
            <w:tcW w:w="675" w:type="dxa"/>
            <w:vAlign w:val="center"/>
          </w:tcPr>
          <w:p w14:paraId="2B1F97C0">
            <w:pPr>
              <w:pStyle w:val="19"/>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项</w:t>
            </w:r>
          </w:p>
        </w:tc>
        <w:tc>
          <w:tcPr>
            <w:tcW w:w="619" w:type="dxa"/>
            <w:vAlign w:val="center"/>
          </w:tcPr>
          <w:p w14:paraId="6C6CF7C4">
            <w:pPr>
              <w:pStyle w:val="19"/>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元</w:t>
            </w:r>
          </w:p>
        </w:tc>
        <w:tc>
          <w:tcPr>
            <w:tcW w:w="1650" w:type="dxa"/>
            <w:vAlign w:val="center"/>
          </w:tcPr>
          <w:p w14:paraId="2CC68A7C">
            <w:pPr>
              <w:pStyle w:val="19"/>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330000.00</w:t>
            </w:r>
          </w:p>
        </w:tc>
        <w:tc>
          <w:tcPr>
            <w:tcW w:w="1444" w:type="dxa"/>
            <w:vAlign w:val="center"/>
          </w:tcPr>
          <w:p w14:paraId="03F6ACDE">
            <w:pPr>
              <w:pStyle w:val="19"/>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总价</w:t>
            </w:r>
          </w:p>
        </w:tc>
        <w:tc>
          <w:tcPr>
            <w:tcW w:w="1204" w:type="dxa"/>
            <w:vAlign w:val="center"/>
          </w:tcPr>
          <w:p w14:paraId="7D641297">
            <w:pPr>
              <w:pStyle w:val="19"/>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无</w:t>
            </w:r>
          </w:p>
        </w:tc>
      </w:tr>
    </w:tbl>
    <w:p w14:paraId="6189A514">
      <w:pPr>
        <w:pStyle w:val="19"/>
        <w:spacing w:line="300" w:lineRule="auto"/>
        <w:outlineLvl w:val="2"/>
        <w:rPr>
          <w:rFonts w:hint="default"/>
          <w:color w:val="auto"/>
          <w:sz w:val="24"/>
          <w:szCs w:val="24"/>
          <w:highlight w:val="none"/>
        </w:rPr>
      </w:pPr>
      <w:r>
        <w:rPr>
          <w:rFonts w:ascii="仿宋_GB2312" w:hAnsi="仿宋_GB2312" w:eastAsia="仿宋_GB2312" w:cs="仿宋_GB2312"/>
          <w:b/>
          <w:color w:val="auto"/>
          <w:sz w:val="24"/>
          <w:szCs w:val="24"/>
          <w:highlight w:val="none"/>
          <w:lang w:eastAsia="zh-CN"/>
        </w:rPr>
        <w:t>4</w:t>
      </w:r>
      <w:r>
        <w:rPr>
          <w:rFonts w:ascii="仿宋_GB2312" w:hAnsi="仿宋_GB2312" w:eastAsia="仿宋_GB2312" w:cs="仿宋_GB2312"/>
          <w:b/>
          <w:color w:val="auto"/>
          <w:sz w:val="24"/>
          <w:szCs w:val="24"/>
          <w:highlight w:val="none"/>
        </w:rPr>
        <w:t>.采购项目需要落实的政府采购政策：</w:t>
      </w:r>
    </w:p>
    <w:p w14:paraId="788EDC29">
      <w:pPr>
        <w:pStyle w:val="19"/>
        <w:spacing w:line="300" w:lineRule="auto"/>
        <w:rPr>
          <w:rFonts w:hint="default"/>
          <w:color w:val="auto"/>
          <w:highlight w:val="none"/>
        </w:rPr>
      </w:pPr>
      <w:r>
        <w:rPr>
          <w:rFonts w:ascii="仿宋_GB2312" w:hAnsi="仿宋_GB2312" w:eastAsia="仿宋_GB2312" w:cs="仿宋_GB2312"/>
          <w:color w:val="auto"/>
          <w:highlight w:val="none"/>
        </w:rPr>
        <w:t>进口产品：不适用</w:t>
      </w:r>
    </w:p>
    <w:p w14:paraId="1BA10051">
      <w:pPr>
        <w:pStyle w:val="19"/>
        <w:spacing w:line="300" w:lineRule="auto"/>
        <w:rPr>
          <w:rFonts w:hint="default"/>
          <w:color w:val="auto"/>
          <w:highlight w:val="none"/>
        </w:rPr>
      </w:pPr>
      <w:r>
        <w:rPr>
          <w:rFonts w:ascii="仿宋_GB2312" w:hAnsi="仿宋_GB2312" w:eastAsia="仿宋_GB2312" w:cs="仿宋_GB2312"/>
          <w:color w:val="auto"/>
          <w:highlight w:val="none"/>
        </w:rPr>
        <w:t>节能产品：不适用</w:t>
      </w:r>
    </w:p>
    <w:p w14:paraId="0A95DACD">
      <w:pPr>
        <w:pStyle w:val="19"/>
        <w:spacing w:line="300" w:lineRule="auto"/>
        <w:rPr>
          <w:rFonts w:hint="default"/>
          <w:color w:val="auto"/>
          <w:highlight w:val="none"/>
        </w:rPr>
      </w:pPr>
      <w:r>
        <w:rPr>
          <w:rFonts w:ascii="仿宋_GB2312" w:hAnsi="仿宋_GB2312" w:eastAsia="仿宋_GB2312" w:cs="仿宋_GB2312"/>
          <w:color w:val="auto"/>
          <w:highlight w:val="none"/>
        </w:rPr>
        <w:t>环境标志产品：不适用</w:t>
      </w:r>
    </w:p>
    <w:p w14:paraId="31F7A6DE">
      <w:pPr>
        <w:pStyle w:val="19"/>
        <w:spacing w:line="300" w:lineRule="auto"/>
        <w:outlineLvl w:val="2"/>
        <w:rPr>
          <w:rFonts w:ascii="仿宋_GB2312" w:hAnsi="仿宋_GB2312" w:eastAsia="仿宋_GB2312" w:cs="仿宋_GB2312"/>
          <w:b/>
          <w:bCs/>
          <w:color w:val="auto"/>
          <w:highlight w:val="none"/>
          <w:lang w:eastAsia="zh-CN"/>
        </w:rPr>
      </w:pPr>
      <w:r>
        <w:rPr>
          <w:rFonts w:ascii="仿宋_GB2312" w:hAnsi="仿宋_GB2312" w:eastAsia="仿宋_GB2312" w:cs="仿宋_GB2312"/>
          <w:b/>
          <w:bCs/>
          <w:color w:val="auto"/>
          <w:highlight w:val="none"/>
          <w:lang w:eastAsia="zh-CN"/>
        </w:rPr>
        <w:t>本项目专门面向中小企业。</w:t>
      </w:r>
    </w:p>
    <w:p w14:paraId="04C95590">
      <w:pPr>
        <w:pStyle w:val="19"/>
        <w:spacing w:line="300" w:lineRule="auto"/>
        <w:outlineLvl w:val="2"/>
        <w:rPr>
          <w:rFonts w:hint="default"/>
          <w:color w:val="auto"/>
          <w:sz w:val="18"/>
          <w:szCs w:val="18"/>
          <w:highlight w:val="none"/>
        </w:rPr>
      </w:pPr>
      <w:r>
        <w:rPr>
          <w:rFonts w:ascii="仿宋_GB2312" w:hAnsi="仿宋_GB2312" w:eastAsia="仿宋_GB2312" w:cs="仿宋_GB2312"/>
          <w:b/>
          <w:color w:val="auto"/>
          <w:sz w:val="24"/>
          <w:szCs w:val="18"/>
          <w:highlight w:val="none"/>
          <w:lang w:eastAsia="zh-CN"/>
        </w:rPr>
        <w:t>5</w:t>
      </w:r>
      <w:r>
        <w:rPr>
          <w:rFonts w:ascii="仿宋_GB2312" w:hAnsi="仿宋_GB2312" w:eastAsia="仿宋_GB2312" w:cs="仿宋_GB2312"/>
          <w:b/>
          <w:color w:val="auto"/>
          <w:sz w:val="24"/>
          <w:szCs w:val="18"/>
          <w:highlight w:val="none"/>
        </w:rPr>
        <w:t>.供应商的资格要求：</w:t>
      </w:r>
    </w:p>
    <w:p w14:paraId="3AE430A8">
      <w:pPr>
        <w:pStyle w:val="19"/>
        <w:spacing w:line="300" w:lineRule="auto"/>
        <w:rPr>
          <w:rFonts w:hint="default"/>
          <w:color w:val="auto"/>
          <w:highlight w:val="none"/>
        </w:rPr>
      </w:pPr>
      <w:r>
        <w:rPr>
          <w:rFonts w:ascii="仿宋_GB2312" w:hAnsi="仿宋_GB2312" w:eastAsia="仿宋_GB2312" w:cs="仿宋_GB2312"/>
          <w:color w:val="auto"/>
          <w:highlight w:val="none"/>
          <w:lang w:eastAsia="zh-CN"/>
        </w:rPr>
        <w:t>5</w:t>
      </w:r>
      <w:r>
        <w:rPr>
          <w:rFonts w:ascii="仿宋_GB2312" w:hAnsi="仿宋_GB2312" w:eastAsia="仿宋_GB2312" w:cs="仿宋_GB2312"/>
          <w:color w:val="auto"/>
          <w:highlight w:val="none"/>
        </w:rPr>
        <w:t>.1法定条件：符合《中华人民共和国政府采购法》第二十二条第一款规定的条件。</w:t>
      </w:r>
    </w:p>
    <w:p w14:paraId="5F2B7179">
      <w:pPr>
        <w:pStyle w:val="19"/>
        <w:spacing w:line="300" w:lineRule="auto"/>
        <w:rPr>
          <w:rFonts w:hint="default"/>
          <w:color w:val="auto"/>
          <w:highlight w:val="none"/>
        </w:rPr>
      </w:pPr>
      <w:r>
        <w:rPr>
          <w:rFonts w:ascii="仿宋_GB2312" w:hAnsi="仿宋_GB2312" w:eastAsia="仿宋_GB2312" w:cs="仿宋_GB2312"/>
          <w:color w:val="auto"/>
          <w:highlight w:val="none"/>
          <w:lang w:eastAsia="zh-CN"/>
        </w:rPr>
        <w:t>5</w:t>
      </w:r>
      <w:r>
        <w:rPr>
          <w:rFonts w:ascii="仿宋_GB2312" w:hAnsi="仿宋_GB2312" w:eastAsia="仿宋_GB2312" w:cs="仿宋_GB2312"/>
          <w:color w:val="auto"/>
          <w:highlight w:val="none"/>
        </w:rPr>
        <w:t>.2特定条件：</w:t>
      </w:r>
    </w:p>
    <w:p w14:paraId="20AD23FF">
      <w:pPr>
        <w:pStyle w:val="19"/>
        <w:spacing w:line="300" w:lineRule="auto"/>
        <w:rPr>
          <w:rFonts w:hint="default"/>
          <w:color w:val="auto"/>
          <w:highlight w:val="none"/>
        </w:rPr>
      </w:pPr>
      <w:r>
        <w:rPr>
          <w:rFonts w:ascii="仿宋_GB2312" w:hAnsi="仿宋_GB2312" w:eastAsia="仿宋_GB2312" w:cs="仿宋_GB2312"/>
          <w:color w:val="auto"/>
          <w:highlight w:val="none"/>
        </w:rPr>
        <w:t>采购包1</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w:t>
      </w:r>
    </w:p>
    <w:tbl>
      <w:tblPr>
        <w:tblStyle w:val="15"/>
        <w:tblW w:w="9950" w:type="dxa"/>
        <w:tblInd w:w="-71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00"/>
        <w:gridCol w:w="7750"/>
      </w:tblGrid>
      <w:tr w14:paraId="25C78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00" w:type="dxa"/>
            <w:vAlign w:val="center"/>
          </w:tcPr>
          <w:p w14:paraId="2D4ABCD6">
            <w:pPr>
              <w:pStyle w:val="19"/>
              <w:jc w:val="center"/>
              <w:rPr>
                <w:rFonts w:hint="default"/>
                <w:color w:val="auto"/>
                <w:highlight w:val="none"/>
              </w:rPr>
            </w:pPr>
            <w:r>
              <w:rPr>
                <w:rFonts w:ascii="仿宋_GB2312" w:hAnsi="仿宋_GB2312" w:eastAsia="仿宋_GB2312" w:cs="仿宋_GB2312"/>
                <w:color w:val="auto"/>
                <w:highlight w:val="none"/>
              </w:rPr>
              <w:t>资格审查要求概况</w:t>
            </w:r>
          </w:p>
        </w:tc>
        <w:tc>
          <w:tcPr>
            <w:tcW w:w="7750" w:type="dxa"/>
          </w:tcPr>
          <w:p w14:paraId="273B375C">
            <w:pPr>
              <w:pStyle w:val="19"/>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1C471C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00" w:type="dxa"/>
            <w:vAlign w:val="center"/>
          </w:tcPr>
          <w:p w14:paraId="71B3F430">
            <w:pPr>
              <w:pStyle w:val="19"/>
              <w:jc w:val="center"/>
              <w:rPr>
                <w:rFonts w:hint="default"/>
                <w:color w:val="auto"/>
                <w:highlight w:val="none"/>
              </w:rPr>
            </w:pPr>
            <w:r>
              <w:rPr>
                <w:rFonts w:ascii="仿宋_GB2312" w:hAnsi="仿宋_GB2312" w:eastAsia="仿宋_GB2312" w:cs="仿宋_GB2312"/>
                <w:color w:val="auto"/>
                <w:highlight w:val="none"/>
              </w:rPr>
              <w:t>资格承诺函</w:t>
            </w:r>
          </w:p>
        </w:tc>
        <w:tc>
          <w:tcPr>
            <w:tcW w:w="7750" w:type="dxa"/>
            <w:vAlign w:val="center"/>
          </w:tcPr>
          <w:p w14:paraId="1FABC8E8">
            <w:pPr>
              <w:pStyle w:val="19"/>
              <w:jc w:val="both"/>
              <w:rPr>
                <w:rFonts w:hint="default"/>
                <w:color w:val="auto"/>
                <w:highlight w:val="none"/>
              </w:rPr>
            </w:pPr>
            <w:r>
              <w:rPr>
                <w:rFonts w:ascii="仿宋_GB2312" w:hAnsi="仿宋_GB2312" w:eastAsia="仿宋_GB2312" w:cs="仿宋_GB2312"/>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E65F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00" w:type="dxa"/>
            <w:vAlign w:val="center"/>
          </w:tcPr>
          <w:p w14:paraId="5ABCD78F">
            <w:pPr>
              <w:pStyle w:val="19"/>
              <w:jc w:val="center"/>
              <w:rPr>
                <w:rFonts w:ascii="仿宋_GB2312" w:hAnsi="仿宋_GB2312" w:eastAsia="仿宋_GB2312" w:cs="仿宋_GB2312"/>
                <w:color w:val="auto"/>
                <w:highlight w:val="none"/>
              </w:rPr>
            </w:pPr>
            <w:r>
              <w:rPr>
                <w:rFonts w:ascii="仿宋_GB2312" w:hAnsi="仿宋_GB2312" w:eastAsia="仿宋_GB2312" w:cs="仿宋_GB2312"/>
                <w:color w:val="auto"/>
                <w:highlight w:val="none"/>
              </w:rPr>
              <w:t>本采购包属于专门面向中小企业采购。</w:t>
            </w:r>
          </w:p>
        </w:tc>
        <w:tc>
          <w:tcPr>
            <w:tcW w:w="7750" w:type="dxa"/>
            <w:vAlign w:val="center"/>
          </w:tcPr>
          <w:p w14:paraId="6C7BEDDE">
            <w:pPr>
              <w:pStyle w:val="19"/>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本采购包为专门面向中小企业采购，本项目所属行业为“</w:t>
            </w:r>
            <w:r>
              <w:rPr>
                <w:rFonts w:hint="eastAsia" w:ascii="仿宋_GB2312" w:hAnsi="仿宋_GB2312" w:eastAsia="仿宋_GB2312" w:cs="仿宋_GB2312"/>
                <w:color w:val="auto"/>
                <w:highlight w:val="none"/>
              </w:rPr>
              <w:t>其他未列明行业</w:t>
            </w:r>
            <w:r>
              <w:rPr>
                <w:rFonts w:ascii="仿宋_GB2312" w:hAnsi="仿宋_GB2312" w:eastAsia="仿宋_GB2312" w:cs="仿宋_GB2312"/>
                <w:color w:val="auto"/>
                <w:highlight w:val="none"/>
              </w:rPr>
              <w:t>”，供应商须提供中小企业声明函。监狱企业、残疾人福利性单位视同小型、微型企业。</w:t>
            </w:r>
          </w:p>
        </w:tc>
      </w:tr>
    </w:tbl>
    <w:p w14:paraId="6F15ED18">
      <w:pPr>
        <w:pStyle w:val="19"/>
        <w:spacing w:line="300" w:lineRule="auto"/>
        <w:rPr>
          <w:rFonts w:hint="default"/>
          <w:color w:val="auto"/>
          <w:highlight w:val="none"/>
        </w:rPr>
      </w:pPr>
      <w:r>
        <w:rPr>
          <w:rFonts w:ascii="仿宋_GB2312" w:hAnsi="仿宋_GB2312" w:eastAsia="仿宋_GB2312" w:cs="仿宋_GB2312"/>
          <w:color w:val="auto"/>
          <w:highlight w:val="none"/>
          <w:lang w:eastAsia="zh-CN"/>
        </w:rPr>
        <w:t>5</w:t>
      </w:r>
      <w:r>
        <w:rPr>
          <w:rFonts w:ascii="仿宋_GB2312" w:hAnsi="仿宋_GB2312" w:eastAsia="仿宋_GB2312" w:cs="仿宋_GB2312"/>
          <w:color w:val="auto"/>
          <w:highlight w:val="none"/>
        </w:rPr>
        <w:t>.3是否接受联合体形式的响应磋商：</w:t>
      </w:r>
    </w:p>
    <w:p w14:paraId="3735AF39">
      <w:pPr>
        <w:pStyle w:val="19"/>
        <w:spacing w:line="300" w:lineRule="auto"/>
        <w:rPr>
          <w:rFonts w:hint="default"/>
          <w:color w:val="auto"/>
          <w:highlight w:val="none"/>
        </w:rPr>
      </w:pPr>
      <w:r>
        <w:rPr>
          <w:rFonts w:ascii="仿宋_GB2312" w:hAnsi="仿宋_GB2312" w:eastAsia="仿宋_GB2312" w:cs="仿宋_GB2312"/>
          <w:color w:val="auto"/>
          <w:highlight w:val="none"/>
        </w:rPr>
        <w:t>采购包1：不接受</w:t>
      </w:r>
    </w:p>
    <w:p w14:paraId="21900124">
      <w:pPr>
        <w:pStyle w:val="19"/>
        <w:spacing w:line="300" w:lineRule="auto"/>
        <w:ind w:firstLine="480"/>
        <w:rPr>
          <w:rFonts w:hint="default"/>
          <w:color w:val="auto"/>
          <w:highlight w:val="none"/>
        </w:rPr>
      </w:pPr>
      <w:r>
        <w:rPr>
          <w:rFonts w:ascii="仿宋_GB2312" w:hAnsi="仿宋_GB2312" w:eastAsia="仿宋_GB2312" w:cs="仿宋_GB2312"/>
          <w:b/>
          <w:color w:val="auto"/>
          <w:highlight w:val="none"/>
        </w:rPr>
        <w:t>※根据上述资格要求，供应商响应文件中应提交的“资格证明文件”相关规定和资料要求，详见竞争性磋商须知前附表和磋商文件第五章。</w:t>
      </w:r>
    </w:p>
    <w:p w14:paraId="2C8876FB">
      <w:pPr>
        <w:pStyle w:val="19"/>
        <w:spacing w:line="300" w:lineRule="auto"/>
        <w:outlineLvl w:val="2"/>
        <w:rPr>
          <w:rFonts w:hint="default"/>
          <w:color w:val="auto"/>
          <w:sz w:val="24"/>
          <w:szCs w:val="24"/>
          <w:highlight w:val="none"/>
        </w:rPr>
      </w:pPr>
      <w:r>
        <w:rPr>
          <w:rFonts w:ascii="仿宋_GB2312" w:hAnsi="仿宋_GB2312" w:eastAsia="仿宋_GB2312" w:cs="仿宋_GB2312"/>
          <w:b/>
          <w:color w:val="auto"/>
          <w:sz w:val="24"/>
          <w:szCs w:val="24"/>
          <w:highlight w:val="none"/>
          <w:lang w:eastAsia="zh-CN"/>
        </w:rPr>
        <w:t>6</w:t>
      </w:r>
      <w:r>
        <w:rPr>
          <w:rFonts w:ascii="仿宋_GB2312" w:hAnsi="仿宋_GB2312" w:eastAsia="仿宋_GB2312" w:cs="仿宋_GB2312"/>
          <w:b/>
          <w:color w:val="auto"/>
          <w:sz w:val="24"/>
          <w:szCs w:val="24"/>
          <w:highlight w:val="none"/>
        </w:rPr>
        <w:t>.竞争性磋商文件获取期限：</w:t>
      </w:r>
    </w:p>
    <w:p w14:paraId="0A4937CE">
      <w:pPr>
        <w:pStyle w:val="19"/>
        <w:spacing w:line="300" w:lineRule="auto"/>
        <w:ind w:firstLine="480"/>
        <w:rPr>
          <w:rFonts w:hint="default"/>
          <w:color w:val="auto"/>
          <w:highlight w:val="none"/>
        </w:rPr>
      </w:pPr>
      <w:r>
        <w:rPr>
          <w:rFonts w:ascii="仿宋_GB2312" w:hAnsi="仿宋_GB2312" w:eastAsia="仿宋_GB2312" w:cs="仿宋_GB2312"/>
          <w:color w:val="auto"/>
          <w:highlight w:val="none"/>
          <w:lang w:eastAsia="zh-CN"/>
        </w:rPr>
        <w:t>6</w:t>
      </w:r>
      <w:r>
        <w:rPr>
          <w:rFonts w:ascii="仿宋_GB2312" w:hAnsi="仿宋_GB2312" w:eastAsia="仿宋_GB2312" w:cs="仿宋_GB2312"/>
          <w:color w:val="auto"/>
          <w:highlight w:val="none"/>
        </w:rPr>
        <w:t>.1如果采购过程中有发出更正公告，采购人将根据实际情况确定是否延长文件获取期限，则文件获取截止时间以更正公告中的约定为准。</w:t>
      </w:r>
    </w:p>
    <w:p w14:paraId="35EE8B4A">
      <w:pPr>
        <w:pStyle w:val="19"/>
        <w:spacing w:line="300" w:lineRule="auto"/>
        <w:ind w:firstLine="480"/>
        <w:rPr>
          <w:rFonts w:hint="default"/>
          <w:color w:val="auto"/>
          <w:highlight w:val="none"/>
        </w:rPr>
      </w:pPr>
      <w:r>
        <w:rPr>
          <w:rFonts w:ascii="仿宋_GB2312" w:hAnsi="仿宋_GB2312" w:eastAsia="仿宋_GB2312" w:cs="仿宋_GB2312"/>
          <w:color w:val="auto"/>
          <w:highlight w:val="none"/>
          <w:lang w:eastAsia="zh-CN"/>
        </w:rPr>
        <w:t>6</w:t>
      </w:r>
      <w:r>
        <w:rPr>
          <w:rFonts w:ascii="仿宋_GB2312" w:hAnsi="仿宋_GB2312" w:eastAsia="仿宋_GB2312" w:cs="仿宋_GB2312"/>
          <w:color w:val="auto"/>
          <w:highlight w:val="none"/>
        </w:rPr>
        <w:t>.2参加本次采购的供应商请</w:t>
      </w:r>
      <w:r>
        <w:rPr>
          <w:rFonts w:ascii="仿宋_GB2312" w:hAnsi="仿宋_GB2312" w:eastAsia="仿宋_GB2312" w:cs="仿宋_GB2312"/>
          <w:color w:val="auto"/>
          <w:highlight w:val="none"/>
          <w:lang w:eastAsia="zh-CN"/>
        </w:rPr>
        <w:t>自</w:t>
      </w:r>
      <w:r>
        <w:rPr>
          <w:rFonts w:ascii="仿宋_GB2312" w:hAnsi="仿宋_GB2312" w:eastAsia="仿宋_GB2312" w:cs="仿宋_GB2312"/>
          <w:b/>
          <w:bCs/>
          <w:color w:val="auto"/>
          <w:highlight w:val="none"/>
        </w:rPr>
        <w:t>202</w:t>
      </w:r>
      <w:r>
        <w:rPr>
          <w:rFonts w:ascii="仿宋_GB2312" w:hAnsi="仿宋_GB2312" w:eastAsia="仿宋_GB2312" w:cs="仿宋_GB2312"/>
          <w:b/>
          <w:bCs/>
          <w:color w:val="auto"/>
          <w:highlight w:val="none"/>
          <w:lang w:eastAsia="zh-CN"/>
        </w:rPr>
        <w:t>6</w:t>
      </w:r>
      <w:r>
        <w:rPr>
          <w:rFonts w:ascii="仿宋_GB2312" w:hAnsi="仿宋_GB2312" w:eastAsia="仿宋_GB2312" w:cs="仿宋_GB2312"/>
          <w:b/>
          <w:bCs/>
          <w:color w:val="auto"/>
          <w:highlight w:val="none"/>
        </w:rPr>
        <w:t>年</w:t>
      </w:r>
      <w:r>
        <w:rPr>
          <w:rFonts w:hint="eastAsia" w:ascii="仿宋_GB2312" w:hAnsi="仿宋_GB2312" w:eastAsia="仿宋_GB2312" w:cs="仿宋_GB2312"/>
          <w:b/>
          <w:bCs/>
          <w:color w:val="auto"/>
          <w:highlight w:val="none"/>
          <w:lang w:val="en-US" w:eastAsia="zh-CN"/>
        </w:rPr>
        <w:t>09</w:t>
      </w:r>
      <w:r>
        <w:rPr>
          <w:rFonts w:ascii="仿宋_GB2312" w:hAnsi="仿宋_GB2312" w:eastAsia="仿宋_GB2312" w:cs="仿宋_GB2312"/>
          <w:b/>
          <w:bCs/>
          <w:color w:val="auto"/>
          <w:highlight w:val="none"/>
        </w:rPr>
        <w:t>月</w:t>
      </w:r>
      <w:r>
        <w:rPr>
          <w:rFonts w:hint="eastAsia" w:ascii="仿宋_GB2312" w:hAnsi="仿宋_GB2312" w:eastAsia="仿宋_GB2312" w:cs="仿宋_GB2312"/>
          <w:b/>
          <w:bCs/>
          <w:color w:val="auto"/>
          <w:highlight w:val="none"/>
          <w:lang w:val="en-US" w:eastAsia="zh-CN"/>
        </w:rPr>
        <w:t>22</w:t>
      </w:r>
      <w:r>
        <w:rPr>
          <w:rFonts w:ascii="仿宋_GB2312" w:hAnsi="仿宋_GB2312" w:eastAsia="仿宋_GB2312" w:cs="仿宋_GB2312"/>
          <w:b/>
          <w:bCs/>
          <w:color w:val="auto"/>
          <w:highlight w:val="none"/>
        </w:rPr>
        <w:t>日</w:t>
      </w:r>
      <w:r>
        <w:rPr>
          <w:rFonts w:ascii="仿宋_GB2312" w:hAnsi="仿宋_GB2312" w:eastAsia="仿宋_GB2312" w:cs="仿宋_GB2312"/>
          <w:color w:val="auto"/>
          <w:highlight w:val="none"/>
          <w:lang w:eastAsia="zh-CN"/>
        </w:rPr>
        <w:t>之日起</w:t>
      </w:r>
      <w:r>
        <w:rPr>
          <w:rFonts w:ascii="仿宋_GB2312" w:hAnsi="仿宋_GB2312" w:eastAsia="仿宋_GB2312" w:cs="仿宋_GB2312"/>
          <w:color w:val="auto"/>
          <w:highlight w:val="none"/>
        </w:rPr>
        <w:t>至</w:t>
      </w:r>
      <w:r>
        <w:rPr>
          <w:rFonts w:ascii="仿宋_GB2312" w:hAnsi="仿宋_GB2312" w:eastAsia="仿宋_GB2312" w:cs="仿宋_GB2312"/>
          <w:b/>
          <w:bCs/>
          <w:color w:val="auto"/>
          <w:highlight w:val="none"/>
        </w:rPr>
        <w:t>202</w:t>
      </w:r>
      <w:r>
        <w:rPr>
          <w:rFonts w:ascii="仿宋_GB2312" w:hAnsi="仿宋_GB2312" w:eastAsia="仿宋_GB2312" w:cs="仿宋_GB2312"/>
          <w:b/>
          <w:bCs/>
          <w:color w:val="auto"/>
          <w:highlight w:val="none"/>
          <w:lang w:eastAsia="zh-CN"/>
        </w:rPr>
        <w:t>6</w:t>
      </w:r>
      <w:r>
        <w:rPr>
          <w:rFonts w:ascii="仿宋_GB2312" w:hAnsi="仿宋_GB2312" w:eastAsia="仿宋_GB2312" w:cs="仿宋_GB2312"/>
          <w:b/>
          <w:bCs/>
          <w:color w:val="auto"/>
          <w:highlight w:val="none"/>
        </w:rPr>
        <w:t>年</w:t>
      </w:r>
      <w:r>
        <w:rPr>
          <w:rFonts w:hint="eastAsia" w:ascii="仿宋_GB2312" w:hAnsi="仿宋_GB2312" w:eastAsia="仿宋_GB2312" w:cs="仿宋_GB2312"/>
          <w:b/>
          <w:bCs/>
          <w:color w:val="auto"/>
          <w:highlight w:val="none"/>
          <w:lang w:val="en-US" w:eastAsia="zh-CN"/>
        </w:rPr>
        <w:t>09</w:t>
      </w:r>
      <w:r>
        <w:rPr>
          <w:rFonts w:ascii="仿宋_GB2312" w:hAnsi="仿宋_GB2312" w:eastAsia="仿宋_GB2312" w:cs="仿宋_GB2312"/>
          <w:b/>
          <w:bCs/>
          <w:color w:val="auto"/>
          <w:highlight w:val="none"/>
        </w:rPr>
        <w:t>月</w:t>
      </w:r>
      <w:r>
        <w:rPr>
          <w:rFonts w:hint="eastAsia" w:ascii="仿宋_GB2312" w:hAnsi="仿宋_GB2312" w:eastAsia="仿宋_GB2312" w:cs="仿宋_GB2312"/>
          <w:b/>
          <w:bCs/>
          <w:color w:val="auto"/>
          <w:highlight w:val="none"/>
          <w:lang w:val="en-US" w:eastAsia="zh-CN"/>
        </w:rPr>
        <w:t>30</w:t>
      </w:r>
      <w:r>
        <w:rPr>
          <w:rFonts w:ascii="仿宋_GB2312" w:hAnsi="仿宋_GB2312" w:eastAsia="仿宋_GB2312" w:cs="仿宋_GB2312"/>
          <w:b/>
          <w:bCs/>
          <w:color w:val="auto"/>
          <w:highlight w:val="none"/>
        </w:rPr>
        <w:t>日</w:t>
      </w:r>
      <w:r>
        <w:rPr>
          <w:rFonts w:ascii="仿宋_GB2312" w:hAnsi="仿宋_GB2312" w:eastAsia="仿宋_GB2312" w:cs="仿宋_GB2312"/>
          <w:color w:val="auto"/>
          <w:highlight w:val="none"/>
        </w:rPr>
        <w:t>(节假日除外)上午08:30至12:00时，下午</w:t>
      </w:r>
      <w:r>
        <w:rPr>
          <w:rFonts w:ascii="仿宋_GB2312" w:hAnsi="仿宋_GB2312" w:eastAsia="仿宋_GB2312" w:cs="仿宋_GB2312"/>
          <w:color w:val="auto"/>
          <w:highlight w:val="none"/>
          <w:lang w:eastAsia="zh-CN"/>
        </w:rPr>
        <w:t>14</w:t>
      </w:r>
      <w:r>
        <w:rPr>
          <w:rFonts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0至</w:t>
      </w:r>
      <w:r>
        <w:rPr>
          <w:rFonts w:ascii="仿宋_GB2312" w:hAnsi="仿宋_GB2312" w:eastAsia="仿宋_GB2312" w:cs="仿宋_GB2312"/>
          <w:color w:val="auto"/>
          <w:highlight w:val="none"/>
          <w:lang w:eastAsia="zh-CN"/>
        </w:rPr>
        <w:t>17</w:t>
      </w:r>
      <w:r>
        <w:rPr>
          <w:rFonts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0时(北京时间)。</w:t>
      </w:r>
    </w:p>
    <w:p w14:paraId="1B626B3B">
      <w:pPr>
        <w:pStyle w:val="19"/>
        <w:spacing w:line="300" w:lineRule="auto"/>
        <w:outlineLvl w:val="2"/>
        <w:rPr>
          <w:rFonts w:hint="default"/>
          <w:color w:val="auto"/>
          <w:sz w:val="24"/>
          <w:szCs w:val="24"/>
          <w:highlight w:val="none"/>
        </w:rPr>
      </w:pPr>
      <w:r>
        <w:rPr>
          <w:rFonts w:ascii="仿宋_GB2312" w:hAnsi="仿宋_GB2312" w:eastAsia="仿宋_GB2312" w:cs="仿宋_GB2312"/>
          <w:b/>
          <w:color w:val="auto"/>
          <w:sz w:val="24"/>
          <w:szCs w:val="24"/>
          <w:highlight w:val="none"/>
          <w:lang w:eastAsia="zh-CN"/>
        </w:rPr>
        <w:t>7</w:t>
      </w:r>
      <w:r>
        <w:rPr>
          <w:rFonts w:ascii="仿宋_GB2312" w:hAnsi="仿宋_GB2312" w:eastAsia="仿宋_GB2312" w:cs="仿宋_GB2312"/>
          <w:b/>
          <w:color w:val="auto"/>
          <w:sz w:val="24"/>
          <w:szCs w:val="24"/>
          <w:highlight w:val="none"/>
        </w:rPr>
        <w:t>.获取采购文件方式：</w:t>
      </w:r>
    </w:p>
    <w:p w14:paraId="4E34BD66">
      <w:pPr>
        <w:pStyle w:val="19"/>
        <w:spacing w:line="300" w:lineRule="auto"/>
        <w:ind w:firstLine="480"/>
        <w:rPr>
          <w:rFonts w:hint="default"/>
          <w:color w:val="auto"/>
          <w:highlight w:val="none"/>
        </w:rPr>
      </w:pPr>
      <w:r>
        <w:rPr>
          <w:rFonts w:ascii="仿宋_GB2312" w:hAnsi="仿宋_GB2312" w:eastAsia="仿宋_GB2312" w:cs="仿宋_GB2312"/>
          <w:color w:val="auto"/>
          <w:highlight w:val="none"/>
          <w:lang w:eastAsia="zh-CN"/>
        </w:rPr>
        <w:t>7</w:t>
      </w:r>
      <w:r>
        <w:rPr>
          <w:rFonts w:ascii="仿宋_GB2312" w:hAnsi="仿宋_GB2312" w:eastAsia="仿宋_GB2312" w:cs="仿宋_GB2312"/>
          <w:color w:val="auto"/>
          <w:highlight w:val="none"/>
        </w:rPr>
        <w:t>.1采购文件的提供期限：详见</w:t>
      </w:r>
      <w:r>
        <w:rPr>
          <w:rFonts w:hint="eastAsia" w:ascii="仿宋_GB2312" w:hAnsi="仿宋_GB2312" w:eastAsia="仿宋_GB2312" w:cs="仿宋_GB2312"/>
          <w:color w:val="auto"/>
          <w:highlight w:val="none"/>
          <w:lang w:val="en-US" w:eastAsia="zh-CN"/>
        </w:rPr>
        <w:t>磋商</w:t>
      </w:r>
      <w:r>
        <w:rPr>
          <w:rFonts w:ascii="仿宋_GB2312" w:hAnsi="仿宋_GB2312" w:eastAsia="仿宋_GB2312" w:cs="仿宋_GB2312"/>
          <w:color w:val="auto"/>
          <w:highlight w:val="none"/>
        </w:rPr>
        <w:t>公告或更正公告（若有），若不一致，以更正公告（若有）为准。采购文件的提供期限与</w:t>
      </w:r>
      <w:r>
        <w:rPr>
          <w:rFonts w:hint="eastAsia" w:ascii="仿宋_GB2312" w:hAnsi="仿宋_GB2312" w:eastAsia="仿宋_GB2312" w:cs="仿宋_GB2312"/>
          <w:color w:val="auto"/>
          <w:highlight w:val="none"/>
          <w:lang w:eastAsia="zh-CN"/>
        </w:rPr>
        <w:t>磋商</w:t>
      </w:r>
      <w:r>
        <w:rPr>
          <w:rFonts w:ascii="仿宋_GB2312" w:hAnsi="仿宋_GB2312" w:eastAsia="仿宋_GB2312" w:cs="仿宋_GB2312"/>
          <w:color w:val="auto"/>
          <w:highlight w:val="none"/>
        </w:rPr>
        <w:t>公告的公告期限保持一致。</w:t>
      </w:r>
    </w:p>
    <w:p w14:paraId="654BAD36">
      <w:pPr>
        <w:pStyle w:val="19"/>
        <w:spacing w:line="300" w:lineRule="auto"/>
        <w:ind w:firstLine="400" w:firstLineChars="200"/>
        <w:outlineLvl w:val="2"/>
        <w:rPr>
          <w:rFonts w:hint="eastAsia" w:ascii="仿宋_GB2312" w:hAnsi="仿宋_GB2312" w:eastAsia="仿宋_GB2312" w:cs="仿宋_GB2312"/>
          <w:color w:val="auto"/>
          <w:highlight w:val="none"/>
        </w:rPr>
      </w:pPr>
      <w:r>
        <w:rPr>
          <w:rFonts w:ascii="仿宋_GB2312" w:hAnsi="仿宋_GB2312" w:eastAsia="仿宋_GB2312" w:cs="仿宋_GB2312"/>
          <w:color w:val="auto"/>
          <w:highlight w:val="none"/>
          <w:lang w:eastAsia="zh-CN"/>
        </w:rPr>
        <w:t>7</w:t>
      </w:r>
      <w:r>
        <w:rPr>
          <w:rFonts w:ascii="仿宋_GB2312" w:hAnsi="仿宋_GB2312" w:eastAsia="仿宋_GB2312" w:cs="仿宋_GB2312"/>
          <w:color w:val="auto"/>
          <w:highlight w:val="none"/>
        </w:rPr>
        <w:t>.2获取方式：</w:t>
      </w:r>
      <w:r>
        <w:rPr>
          <w:rFonts w:hint="default" w:ascii="仿宋_GB2312" w:hAnsi="仿宋_GB2312" w:eastAsia="仿宋_GB2312" w:cs="仿宋_GB2312"/>
          <w:color w:val="auto"/>
          <w:highlight w:val="none"/>
        </w:rPr>
        <w:t>潜在供应商使用手机号登录E共享电子招投标交易平台（https://ebid.okap.com）完成线上报名及招标文件下载。并向平台缴纳平台技术服务费。平台操作如有疑问请拨打客服咨询电话：400‑999‑</w:t>
      </w:r>
      <w:bookmarkStart w:id="1" w:name="_GoBack"/>
      <w:r>
        <w:rPr>
          <w:rFonts w:hint="default" w:ascii="仿宋_GB2312" w:hAnsi="仿宋_GB2312" w:eastAsia="仿宋_GB2312" w:cs="仿宋_GB2312"/>
          <w:color w:val="auto"/>
          <w:highlight w:val="none"/>
        </w:rPr>
        <w:t>6</w:t>
      </w:r>
      <w:bookmarkEnd w:id="1"/>
      <w:r>
        <w:rPr>
          <w:rFonts w:hint="default" w:ascii="仿宋_GB2312" w:hAnsi="仿宋_GB2312" w:eastAsia="仿宋_GB2312" w:cs="仿宋_GB2312"/>
          <w:color w:val="auto"/>
          <w:highlight w:val="none"/>
        </w:rPr>
        <w:t>901。</w:t>
      </w:r>
      <w:r>
        <w:rPr>
          <w:rFonts w:hint="eastAsia" w:ascii="仿宋_GB2312" w:hAnsi="仿宋_GB2312" w:eastAsia="仿宋_GB2312" w:cs="仿宋_GB2312"/>
          <w:color w:val="auto"/>
          <w:highlight w:val="none"/>
        </w:rPr>
        <w:t>有关本项目采购的相关信息（包括</w:t>
      </w:r>
      <w:r>
        <w:rPr>
          <w:rFonts w:hint="eastAsia" w:ascii="仿宋_GB2312" w:hAnsi="仿宋_GB2312" w:eastAsia="仿宋_GB2312" w:cs="仿宋_GB2312"/>
          <w:color w:val="auto"/>
          <w:highlight w:val="none"/>
          <w:lang w:val="en-US" w:eastAsia="zh-CN"/>
        </w:rPr>
        <w:t>磋商</w:t>
      </w:r>
      <w:r>
        <w:rPr>
          <w:rFonts w:hint="eastAsia" w:ascii="仿宋_GB2312" w:hAnsi="仿宋_GB2312" w:eastAsia="仿宋_GB2312" w:cs="仿宋_GB2312"/>
          <w:color w:val="auto"/>
          <w:highlight w:val="none"/>
        </w:rPr>
        <w:t>文件若有修改）都将在</w:t>
      </w:r>
      <w:r>
        <w:rPr>
          <w:rFonts w:hint="default" w:ascii="仿宋_GB2312" w:hAnsi="仿宋_GB2312" w:eastAsia="仿宋_GB2312" w:cs="仿宋_GB2312"/>
          <w:color w:val="auto"/>
          <w:highlight w:val="none"/>
        </w:rPr>
        <w:t>E共享电子招投标交易平台（https://ebid.okap.com）、中国招标投标公共服务平台（ http://www.cebpubservice.com/）</w:t>
      </w:r>
      <w:r>
        <w:rPr>
          <w:rFonts w:hint="eastAsia" w:ascii="仿宋_GB2312" w:hAnsi="仿宋_GB2312" w:eastAsia="仿宋_GB2312" w:cs="仿宋_GB2312"/>
          <w:color w:val="auto"/>
          <w:highlight w:val="none"/>
        </w:rPr>
        <w:t>通知上公布，不作另行通知，请供应商随时关注相关网站，以免错漏重要信息。</w:t>
      </w:r>
    </w:p>
    <w:p w14:paraId="41FA260C">
      <w:pPr>
        <w:pStyle w:val="19"/>
        <w:spacing w:line="300" w:lineRule="auto"/>
        <w:outlineLvl w:val="2"/>
        <w:rPr>
          <w:rFonts w:hint="default"/>
          <w:color w:val="auto"/>
          <w:sz w:val="24"/>
          <w:szCs w:val="24"/>
          <w:highlight w:val="none"/>
        </w:rPr>
      </w:pPr>
      <w:r>
        <w:rPr>
          <w:rFonts w:ascii="仿宋_GB2312" w:hAnsi="仿宋_GB2312" w:eastAsia="仿宋_GB2312" w:cs="仿宋_GB2312"/>
          <w:b/>
          <w:color w:val="auto"/>
          <w:sz w:val="24"/>
          <w:szCs w:val="24"/>
          <w:highlight w:val="none"/>
          <w:lang w:eastAsia="zh-CN"/>
        </w:rPr>
        <w:t>8</w:t>
      </w:r>
      <w:r>
        <w:rPr>
          <w:rFonts w:ascii="仿宋_GB2312" w:hAnsi="仿宋_GB2312" w:eastAsia="仿宋_GB2312" w:cs="仿宋_GB2312"/>
          <w:b/>
          <w:color w:val="auto"/>
          <w:sz w:val="24"/>
          <w:szCs w:val="24"/>
          <w:highlight w:val="none"/>
        </w:rPr>
        <w:t>.采购文件售价：</w:t>
      </w:r>
      <w:r>
        <w:rPr>
          <w:rFonts w:ascii="仿宋_GB2312" w:hAnsi="仿宋_GB2312" w:eastAsia="仿宋_GB2312" w:cs="仿宋_GB2312"/>
          <w:b/>
          <w:color w:val="auto"/>
          <w:sz w:val="24"/>
          <w:szCs w:val="24"/>
          <w:highlight w:val="none"/>
          <w:lang w:eastAsia="zh-CN"/>
        </w:rPr>
        <w:t>0</w:t>
      </w:r>
      <w:r>
        <w:rPr>
          <w:rFonts w:ascii="仿宋_GB2312" w:hAnsi="仿宋_GB2312" w:eastAsia="仿宋_GB2312" w:cs="仿宋_GB2312"/>
          <w:b/>
          <w:color w:val="auto"/>
          <w:sz w:val="24"/>
          <w:szCs w:val="24"/>
          <w:highlight w:val="none"/>
        </w:rPr>
        <w:t>元。</w:t>
      </w:r>
    </w:p>
    <w:p w14:paraId="34927998">
      <w:pPr>
        <w:pStyle w:val="19"/>
        <w:spacing w:line="300" w:lineRule="auto"/>
        <w:outlineLvl w:val="2"/>
        <w:rPr>
          <w:rFonts w:hint="default"/>
          <w:color w:val="auto"/>
          <w:sz w:val="24"/>
          <w:szCs w:val="24"/>
          <w:highlight w:val="none"/>
        </w:rPr>
      </w:pPr>
      <w:r>
        <w:rPr>
          <w:rFonts w:ascii="仿宋_GB2312" w:hAnsi="仿宋_GB2312" w:eastAsia="仿宋_GB2312" w:cs="仿宋_GB2312"/>
          <w:b/>
          <w:color w:val="auto"/>
          <w:sz w:val="24"/>
          <w:szCs w:val="24"/>
          <w:highlight w:val="none"/>
          <w:lang w:eastAsia="zh-CN"/>
        </w:rPr>
        <w:t>9</w:t>
      </w:r>
      <w:r>
        <w:rPr>
          <w:rFonts w:ascii="仿宋_GB2312" w:hAnsi="仿宋_GB2312" w:eastAsia="仿宋_GB2312" w:cs="仿宋_GB2312"/>
          <w:b/>
          <w:color w:val="auto"/>
          <w:sz w:val="24"/>
          <w:szCs w:val="24"/>
          <w:highlight w:val="none"/>
        </w:rPr>
        <w:t>.首次响应文件递交截止时间及地点：</w:t>
      </w:r>
    </w:p>
    <w:p w14:paraId="724F90E3">
      <w:pPr>
        <w:pStyle w:val="19"/>
        <w:spacing w:line="300" w:lineRule="auto"/>
        <w:ind w:firstLine="480"/>
        <w:rPr>
          <w:rFonts w:hint="default"/>
          <w:color w:val="auto"/>
          <w:highlight w:val="none"/>
        </w:rPr>
      </w:pPr>
      <w:r>
        <w:rPr>
          <w:rFonts w:ascii="仿宋_GB2312" w:hAnsi="仿宋_GB2312" w:eastAsia="仿宋_GB2312" w:cs="仿宋_GB2312"/>
          <w:color w:val="auto"/>
          <w:highlight w:val="none"/>
        </w:rPr>
        <w:t>详见磋商公告或更正公告（若有），若不一致，以更正公告（若有）为准。供应商应在此之前将密封的首次响应文件送达本章第1</w:t>
      </w:r>
      <w:r>
        <w:rPr>
          <w:rFonts w:ascii="仿宋_GB2312" w:hAnsi="仿宋_GB2312" w:eastAsia="仿宋_GB2312" w:cs="仿宋_GB2312"/>
          <w:color w:val="auto"/>
          <w:highlight w:val="none"/>
          <w:lang w:eastAsia="zh-CN"/>
        </w:rPr>
        <w:t>0</w:t>
      </w:r>
      <w:r>
        <w:rPr>
          <w:rFonts w:ascii="仿宋_GB2312" w:hAnsi="仿宋_GB2312" w:eastAsia="仿宋_GB2312" w:cs="仿宋_GB2312"/>
          <w:color w:val="auto"/>
          <w:highlight w:val="none"/>
        </w:rPr>
        <w:t>条载明的地点，逾期送达的或不符合规定的响应文件将被拒绝接收。</w:t>
      </w:r>
    </w:p>
    <w:p w14:paraId="7176380B">
      <w:pPr>
        <w:pStyle w:val="19"/>
        <w:spacing w:line="300" w:lineRule="auto"/>
        <w:outlineLvl w:val="2"/>
        <w:rPr>
          <w:rFonts w:hint="default"/>
          <w:color w:val="auto"/>
          <w:sz w:val="24"/>
          <w:szCs w:val="24"/>
          <w:highlight w:val="none"/>
        </w:rPr>
      </w:pPr>
      <w:r>
        <w:rPr>
          <w:rFonts w:ascii="仿宋_GB2312" w:hAnsi="仿宋_GB2312" w:eastAsia="仿宋_GB2312" w:cs="仿宋_GB2312"/>
          <w:b/>
          <w:color w:val="auto"/>
          <w:sz w:val="24"/>
          <w:szCs w:val="24"/>
          <w:highlight w:val="none"/>
        </w:rPr>
        <w:t>1</w:t>
      </w:r>
      <w:r>
        <w:rPr>
          <w:rFonts w:ascii="仿宋_GB2312" w:hAnsi="仿宋_GB2312" w:eastAsia="仿宋_GB2312" w:cs="仿宋_GB2312"/>
          <w:b/>
          <w:color w:val="auto"/>
          <w:sz w:val="24"/>
          <w:szCs w:val="24"/>
          <w:highlight w:val="none"/>
          <w:lang w:eastAsia="zh-CN"/>
        </w:rPr>
        <w:t>0</w:t>
      </w:r>
      <w:r>
        <w:rPr>
          <w:rFonts w:ascii="仿宋_GB2312" w:hAnsi="仿宋_GB2312" w:eastAsia="仿宋_GB2312" w:cs="仿宋_GB2312"/>
          <w:b/>
          <w:color w:val="auto"/>
          <w:sz w:val="24"/>
          <w:szCs w:val="24"/>
          <w:highlight w:val="none"/>
        </w:rPr>
        <w:t>.磋商时间及地点：</w:t>
      </w:r>
    </w:p>
    <w:p w14:paraId="5F50E745">
      <w:pPr>
        <w:pStyle w:val="19"/>
        <w:spacing w:line="300" w:lineRule="auto"/>
        <w:ind w:firstLine="480"/>
        <w:rPr>
          <w:rFonts w:ascii="仿宋_GB2312" w:hAnsi="仿宋_GB2312" w:eastAsia="仿宋_GB2312" w:cs="仿宋_GB2312"/>
          <w:color w:val="auto"/>
          <w:highlight w:val="none"/>
        </w:rPr>
      </w:pPr>
      <w:r>
        <w:rPr>
          <w:rFonts w:ascii="仿宋_GB2312" w:hAnsi="仿宋_GB2312" w:eastAsia="仿宋_GB2312" w:cs="仿宋_GB2312"/>
          <w:color w:val="auto"/>
          <w:highlight w:val="none"/>
          <w:lang w:eastAsia="zh-CN"/>
        </w:rPr>
        <w:t>时间：</w:t>
      </w:r>
      <w:r>
        <w:rPr>
          <w:rFonts w:ascii="仿宋_GB2312" w:hAnsi="仿宋_GB2312" w:eastAsia="仿宋_GB2312" w:cs="仿宋_GB2312"/>
          <w:b/>
          <w:bCs/>
          <w:color w:val="auto"/>
          <w:highlight w:val="none"/>
          <w:lang w:eastAsia="zh-CN"/>
        </w:rPr>
        <w:t>2026</w:t>
      </w:r>
      <w:r>
        <w:rPr>
          <w:rFonts w:ascii="仿宋_GB2312" w:hAnsi="仿宋_GB2312" w:eastAsia="仿宋_GB2312" w:cs="仿宋_GB2312"/>
          <w:b/>
          <w:bCs/>
          <w:color w:val="auto"/>
          <w:highlight w:val="none"/>
        </w:rPr>
        <w:t>年</w:t>
      </w:r>
      <w:r>
        <w:rPr>
          <w:rFonts w:hint="eastAsia" w:ascii="仿宋_GB2312" w:hAnsi="仿宋_GB2312" w:eastAsia="仿宋_GB2312" w:cs="仿宋_GB2312"/>
          <w:b/>
          <w:bCs/>
          <w:color w:val="auto"/>
          <w:highlight w:val="none"/>
          <w:lang w:val="en-US" w:eastAsia="zh-CN"/>
        </w:rPr>
        <w:t>10</w:t>
      </w:r>
      <w:r>
        <w:rPr>
          <w:rFonts w:ascii="仿宋_GB2312" w:hAnsi="仿宋_GB2312" w:eastAsia="仿宋_GB2312" w:cs="仿宋_GB2312"/>
          <w:b/>
          <w:bCs/>
          <w:color w:val="auto"/>
          <w:highlight w:val="none"/>
        </w:rPr>
        <w:t>月</w:t>
      </w:r>
      <w:r>
        <w:rPr>
          <w:rFonts w:hint="eastAsia" w:ascii="仿宋_GB2312" w:hAnsi="仿宋_GB2312" w:eastAsia="仿宋_GB2312" w:cs="仿宋_GB2312"/>
          <w:b/>
          <w:bCs/>
          <w:color w:val="auto"/>
          <w:highlight w:val="none"/>
          <w:lang w:val="en-US" w:eastAsia="zh-CN"/>
        </w:rPr>
        <w:t>09</w:t>
      </w:r>
      <w:r>
        <w:rPr>
          <w:rFonts w:ascii="仿宋_GB2312" w:hAnsi="仿宋_GB2312" w:eastAsia="仿宋_GB2312" w:cs="仿宋_GB2312"/>
          <w:b/>
          <w:bCs/>
          <w:color w:val="auto"/>
          <w:highlight w:val="none"/>
        </w:rPr>
        <w:t>日</w:t>
      </w:r>
      <w:r>
        <w:rPr>
          <w:rFonts w:hint="eastAsia" w:ascii="仿宋_GB2312" w:hAnsi="仿宋_GB2312" w:eastAsia="仿宋_GB2312" w:cs="仿宋_GB2312"/>
          <w:b/>
          <w:bCs/>
          <w:color w:val="auto"/>
          <w:highlight w:val="none"/>
          <w:lang w:val="en-US" w:eastAsia="zh-CN"/>
        </w:rPr>
        <w:t>下午15:30</w:t>
      </w:r>
      <w:r>
        <w:rPr>
          <w:rFonts w:ascii="仿宋_GB2312" w:hAnsi="仿宋_GB2312" w:eastAsia="仿宋_GB2312" w:cs="仿宋_GB2312"/>
          <w:b/>
          <w:bCs/>
          <w:color w:val="auto"/>
          <w:highlight w:val="none"/>
        </w:rPr>
        <w:t>分</w:t>
      </w:r>
      <w:r>
        <w:rPr>
          <w:rFonts w:ascii="仿宋_GB2312" w:hAnsi="仿宋_GB2312" w:eastAsia="仿宋_GB2312" w:cs="仿宋_GB2312"/>
          <w:color w:val="auto"/>
          <w:highlight w:val="none"/>
        </w:rPr>
        <w:t>（北京时间），地</w:t>
      </w:r>
      <w:r>
        <w:rPr>
          <w:rFonts w:ascii="仿宋_GB2312" w:hAnsi="仿宋_GB2312" w:eastAsia="仿宋_GB2312" w:cs="仿宋_GB2312"/>
          <w:color w:val="auto"/>
          <w:highlight w:val="none"/>
          <w:lang w:eastAsia="zh-CN"/>
        </w:rPr>
        <w:t>点</w:t>
      </w:r>
      <w:r>
        <w:rPr>
          <w:rFonts w:ascii="仿宋_GB2312" w:hAnsi="仿宋_GB2312" w:eastAsia="仿宋_GB2312" w:cs="仿宋_GB2312"/>
          <w:color w:val="auto"/>
          <w:highlight w:val="none"/>
        </w:rPr>
        <w:t>：福建省泉州市丰泽区通港西街185号辉达大厦A栋5楼。</w:t>
      </w:r>
    </w:p>
    <w:p w14:paraId="3DC523D9">
      <w:pPr>
        <w:pStyle w:val="19"/>
        <w:spacing w:line="300" w:lineRule="auto"/>
        <w:outlineLvl w:val="2"/>
        <w:rPr>
          <w:rFonts w:hint="default"/>
          <w:color w:val="auto"/>
          <w:sz w:val="24"/>
          <w:szCs w:val="24"/>
          <w:highlight w:val="none"/>
        </w:rPr>
      </w:pPr>
      <w:r>
        <w:rPr>
          <w:rFonts w:ascii="仿宋_GB2312" w:hAnsi="仿宋_GB2312" w:eastAsia="仿宋_GB2312" w:cs="仿宋_GB2312"/>
          <w:b/>
          <w:color w:val="auto"/>
          <w:sz w:val="24"/>
          <w:szCs w:val="24"/>
          <w:highlight w:val="none"/>
          <w:lang w:eastAsia="zh-CN"/>
        </w:rPr>
        <w:t>11</w:t>
      </w:r>
      <w:r>
        <w:rPr>
          <w:rFonts w:ascii="仿宋_GB2312" w:hAnsi="仿宋_GB2312" w:eastAsia="仿宋_GB2312" w:cs="仿宋_GB2312"/>
          <w:b/>
          <w:color w:val="auto"/>
          <w:sz w:val="24"/>
          <w:szCs w:val="24"/>
          <w:highlight w:val="none"/>
        </w:rPr>
        <w:t>.竞争性磋商公告期限：</w:t>
      </w:r>
    </w:p>
    <w:p w14:paraId="610A9EE3">
      <w:pPr>
        <w:pStyle w:val="19"/>
        <w:spacing w:line="300" w:lineRule="auto"/>
        <w:ind w:firstLine="480"/>
        <w:rPr>
          <w:rFonts w:hint="default"/>
          <w:color w:val="auto"/>
          <w:sz w:val="24"/>
          <w:szCs w:val="24"/>
          <w:highlight w:val="none"/>
        </w:rPr>
      </w:pPr>
      <w:r>
        <w:rPr>
          <w:rFonts w:hint="default" w:ascii="仿宋_GB2312" w:hAnsi="仿宋_GB2312" w:eastAsia="仿宋_GB2312" w:cs="仿宋_GB2312"/>
          <w:color w:val="auto"/>
          <w:highlight w:val="none"/>
        </w:rPr>
        <w:t>自本公告发布之日起5个工作日。</w:t>
      </w:r>
    </w:p>
    <w:p w14:paraId="5E719670">
      <w:pPr>
        <w:pStyle w:val="19"/>
        <w:spacing w:line="300" w:lineRule="auto"/>
        <w:outlineLvl w:val="2"/>
        <w:rPr>
          <w:rFonts w:hint="default" w:eastAsia="仿宋_GB2312"/>
          <w:color w:val="auto"/>
          <w:sz w:val="24"/>
          <w:szCs w:val="24"/>
          <w:highlight w:val="none"/>
          <w:lang w:eastAsia="zh-CN"/>
        </w:rPr>
      </w:pPr>
      <w:r>
        <w:rPr>
          <w:rFonts w:ascii="仿宋_GB2312" w:hAnsi="仿宋_GB2312" w:eastAsia="仿宋_GB2312" w:cs="仿宋_GB2312"/>
          <w:b/>
          <w:color w:val="auto"/>
          <w:sz w:val="24"/>
          <w:szCs w:val="24"/>
          <w:highlight w:val="none"/>
        </w:rPr>
        <w:t>1</w:t>
      </w:r>
      <w:r>
        <w:rPr>
          <w:rFonts w:ascii="仿宋_GB2312" w:hAnsi="仿宋_GB2312" w:eastAsia="仿宋_GB2312" w:cs="仿宋_GB2312"/>
          <w:b/>
          <w:color w:val="auto"/>
          <w:sz w:val="24"/>
          <w:szCs w:val="24"/>
          <w:highlight w:val="none"/>
          <w:lang w:eastAsia="zh-CN"/>
        </w:rPr>
        <w:t>2</w:t>
      </w:r>
      <w:r>
        <w:rPr>
          <w:rFonts w:ascii="仿宋_GB2312" w:hAnsi="仿宋_GB2312" w:eastAsia="仿宋_GB2312" w:cs="仿宋_GB2312"/>
          <w:b/>
          <w:color w:val="auto"/>
          <w:sz w:val="24"/>
          <w:szCs w:val="24"/>
          <w:highlight w:val="none"/>
        </w:rPr>
        <w:t>、采购人：</w:t>
      </w:r>
      <w:r>
        <w:rPr>
          <w:rFonts w:hint="eastAsia" w:ascii="仿宋_GB2312" w:hAnsi="仿宋_GB2312" w:eastAsia="仿宋_GB2312" w:cs="仿宋_GB2312"/>
          <w:b/>
          <w:color w:val="auto"/>
          <w:sz w:val="24"/>
          <w:szCs w:val="24"/>
          <w:highlight w:val="none"/>
          <w:lang w:eastAsia="zh-CN"/>
        </w:rPr>
        <w:t>泉州市城市建设发展中心</w:t>
      </w:r>
    </w:p>
    <w:p w14:paraId="46A53CA0">
      <w:pPr>
        <w:pStyle w:val="19"/>
        <w:spacing w:line="300" w:lineRule="auto"/>
        <w:rPr>
          <w:rFonts w:hint="default" w:eastAsia="仿宋_GB2312"/>
          <w:color w:val="auto"/>
          <w:highlight w:val="none"/>
          <w:lang w:eastAsia="zh-CN"/>
        </w:rPr>
      </w:pPr>
      <w:r>
        <w:rPr>
          <w:rFonts w:ascii="仿宋_GB2312" w:hAnsi="仿宋_GB2312" w:eastAsia="仿宋_GB2312" w:cs="仿宋_GB2312"/>
          <w:color w:val="auto"/>
          <w:highlight w:val="none"/>
        </w:rPr>
        <w:t>地址：</w:t>
      </w:r>
      <w:r>
        <w:rPr>
          <w:rFonts w:hint="eastAsia" w:ascii="仿宋_GB2312" w:hAnsi="仿宋_GB2312" w:eastAsia="仿宋_GB2312" w:cs="仿宋_GB2312"/>
          <w:color w:val="auto"/>
          <w:highlight w:val="none"/>
        </w:rPr>
        <w:t>福建省泉州市丰泽区交通科研楼A栋103室</w:t>
      </w:r>
    </w:p>
    <w:p w14:paraId="4C139C38">
      <w:pPr>
        <w:pStyle w:val="19"/>
        <w:spacing w:line="300" w:lineRule="auto"/>
        <w:rPr>
          <w:rFonts w:ascii="仿宋_GB2312" w:hAnsi="仿宋_GB2312" w:eastAsia="仿宋_GB2312" w:cs="仿宋_GB2312"/>
          <w:color w:val="auto"/>
          <w:highlight w:val="none"/>
        </w:rPr>
      </w:pPr>
      <w:r>
        <w:rPr>
          <w:rFonts w:ascii="仿宋_GB2312" w:hAnsi="仿宋_GB2312" w:eastAsia="仿宋_GB2312" w:cs="仿宋_GB2312"/>
          <w:color w:val="auto"/>
          <w:highlight w:val="none"/>
        </w:rPr>
        <w:t xml:space="preserve">邮编：362000 </w:t>
      </w:r>
    </w:p>
    <w:p w14:paraId="275CDEDF">
      <w:pPr>
        <w:pStyle w:val="19"/>
        <w:spacing w:line="300" w:lineRule="auto"/>
        <w:rPr>
          <w:rFonts w:hint="default" w:eastAsia="仿宋_GB2312"/>
          <w:color w:val="auto"/>
          <w:highlight w:val="none"/>
          <w:lang w:eastAsia="zh-CN"/>
        </w:rPr>
      </w:pPr>
      <w:r>
        <w:rPr>
          <w:rFonts w:ascii="仿宋_GB2312" w:hAnsi="仿宋_GB2312" w:eastAsia="仿宋_GB2312" w:cs="仿宋_GB2312"/>
          <w:color w:val="auto"/>
          <w:highlight w:val="none"/>
        </w:rPr>
        <w:t>联系人：</w:t>
      </w:r>
      <w:r>
        <w:rPr>
          <w:rFonts w:hint="eastAsia" w:ascii="仿宋_GB2312" w:hAnsi="仿宋_GB2312" w:eastAsia="仿宋_GB2312" w:cs="仿宋_GB2312"/>
          <w:color w:val="auto"/>
          <w:highlight w:val="none"/>
        </w:rPr>
        <w:t>吴挺东</w:t>
      </w:r>
    </w:p>
    <w:p w14:paraId="30DED247">
      <w:pPr>
        <w:pStyle w:val="19"/>
        <w:spacing w:line="300" w:lineRule="auto"/>
        <w:rPr>
          <w:rFonts w:hint="default" w:ascii="仿宋_GB2312" w:hAnsi="仿宋_GB2312" w:eastAsia="仿宋_GB2312" w:cs="仿宋_GB2312"/>
          <w:color w:val="auto"/>
          <w:highlight w:val="none"/>
          <w:lang w:val="en-US" w:eastAsia="zh-CN"/>
        </w:rPr>
      </w:pPr>
      <w:r>
        <w:rPr>
          <w:rFonts w:ascii="仿宋_GB2312" w:hAnsi="仿宋_GB2312" w:eastAsia="仿宋_GB2312" w:cs="仿宋_GB2312"/>
          <w:color w:val="auto"/>
          <w:highlight w:val="none"/>
        </w:rPr>
        <w:t>联系电话：</w:t>
      </w:r>
      <w:r>
        <w:rPr>
          <w:rFonts w:hint="eastAsia" w:ascii="仿宋_GB2312" w:hAnsi="仿宋_GB2312" w:eastAsia="仿宋_GB2312" w:cs="仿宋_GB2312"/>
          <w:color w:val="auto"/>
          <w:highlight w:val="none"/>
        </w:rPr>
        <w:t>13905054585</w:t>
      </w:r>
    </w:p>
    <w:p w14:paraId="6F35A949">
      <w:pPr>
        <w:pStyle w:val="19"/>
        <w:spacing w:line="300" w:lineRule="auto"/>
        <w:rPr>
          <w:rFonts w:hint="default"/>
          <w:color w:val="auto"/>
          <w:sz w:val="24"/>
          <w:szCs w:val="24"/>
          <w:highlight w:val="none"/>
        </w:rPr>
      </w:pPr>
      <w:r>
        <w:rPr>
          <w:rFonts w:ascii="仿宋_GB2312" w:hAnsi="仿宋_GB2312" w:eastAsia="仿宋_GB2312" w:cs="仿宋_GB2312"/>
          <w:b/>
          <w:color w:val="auto"/>
          <w:sz w:val="24"/>
          <w:szCs w:val="24"/>
          <w:highlight w:val="none"/>
        </w:rPr>
        <w:t>1</w:t>
      </w:r>
      <w:r>
        <w:rPr>
          <w:rFonts w:ascii="仿宋_GB2312" w:hAnsi="仿宋_GB2312" w:eastAsia="仿宋_GB2312" w:cs="仿宋_GB2312"/>
          <w:b/>
          <w:color w:val="auto"/>
          <w:sz w:val="24"/>
          <w:szCs w:val="24"/>
          <w:highlight w:val="none"/>
          <w:lang w:eastAsia="zh-CN"/>
        </w:rPr>
        <w:t>3</w:t>
      </w:r>
      <w:r>
        <w:rPr>
          <w:rFonts w:ascii="仿宋_GB2312" w:hAnsi="仿宋_GB2312" w:eastAsia="仿宋_GB2312" w:cs="仿宋_GB2312"/>
          <w:b/>
          <w:color w:val="auto"/>
          <w:sz w:val="24"/>
          <w:szCs w:val="24"/>
          <w:highlight w:val="none"/>
        </w:rPr>
        <w:t>、代理机构：福建立晟项目管理咨询有限公司</w:t>
      </w:r>
    </w:p>
    <w:p w14:paraId="78AC37E6">
      <w:pPr>
        <w:pStyle w:val="19"/>
        <w:spacing w:line="300" w:lineRule="auto"/>
        <w:rPr>
          <w:rFonts w:hint="default"/>
          <w:color w:val="auto"/>
          <w:highlight w:val="none"/>
        </w:rPr>
      </w:pPr>
      <w:r>
        <w:rPr>
          <w:rFonts w:ascii="仿宋_GB2312" w:hAnsi="仿宋_GB2312" w:eastAsia="仿宋_GB2312" w:cs="仿宋_GB2312"/>
          <w:color w:val="auto"/>
          <w:highlight w:val="none"/>
        </w:rPr>
        <w:t>地址：泉州市丰泽区通港西街185号辉达大厦A栋5楼</w:t>
      </w:r>
    </w:p>
    <w:p w14:paraId="01E95F6E">
      <w:pPr>
        <w:pStyle w:val="19"/>
        <w:spacing w:line="300" w:lineRule="auto"/>
        <w:rPr>
          <w:rFonts w:hint="default"/>
          <w:color w:val="auto"/>
          <w:highlight w:val="none"/>
        </w:rPr>
      </w:pPr>
      <w:r>
        <w:rPr>
          <w:rFonts w:ascii="仿宋_GB2312" w:hAnsi="仿宋_GB2312" w:eastAsia="仿宋_GB2312" w:cs="仿宋_GB2312"/>
          <w:color w:val="auto"/>
          <w:highlight w:val="none"/>
        </w:rPr>
        <w:t>邮编：362000</w:t>
      </w:r>
    </w:p>
    <w:p w14:paraId="70FEAF96">
      <w:pPr>
        <w:pStyle w:val="19"/>
        <w:spacing w:line="300" w:lineRule="auto"/>
        <w:rPr>
          <w:rFonts w:hint="default" w:eastAsia="仿宋_GB2312"/>
          <w:color w:val="auto"/>
          <w:highlight w:val="none"/>
          <w:lang w:eastAsia="zh-CN"/>
        </w:rPr>
      </w:pPr>
      <w:r>
        <w:rPr>
          <w:rFonts w:ascii="仿宋_GB2312" w:hAnsi="仿宋_GB2312" w:eastAsia="仿宋_GB2312" w:cs="仿宋_GB2312"/>
          <w:color w:val="auto"/>
          <w:highlight w:val="none"/>
        </w:rPr>
        <w:t>联系人：</w:t>
      </w:r>
      <w:r>
        <w:rPr>
          <w:rFonts w:hint="eastAsia" w:ascii="仿宋_GB2312" w:hAnsi="仿宋_GB2312" w:eastAsia="仿宋_GB2312" w:cs="仿宋_GB2312"/>
          <w:color w:val="auto"/>
          <w:highlight w:val="none"/>
          <w:lang w:val="en-US" w:eastAsia="zh-CN"/>
        </w:rPr>
        <w:t>黄幽兰</w:t>
      </w:r>
      <w:r>
        <w:rPr>
          <w:rFonts w:ascii="仿宋_GB2312" w:hAnsi="仿宋_GB2312" w:eastAsia="仿宋_GB2312" w:cs="仿宋_GB2312"/>
          <w:color w:val="auto"/>
          <w:highlight w:val="none"/>
        </w:rPr>
        <w:t>、</w:t>
      </w:r>
      <w:r>
        <w:rPr>
          <w:rFonts w:ascii="仿宋_GB2312" w:hAnsi="仿宋_GB2312" w:eastAsia="仿宋_GB2312" w:cs="仿宋_GB2312"/>
          <w:color w:val="auto"/>
          <w:highlight w:val="none"/>
          <w:lang w:eastAsia="zh-CN"/>
        </w:rPr>
        <w:t>蔡欣怡</w:t>
      </w:r>
    </w:p>
    <w:p w14:paraId="75A30946">
      <w:pPr>
        <w:pStyle w:val="19"/>
        <w:spacing w:line="300" w:lineRule="auto"/>
        <w:rPr>
          <w:rFonts w:hint="default"/>
          <w:color w:val="auto"/>
          <w:highlight w:val="none"/>
        </w:rPr>
      </w:pPr>
      <w:r>
        <w:rPr>
          <w:rFonts w:ascii="仿宋_GB2312" w:hAnsi="仿宋_GB2312" w:eastAsia="仿宋_GB2312" w:cs="仿宋_GB2312"/>
          <w:color w:val="auto"/>
          <w:highlight w:val="none"/>
        </w:rPr>
        <w:t>联系电话：0595</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22598000</w:t>
      </w:r>
    </w:p>
    <w:p w14:paraId="0AA7B60C">
      <w:pPr>
        <w:pStyle w:val="19"/>
        <w:rPr>
          <w:rFonts w:hint="default"/>
          <w:color w:val="auto"/>
          <w:highlight w:val="none"/>
        </w:rPr>
      </w:pPr>
      <w:r>
        <w:rPr>
          <w:rFonts w:ascii="仿宋_GB2312" w:hAnsi="仿宋_GB2312" w:eastAsia="仿宋_GB2312" w:cs="仿宋_GB2312"/>
          <w:color w:val="auto"/>
          <w:highlight w:val="none"/>
        </w:rPr>
        <w:t xml:space="preserve"> </w:t>
      </w:r>
    </w:p>
    <w:p w14:paraId="0920DB3C">
      <w:pPr>
        <w:pStyle w:val="19"/>
        <w:jc w:val="center"/>
        <w:outlineLvl w:val="1"/>
        <w:rPr>
          <w:rFonts w:ascii="仿宋_GB2312" w:hAnsi="仿宋_GB2312" w:eastAsia="仿宋_GB2312" w:cs="仿宋_GB2312"/>
          <w:b/>
          <w:color w:val="auto"/>
          <w:sz w:val="36"/>
          <w:highlight w:val="none"/>
        </w:rPr>
        <w:sectPr>
          <w:footerReference r:id="rId3" w:type="default"/>
          <w:pgSz w:w="11906" w:h="16838"/>
          <w:pgMar w:top="1440" w:right="1800" w:bottom="1440" w:left="1800" w:header="851" w:footer="992" w:gutter="0"/>
          <w:pgNumType w:start="1"/>
          <w:cols w:space="425" w:num="1"/>
          <w:docGrid w:type="lines" w:linePitch="312" w:charSpace="0"/>
        </w:sectPr>
      </w:pPr>
    </w:p>
    <w:p w14:paraId="5EFFA853">
      <w:pPr>
        <w:pStyle w:val="19"/>
        <w:jc w:val="center"/>
        <w:outlineLvl w:val="1"/>
        <w:rPr>
          <w:rFonts w:hint="default"/>
          <w:color w:val="auto"/>
          <w:highlight w:val="none"/>
        </w:rPr>
      </w:pPr>
      <w:r>
        <w:rPr>
          <w:rFonts w:ascii="仿宋_GB2312" w:hAnsi="仿宋_GB2312" w:eastAsia="仿宋_GB2312" w:cs="仿宋_GB2312"/>
          <w:b/>
          <w:color w:val="auto"/>
          <w:sz w:val="36"/>
          <w:highlight w:val="none"/>
        </w:rPr>
        <w:t>第二章 竞争性磋商须知</w:t>
      </w:r>
    </w:p>
    <w:p w14:paraId="10E95A50">
      <w:pPr>
        <w:pStyle w:val="19"/>
        <w:jc w:val="center"/>
        <w:outlineLvl w:val="2"/>
        <w:rPr>
          <w:rFonts w:hint="default"/>
          <w:color w:val="auto"/>
          <w:highlight w:val="none"/>
        </w:rPr>
      </w:pPr>
      <w:r>
        <w:rPr>
          <w:rFonts w:ascii="仿宋_GB2312" w:hAnsi="仿宋_GB2312" w:eastAsia="仿宋_GB2312" w:cs="仿宋_GB2312"/>
          <w:b/>
          <w:color w:val="auto"/>
          <w:sz w:val="28"/>
          <w:highlight w:val="none"/>
        </w:rPr>
        <w:t>第1节 竞争性磋商须知前附表（表1、表2）</w:t>
      </w:r>
    </w:p>
    <w:p w14:paraId="633A6097">
      <w:pPr>
        <w:pStyle w:val="19"/>
        <w:jc w:val="center"/>
        <w:outlineLvl w:val="3"/>
        <w:rPr>
          <w:rFonts w:hint="default"/>
          <w:color w:val="auto"/>
          <w:highlight w:val="none"/>
        </w:rPr>
      </w:pPr>
      <w:r>
        <w:rPr>
          <w:rFonts w:ascii="仿宋_GB2312" w:hAnsi="仿宋_GB2312" w:eastAsia="仿宋_GB2312" w:cs="仿宋_GB2312"/>
          <w:b/>
          <w:color w:val="auto"/>
          <w:sz w:val="24"/>
          <w:highlight w:val="none"/>
        </w:rPr>
        <w:t>一、竞争性磋商须知前附表1</w:t>
      </w:r>
    </w:p>
    <w:p w14:paraId="51985D2B">
      <w:pPr>
        <w:pStyle w:val="19"/>
        <w:ind w:left="2" w:leftChars="-303" w:right="-1153" w:rightChars="-549" w:hanging="638" w:hangingChars="319"/>
        <w:rPr>
          <w:rFonts w:hint="default" w:eastAsia="仿宋_GB2312"/>
          <w:color w:val="auto"/>
          <w:highlight w:val="none"/>
          <w:lang w:eastAsia="zh-CN"/>
        </w:rPr>
      </w:pPr>
      <w:r>
        <w:rPr>
          <w:rFonts w:ascii="仿宋_GB2312" w:hAnsi="仿宋_GB2312" w:eastAsia="仿宋_GB2312" w:cs="仿宋_GB2312"/>
          <w:color w:val="auto"/>
          <w:highlight w:val="none"/>
        </w:rPr>
        <w:t>竞争性磋商须知前附表是对竞争性磋商须知的补充和细化，二者如有矛盾，以前附表中的要求和规定为准</w:t>
      </w:r>
      <w:r>
        <w:rPr>
          <w:rFonts w:ascii="仿宋_GB2312" w:hAnsi="仿宋_GB2312" w:eastAsia="仿宋_GB2312" w:cs="仿宋_GB2312"/>
          <w:color w:val="auto"/>
          <w:highlight w:val="none"/>
          <w:lang w:eastAsia="zh-CN"/>
        </w:rPr>
        <w:t>。</w:t>
      </w:r>
    </w:p>
    <w:tbl>
      <w:tblPr>
        <w:tblStyle w:val="15"/>
        <w:tblW w:w="10812" w:type="dxa"/>
        <w:tblInd w:w="-113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75"/>
        <w:gridCol w:w="862"/>
        <w:gridCol w:w="9275"/>
      </w:tblGrid>
      <w:tr w14:paraId="442FBB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5D3B0C11">
            <w:pPr>
              <w:pStyle w:val="19"/>
              <w:jc w:val="center"/>
              <w:rPr>
                <w:rFonts w:hint="default"/>
                <w:color w:val="auto"/>
                <w:highlight w:val="none"/>
              </w:rPr>
            </w:pPr>
            <w:r>
              <w:rPr>
                <w:rFonts w:ascii="仿宋_GB2312" w:hAnsi="仿宋_GB2312" w:eastAsia="仿宋_GB2312" w:cs="仿宋_GB2312"/>
                <w:color w:val="auto"/>
                <w:highlight w:val="none"/>
              </w:rPr>
              <w:t>项号</w:t>
            </w:r>
          </w:p>
        </w:tc>
        <w:tc>
          <w:tcPr>
            <w:tcW w:w="862" w:type="dxa"/>
            <w:vAlign w:val="center"/>
          </w:tcPr>
          <w:p w14:paraId="3D4AD306">
            <w:pPr>
              <w:pStyle w:val="19"/>
              <w:jc w:val="center"/>
              <w:rPr>
                <w:rFonts w:hint="default"/>
                <w:color w:val="auto"/>
                <w:highlight w:val="none"/>
              </w:rPr>
            </w:pPr>
            <w:r>
              <w:rPr>
                <w:rFonts w:ascii="仿宋_GB2312" w:hAnsi="仿宋_GB2312" w:eastAsia="仿宋_GB2312" w:cs="仿宋_GB2312"/>
                <w:color w:val="auto"/>
                <w:highlight w:val="none"/>
              </w:rPr>
              <w:t>条款号</w:t>
            </w:r>
          </w:p>
        </w:tc>
        <w:tc>
          <w:tcPr>
            <w:tcW w:w="9275" w:type="dxa"/>
          </w:tcPr>
          <w:p w14:paraId="7A8E67C4">
            <w:pPr>
              <w:pStyle w:val="19"/>
              <w:rPr>
                <w:rFonts w:hint="default"/>
                <w:color w:val="auto"/>
                <w:highlight w:val="none"/>
              </w:rPr>
            </w:pPr>
            <w:r>
              <w:rPr>
                <w:rFonts w:ascii="仿宋_GB2312" w:hAnsi="仿宋_GB2312" w:eastAsia="仿宋_GB2312" w:cs="仿宋_GB2312"/>
                <w:color w:val="auto"/>
                <w:highlight w:val="none"/>
              </w:rPr>
              <w:t>编列内容</w:t>
            </w:r>
          </w:p>
        </w:tc>
      </w:tr>
      <w:tr w14:paraId="3BF049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762D43B4">
            <w:pPr>
              <w:pStyle w:val="19"/>
              <w:jc w:val="center"/>
              <w:rPr>
                <w:rFonts w:hint="default"/>
                <w:color w:val="auto"/>
                <w:highlight w:val="none"/>
              </w:rPr>
            </w:pPr>
            <w:r>
              <w:rPr>
                <w:rFonts w:ascii="仿宋_GB2312" w:hAnsi="仿宋_GB2312" w:eastAsia="仿宋_GB2312" w:cs="仿宋_GB2312"/>
                <w:color w:val="auto"/>
                <w:highlight w:val="none"/>
              </w:rPr>
              <w:t>1</w:t>
            </w:r>
          </w:p>
        </w:tc>
        <w:tc>
          <w:tcPr>
            <w:tcW w:w="862" w:type="dxa"/>
            <w:vAlign w:val="center"/>
          </w:tcPr>
          <w:p w14:paraId="418B48BA">
            <w:pPr>
              <w:pStyle w:val="19"/>
              <w:jc w:val="center"/>
              <w:rPr>
                <w:rFonts w:hint="default"/>
                <w:color w:val="auto"/>
                <w:highlight w:val="none"/>
              </w:rPr>
            </w:pPr>
            <w:r>
              <w:rPr>
                <w:rFonts w:ascii="仿宋_GB2312" w:hAnsi="仿宋_GB2312" w:eastAsia="仿宋_GB2312" w:cs="仿宋_GB2312"/>
                <w:color w:val="auto"/>
                <w:highlight w:val="none"/>
              </w:rPr>
              <w:t>3.2.1</w:t>
            </w:r>
          </w:p>
        </w:tc>
        <w:tc>
          <w:tcPr>
            <w:tcW w:w="9275" w:type="dxa"/>
          </w:tcPr>
          <w:p w14:paraId="1771D69F">
            <w:pPr>
              <w:pStyle w:val="19"/>
              <w:rPr>
                <w:rFonts w:hint="default"/>
                <w:color w:val="auto"/>
                <w:highlight w:val="none"/>
              </w:rPr>
            </w:pPr>
            <w:r>
              <w:rPr>
                <w:rFonts w:ascii="仿宋_GB2312" w:hAnsi="仿宋_GB2312" w:eastAsia="仿宋_GB2312" w:cs="仿宋_GB2312"/>
                <w:color w:val="auto"/>
                <w:highlight w:val="none"/>
              </w:rPr>
              <w:t>供应商的资格要求：见磋商文件第一章“采购公告/采购邀请书”</w:t>
            </w:r>
          </w:p>
          <w:p w14:paraId="05435D71">
            <w:pPr>
              <w:pStyle w:val="19"/>
              <w:rPr>
                <w:rFonts w:hint="default"/>
                <w:color w:val="auto"/>
                <w:highlight w:val="none"/>
              </w:rPr>
            </w:pPr>
            <w:r>
              <w:rPr>
                <w:rFonts w:ascii="仿宋_GB2312" w:hAnsi="仿宋_GB2312" w:eastAsia="仿宋_GB2312" w:cs="仿宋_GB2312"/>
                <w:color w:val="auto"/>
                <w:highlight w:val="none"/>
              </w:rPr>
              <w:t>（1）资格证明文件资料要求：</w:t>
            </w:r>
          </w:p>
          <w:p w14:paraId="04647D10">
            <w:pPr>
              <w:pStyle w:val="19"/>
              <w:rPr>
                <w:rFonts w:hint="default"/>
                <w:color w:val="auto"/>
                <w:highlight w:val="none"/>
              </w:rPr>
            </w:pPr>
            <w:r>
              <w:rPr>
                <w:rFonts w:ascii="仿宋_GB2312" w:hAnsi="仿宋_GB2312" w:eastAsia="仿宋_GB2312" w:cs="仿宋_GB2312"/>
                <w:color w:val="auto"/>
                <w:highlight w:val="none"/>
              </w:rPr>
              <w:t>采购包1</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w:t>
            </w:r>
          </w:p>
          <w:tbl>
            <w:tblPr>
              <w:tblStyle w:val="15"/>
              <w:tblW w:w="909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1237"/>
              <w:gridCol w:w="7100"/>
            </w:tblGrid>
            <w:tr w14:paraId="08F84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1E1E8D74">
                  <w:pPr>
                    <w:pStyle w:val="19"/>
                    <w:jc w:val="center"/>
                    <w:rPr>
                      <w:rFonts w:hint="default"/>
                      <w:color w:val="auto"/>
                      <w:highlight w:val="none"/>
                    </w:rPr>
                  </w:pPr>
                  <w:r>
                    <w:rPr>
                      <w:rFonts w:ascii="仿宋_GB2312" w:hAnsi="仿宋_GB2312" w:eastAsia="仿宋_GB2312" w:cs="仿宋_GB2312"/>
                      <w:color w:val="auto"/>
                      <w:highlight w:val="none"/>
                    </w:rPr>
                    <w:t>序号</w:t>
                  </w:r>
                </w:p>
              </w:tc>
              <w:tc>
                <w:tcPr>
                  <w:tcW w:w="1237" w:type="dxa"/>
                  <w:vAlign w:val="center"/>
                </w:tcPr>
                <w:p w14:paraId="15256F4A">
                  <w:pPr>
                    <w:pStyle w:val="19"/>
                    <w:jc w:val="center"/>
                    <w:rPr>
                      <w:rFonts w:hint="default"/>
                      <w:color w:val="auto"/>
                      <w:highlight w:val="none"/>
                    </w:rPr>
                  </w:pPr>
                  <w:r>
                    <w:rPr>
                      <w:rFonts w:ascii="仿宋_GB2312" w:hAnsi="仿宋_GB2312" w:eastAsia="仿宋_GB2312" w:cs="仿宋_GB2312"/>
                      <w:color w:val="auto"/>
                      <w:highlight w:val="none"/>
                    </w:rPr>
                    <w:t>资格审查要求概况</w:t>
                  </w:r>
                </w:p>
              </w:tc>
              <w:tc>
                <w:tcPr>
                  <w:tcW w:w="7100" w:type="dxa"/>
                  <w:vAlign w:val="center"/>
                </w:tcPr>
                <w:p w14:paraId="582B1CAF">
                  <w:pPr>
                    <w:pStyle w:val="19"/>
                    <w:jc w:val="center"/>
                    <w:rPr>
                      <w:rFonts w:hint="default"/>
                      <w:color w:val="auto"/>
                      <w:highlight w:val="none"/>
                    </w:rPr>
                  </w:pPr>
                  <w:r>
                    <w:rPr>
                      <w:rFonts w:ascii="仿宋_GB2312" w:hAnsi="仿宋_GB2312" w:eastAsia="仿宋_GB2312" w:cs="仿宋_GB2312"/>
                      <w:color w:val="auto"/>
                      <w:highlight w:val="none"/>
                    </w:rPr>
                    <w:t>评审点具体描述</w:t>
                  </w:r>
                </w:p>
              </w:tc>
            </w:tr>
            <w:tr w14:paraId="6BC55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3785CD18">
                  <w:pPr>
                    <w:pStyle w:val="19"/>
                    <w:jc w:val="center"/>
                    <w:rPr>
                      <w:rFonts w:hint="default"/>
                      <w:color w:val="auto"/>
                      <w:highlight w:val="none"/>
                    </w:rPr>
                  </w:pPr>
                  <w:r>
                    <w:rPr>
                      <w:rFonts w:ascii="仿宋_GB2312" w:hAnsi="仿宋_GB2312" w:eastAsia="仿宋_GB2312" w:cs="仿宋_GB2312"/>
                      <w:color w:val="auto"/>
                      <w:highlight w:val="none"/>
                    </w:rPr>
                    <w:t>1</w:t>
                  </w:r>
                </w:p>
              </w:tc>
              <w:tc>
                <w:tcPr>
                  <w:tcW w:w="1237" w:type="dxa"/>
                  <w:vAlign w:val="center"/>
                </w:tcPr>
                <w:p w14:paraId="2319DC93">
                  <w:pPr>
                    <w:pStyle w:val="19"/>
                    <w:jc w:val="center"/>
                    <w:rPr>
                      <w:rFonts w:hint="default"/>
                      <w:color w:val="auto"/>
                      <w:highlight w:val="none"/>
                    </w:rPr>
                  </w:pPr>
                  <w:r>
                    <w:rPr>
                      <w:rFonts w:ascii="仿宋_GB2312" w:hAnsi="仿宋_GB2312" w:eastAsia="仿宋_GB2312" w:cs="仿宋_GB2312"/>
                      <w:color w:val="auto"/>
                      <w:highlight w:val="none"/>
                    </w:rPr>
                    <w:t>磋商响应声明</w:t>
                  </w:r>
                </w:p>
              </w:tc>
              <w:tc>
                <w:tcPr>
                  <w:tcW w:w="7100" w:type="dxa"/>
                  <w:vAlign w:val="center"/>
                </w:tcPr>
                <w:p w14:paraId="322FB87D">
                  <w:pPr>
                    <w:pStyle w:val="19"/>
                    <w:jc w:val="both"/>
                    <w:rPr>
                      <w:rFonts w:hint="default"/>
                      <w:color w:val="auto"/>
                      <w:highlight w:val="none"/>
                    </w:rPr>
                  </w:pPr>
                  <w:r>
                    <w:rPr>
                      <w:rFonts w:ascii="仿宋_GB2312" w:hAnsi="仿宋_GB2312" w:eastAsia="仿宋_GB2312" w:cs="仿宋_GB2312"/>
                      <w:color w:val="auto"/>
                      <w:highlight w:val="none"/>
                    </w:rPr>
                    <w:t>详见声明函</w:t>
                  </w:r>
                </w:p>
              </w:tc>
            </w:tr>
            <w:tr w14:paraId="55D41A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0CF4E4D8">
                  <w:pPr>
                    <w:pStyle w:val="19"/>
                    <w:jc w:val="center"/>
                    <w:rPr>
                      <w:rFonts w:hint="default"/>
                      <w:color w:val="auto"/>
                      <w:highlight w:val="none"/>
                    </w:rPr>
                  </w:pPr>
                  <w:r>
                    <w:rPr>
                      <w:rFonts w:ascii="仿宋_GB2312" w:hAnsi="仿宋_GB2312" w:eastAsia="仿宋_GB2312" w:cs="仿宋_GB2312"/>
                      <w:color w:val="auto"/>
                      <w:highlight w:val="none"/>
                    </w:rPr>
                    <w:t>2</w:t>
                  </w:r>
                </w:p>
              </w:tc>
              <w:tc>
                <w:tcPr>
                  <w:tcW w:w="1237" w:type="dxa"/>
                  <w:vAlign w:val="center"/>
                </w:tcPr>
                <w:p w14:paraId="29FBE5A5">
                  <w:pPr>
                    <w:pStyle w:val="19"/>
                    <w:jc w:val="center"/>
                    <w:rPr>
                      <w:rFonts w:hint="default"/>
                      <w:color w:val="auto"/>
                      <w:highlight w:val="none"/>
                    </w:rPr>
                  </w:pPr>
                  <w:r>
                    <w:rPr>
                      <w:rFonts w:ascii="仿宋_GB2312" w:hAnsi="仿宋_GB2312" w:eastAsia="仿宋_GB2312" w:cs="仿宋_GB2312"/>
                      <w:color w:val="auto"/>
                      <w:highlight w:val="none"/>
                    </w:rPr>
                    <w:t>单位负责人授权书</w:t>
                  </w:r>
                </w:p>
              </w:tc>
              <w:tc>
                <w:tcPr>
                  <w:tcW w:w="7100" w:type="dxa"/>
                  <w:vAlign w:val="center"/>
                </w:tcPr>
                <w:p w14:paraId="3FA5C71B">
                  <w:pPr>
                    <w:pStyle w:val="19"/>
                    <w:jc w:val="both"/>
                    <w:rPr>
                      <w:rFonts w:hint="default"/>
                      <w:color w:val="auto"/>
                      <w:highlight w:val="none"/>
                    </w:rPr>
                  </w:pPr>
                  <w:r>
                    <w:rPr>
                      <w:rFonts w:ascii="仿宋_GB2312" w:hAnsi="仿宋_GB2312" w:eastAsia="仿宋_GB2312" w:cs="仿宋_GB2312"/>
                      <w:color w:val="auto"/>
                      <w:highlight w:val="none"/>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52A81C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45028884">
                  <w:pPr>
                    <w:pStyle w:val="19"/>
                    <w:jc w:val="center"/>
                    <w:rPr>
                      <w:rFonts w:hint="default"/>
                      <w:color w:val="auto"/>
                      <w:highlight w:val="none"/>
                    </w:rPr>
                  </w:pPr>
                  <w:r>
                    <w:rPr>
                      <w:rFonts w:ascii="仿宋_GB2312" w:hAnsi="仿宋_GB2312" w:eastAsia="仿宋_GB2312" w:cs="仿宋_GB2312"/>
                      <w:color w:val="auto"/>
                      <w:highlight w:val="none"/>
                    </w:rPr>
                    <w:t>3</w:t>
                  </w:r>
                </w:p>
              </w:tc>
              <w:tc>
                <w:tcPr>
                  <w:tcW w:w="1237" w:type="dxa"/>
                  <w:vAlign w:val="center"/>
                </w:tcPr>
                <w:p w14:paraId="0D3C09CC">
                  <w:pPr>
                    <w:pStyle w:val="19"/>
                    <w:jc w:val="center"/>
                    <w:rPr>
                      <w:rFonts w:hint="default"/>
                      <w:color w:val="auto"/>
                      <w:highlight w:val="none"/>
                    </w:rPr>
                  </w:pPr>
                  <w:r>
                    <w:rPr>
                      <w:rFonts w:ascii="仿宋_GB2312" w:hAnsi="仿宋_GB2312" w:eastAsia="仿宋_GB2312" w:cs="仿宋_GB2312"/>
                      <w:color w:val="auto"/>
                      <w:highlight w:val="none"/>
                    </w:rPr>
                    <w:t>营业执照等证明文件</w:t>
                  </w:r>
                </w:p>
              </w:tc>
              <w:tc>
                <w:tcPr>
                  <w:tcW w:w="7100" w:type="dxa"/>
                </w:tcPr>
                <w:p w14:paraId="5350826B">
                  <w:pPr>
                    <w:pStyle w:val="19"/>
                    <w:rPr>
                      <w:rFonts w:hint="default"/>
                      <w:color w:val="auto"/>
                      <w:highlight w:val="none"/>
                    </w:rPr>
                  </w:pPr>
                  <w:r>
                    <w:rPr>
                      <w:rFonts w:ascii="仿宋_GB2312" w:hAnsi="仿宋_GB2312" w:eastAsia="仿宋_GB2312" w:cs="仿宋_GB2312"/>
                      <w:color w:val="auto"/>
                      <w:highlight w:val="none"/>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191BED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16510491">
                  <w:pPr>
                    <w:pStyle w:val="19"/>
                    <w:jc w:val="center"/>
                    <w:rPr>
                      <w:rFonts w:hint="default"/>
                      <w:color w:val="auto"/>
                      <w:highlight w:val="none"/>
                    </w:rPr>
                  </w:pPr>
                  <w:r>
                    <w:rPr>
                      <w:rFonts w:ascii="仿宋_GB2312" w:hAnsi="仿宋_GB2312" w:eastAsia="仿宋_GB2312" w:cs="仿宋_GB2312"/>
                      <w:color w:val="auto"/>
                      <w:highlight w:val="none"/>
                    </w:rPr>
                    <w:t>4</w:t>
                  </w:r>
                </w:p>
              </w:tc>
              <w:tc>
                <w:tcPr>
                  <w:tcW w:w="1237" w:type="dxa"/>
                  <w:vAlign w:val="center"/>
                </w:tcPr>
                <w:p w14:paraId="3D28FA6E">
                  <w:pPr>
                    <w:pStyle w:val="19"/>
                    <w:jc w:val="center"/>
                    <w:rPr>
                      <w:rFonts w:hint="default"/>
                      <w:color w:val="auto"/>
                      <w:highlight w:val="none"/>
                    </w:rPr>
                  </w:pPr>
                  <w:r>
                    <w:rPr>
                      <w:rFonts w:ascii="仿宋_GB2312" w:hAnsi="仿宋_GB2312" w:eastAsia="仿宋_GB2312" w:cs="仿宋_GB2312"/>
                      <w:color w:val="auto"/>
                      <w:highlight w:val="none"/>
                    </w:rPr>
                    <w:t>提供财务状况报告（财务报告、或资信证明）</w:t>
                  </w:r>
                </w:p>
              </w:tc>
              <w:tc>
                <w:tcPr>
                  <w:tcW w:w="7100" w:type="dxa"/>
                </w:tcPr>
                <w:p w14:paraId="681C19F0">
                  <w:pPr>
                    <w:pStyle w:val="19"/>
                    <w:rPr>
                      <w:rFonts w:hint="default"/>
                      <w:color w:val="auto"/>
                      <w:highlight w:val="none"/>
                    </w:rPr>
                  </w:pPr>
                  <w:r>
                    <w:rPr>
                      <w:rFonts w:ascii="仿宋_GB2312" w:hAnsi="仿宋_GB2312" w:eastAsia="仿宋_GB2312" w:cs="仿宋_GB2312"/>
                      <w:color w:val="auto"/>
                      <w:highlight w:val="none"/>
                    </w:rPr>
                    <w:t>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351700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5F62A00E">
                  <w:pPr>
                    <w:pStyle w:val="19"/>
                    <w:jc w:val="center"/>
                    <w:rPr>
                      <w:rFonts w:hint="default"/>
                      <w:color w:val="auto"/>
                      <w:highlight w:val="none"/>
                    </w:rPr>
                  </w:pPr>
                  <w:r>
                    <w:rPr>
                      <w:rFonts w:ascii="仿宋_GB2312" w:hAnsi="仿宋_GB2312" w:eastAsia="仿宋_GB2312" w:cs="仿宋_GB2312"/>
                      <w:color w:val="auto"/>
                      <w:highlight w:val="none"/>
                    </w:rPr>
                    <w:t>5</w:t>
                  </w:r>
                </w:p>
              </w:tc>
              <w:tc>
                <w:tcPr>
                  <w:tcW w:w="1237" w:type="dxa"/>
                  <w:vAlign w:val="center"/>
                </w:tcPr>
                <w:p w14:paraId="65A33517">
                  <w:pPr>
                    <w:pStyle w:val="19"/>
                    <w:jc w:val="center"/>
                    <w:rPr>
                      <w:rFonts w:hint="default"/>
                      <w:color w:val="auto"/>
                      <w:highlight w:val="none"/>
                    </w:rPr>
                  </w:pPr>
                  <w:r>
                    <w:rPr>
                      <w:rFonts w:ascii="仿宋_GB2312" w:hAnsi="仿宋_GB2312" w:eastAsia="仿宋_GB2312" w:cs="仿宋_GB2312"/>
                      <w:color w:val="auto"/>
                      <w:highlight w:val="none"/>
                    </w:rPr>
                    <w:t>依法缴纳税收证明材料</w:t>
                  </w:r>
                </w:p>
              </w:tc>
              <w:tc>
                <w:tcPr>
                  <w:tcW w:w="7100" w:type="dxa"/>
                </w:tcPr>
                <w:p w14:paraId="4138A4CC">
                  <w:pPr>
                    <w:pStyle w:val="19"/>
                    <w:rPr>
                      <w:rFonts w:hint="default"/>
                      <w:color w:val="auto"/>
                      <w:highlight w:val="none"/>
                    </w:rPr>
                  </w:pPr>
                  <w:r>
                    <w:rPr>
                      <w:rFonts w:ascii="仿宋_GB2312" w:hAnsi="仿宋_GB2312" w:eastAsia="仿宋_GB2312" w:cs="仿宋_GB2312"/>
                      <w:color w:val="auto"/>
                      <w:highlight w:val="none"/>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14:paraId="0637B7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4E6B9EB1">
                  <w:pPr>
                    <w:pStyle w:val="19"/>
                    <w:jc w:val="center"/>
                    <w:rPr>
                      <w:rFonts w:hint="default"/>
                      <w:color w:val="auto"/>
                      <w:highlight w:val="none"/>
                    </w:rPr>
                  </w:pPr>
                  <w:r>
                    <w:rPr>
                      <w:rFonts w:ascii="仿宋_GB2312" w:hAnsi="仿宋_GB2312" w:eastAsia="仿宋_GB2312" w:cs="仿宋_GB2312"/>
                      <w:color w:val="auto"/>
                      <w:highlight w:val="none"/>
                    </w:rPr>
                    <w:t>6</w:t>
                  </w:r>
                </w:p>
              </w:tc>
              <w:tc>
                <w:tcPr>
                  <w:tcW w:w="1237" w:type="dxa"/>
                  <w:vAlign w:val="center"/>
                </w:tcPr>
                <w:p w14:paraId="11B3BD74">
                  <w:pPr>
                    <w:pStyle w:val="19"/>
                    <w:jc w:val="center"/>
                    <w:rPr>
                      <w:rFonts w:hint="default"/>
                      <w:color w:val="auto"/>
                      <w:highlight w:val="none"/>
                    </w:rPr>
                  </w:pPr>
                  <w:r>
                    <w:rPr>
                      <w:rFonts w:ascii="仿宋_GB2312" w:hAnsi="仿宋_GB2312" w:eastAsia="仿宋_GB2312" w:cs="仿宋_GB2312"/>
                      <w:color w:val="auto"/>
                      <w:highlight w:val="none"/>
                    </w:rPr>
                    <w:t>依法缴纳社会保障资金证明材料</w:t>
                  </w:r>
                </w:p>
              </w:tc>
              <w:tc>
                <w:tcPr>
                  <w:tcW w:w="7100" w:type="dxa"/>
                </w:tcPr>
                <w:p w14:paraId="3777B3C1">
                  <w:pPr>
                    <w:pStyle w:val="19"/>
                    <w:rPr>
                      <w:rFonts w:hint="default"/>
                      <w:color w:val="auto"/>
                      <w:highlight w:val="none"/>
                    </w:rPr>
                  </w:pPr>
                  <w:r>
                    <w:rPr>
                      <w:rFonts w:ascii="仿宋_GB2312" w:hAnsi="仿宋_GB2312" w:eastAsia="仿宋_GB2312" w:cs="仿宋_GB2312"/>
                      <w:color w:val="auto"/>
                      <w:highlight w:val="none"/>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14:paraId="52AB8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2293E2C9">
                  <w:pPr>
                    <w:pStyle w:val="19"/>
                    <w:jc w:val="center"/>
                    <w:rPr>
                      <w:rFonts w:hint="default"/>
                      <w:color w:val="auto"/>
                      <w:highlight w:val="none"/>
                    </w:rPr>
                  </w:pPr>
                  <w:r>
                    <w:rPr>
                      <w:rFonts w:ascii="仿宋_GB2312" w:hAnsi="仿宋_GB2312" w:eastAsia="仿宋_GB2312" w:cs="仿宋_GB2312"/>
                      <w:color w:val="auto"/>
                      <w:highlight w:val="none"/>
                    </w:rPr>
                    <w:t>7</w:t>
                  </w:r>
                </w:p>
              </w:tc>
              <w:tc>
                <w:tcPr>
                  <w:tcW w:w="1237" w:type="dxa"/>
                  <w:vAlign w:val="center"/>
                </w:tcPr>
                <w:p w14:paraId="1E6FF74A">
                  <w:pPr>
                    <w:pStyle w:val="19"/>
                    <w:jc w:val="center"/>
                    <w:rPr>
                      <w:rFonts w:hint="default"/>
                      <w:color w:val="auto"/>
                      <w:highlight w:val="none"/>
                    </w:rPr>
                  </w:pPr>
                  <w:r>
                    <w:rPr>
                      <w:rFonts w:ascii="仿宋_GB2312" w:hAnsi="仿宋_GB2312" w:eastAsia="仿宋_GB2312" w:cs="仿宋_GB2312"/>
                      <w:color w:val="auto"/>
                      <w:highlight w:val="none"/>
                    </w:rPr>
                    <w:t>具备履行合同所必需设备和专业技术能力的声明函(若有)</w:t>
                  </w:r>
                </w:p>
              </w:tc>
              <w:tc>
                <w:tcPr>
                  <w:tcW w:w="7100" w:type="dxa"/>
                  <w:vAlign w:val="center"/>
                </w:tcPr>
                <w:p w14:paraId="486E832F">
                  <w:pPr>
                    <w:pStyle w:val="19"/>
                    <w:jc w:val="both"/>
                    <w:rPr>
                      <w:rFonts w:hint="default"/>
                      <w:color w:val="auto"/>
                      <w:highlight w:val="none"/>
                    </w:rPr>
                  </w:pPr>
                  <w:r>
                    <w:rPr>
                      <w:rFonts w:ascii="仿宋_GB2312" w:hAnsi="仿宋_GB2312" w:eastAsia="仿宋_GB2312" w:cs="仿宋_GB2312"/>
                      <w:color w:val="auto"/>
                      <w:highlight w:val="none"/>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628F6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1ABA2F48">
                  <w:pPr>
                    <w:pStyle w:val="19"/>
                    <w:jc w:val="center"/>
                    <w:rPr>
                      <w:rFonts w:hint="default"/>
                      <w:color w:val="auto"/>
                      <w:highlight w:val="none"/>
                    </w:rPr>
                  </w:pPr>
                  <w:r>
                    <w:rPr>
                      <w:rFonts w:ascii="仿宋_GB2312" w:hAnsi="仿宋_GB2312" w:eastAsia="仿宋_GB2312" w:cs="仿宋_GB2312"/>
                      <w:color w:val="auto"/>
                      <w:highlight w:val="none"/>
                    </w:rPr>
                    <w:t>8</w:t>
                  </w:r>
                </w:p>
              </w:tc>
              <w:tc>
                <w:tcPr>
                  <w:tcW w:w="1237" w:type="dxa"/>
                  <w:vAlign w:val="center"/>
                </w:tcPr>
                <w:p w14:paraId="73B4A084">
                  <w:pPr>
                    <w:pStyle w:val="19"/>
                    <w:jc w:val="center"/>
                    <w:rPr>
                      <w:rFonts w:hint="default"/>
                      <w:color w:val="auto"/>
                      <w:highlight w:val="none"/>
                    </w:rPr>
                  </w:pPr>
                  <w:r>
                    <w:rPr>
                      <w:rFonts w:ascii="仿宋_GB2312" w:hAnsi="仿宋_GB2312" w:eastAsia="仿宋_GB2312" w:cs="仿宋_GB2312"/>
                      <w:color w:val="auto"/>
                      <w:highlight w:val="none"/>
                    </w:rPr>
                    <w:t>参加采购活动前三年内在经营活动中没有重大违法记录的声明</w:t>
                  </w:r>
                </w:p>
              </w:tc>
              <w:tc>
                <w:tcPr>
                  <w:tcW w:w="7100" w:type="dxa"/>
                  <w:vAlign w:val="center"/>
                </w:tcPr>
                <w:p w14:paraId="737ECD1B">
                  <w:pPr>
                    <w:pStyle w:val="19"/>
                    <w:jc w:val="both"/>
                    <w:rPr>
                      <w:rFonts w:hint="default"/>
                      <w:color w:val="auto"/>
                      <w:highlight w:val="none"/>
                    </w:rPr>
                  </w:pPr>
                  <w:r>
                    <w:rPr>
                      <w:rFonts w:ascii="仿宋_GB2312" w:hAnsi="仿宋_GB2312" w:eastAsia="仿宋_GB2312" w:cs="仿宋_GB2312"/>
                      <w:color w:val="auto"/>
                      <w:highlight w:val="none"/>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67DFE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3270C991">
                  <w:pPr>
                    <w:pStyle w:val="19"/>
                    <w:jc w:val="center"/>
                    <w:rPr>
                      <w:rFonts w:hint="default"/>
                      <w:color w:val="auto"/>
                      <w:highlight w:val="none"/>
                    </w:rPr>
                  </w:pPr>
                  <w:r>
                    <w:rPr>
                      <w:rFonts w:ascii="仿宋_GB2312" w:hAnsi="仿宋_GB2312" w:eastAsia="仿宋_GB2312" w:cs="仿宋_GB2312"/>
                      <w:color w:val="auto"/>
                      <w:highlight w:val="none"/>
                    </w:rPr>
                    <w:t>9</w:t>
                  </w:r>
                </w:p>
              </w:tc>
              <w:tc>
                <w:tcPr>
                  <w:tcW w:w="1237" w:type="dxa"/>
                  <w:vAlign w:val="center"/>
                </w:tcPr>
                <w:p w14:paraId="2BF19ED6">
                  <w:pPr>
                    <w:pStyle w:val="19"/>
                    <w:jc w:val="center"/>
                    <w:rPr>
                      <w:rFonts w:hint="default"/>
                      <w:color w:val="auto"/>
                      <w:highlight w:val="none"/>
                    </w:rPr>
                  </w:pPr>
                  <w:r>
                    <w:rPr>
                      <w:rFonts w:ascii="仿宋_GB2312" w:hAnsi="仿宋_GB2312" w:eastAsia="仿宋_GB2312" w:cs="仿宋_GB2312"/>
                      <w:color w:val="auto"/>
                      <w:highlight w:val="none"/>
                    </w:rPr>
                    <w:t>中小企业声明函（以资格条件落实中小企业扶持政策时适用 ）</w:t>
                  </w:r>
                </w:p>
              </w:tc>
              <w:tc>
                <w:tcPr>
                  <w:tcW w:w="7100" w:type="dxa"/>
                  <w:vAlign w:val="center"/>
                </w:tcPr>
                <w:p w14:paraId="6F674571">
                  <w:pPr>
                    <w:pStyle w:val="19"/>
                    <w:jc w:val="both"/>
                    <w:rPr>
                      <w:rFonts w:hint="default"/>
                      <w:color w:val="auto"/>
                      <w:highlight w:val="none"/>
                    </w:rPr>
                  </w:pPr>
                  <w:r>
                    <w:rPr>
                      <w:rFonts w:ascii="仿宋_GB2312" w:hAnsi="仿宋_GB2312" w:eastAsia="仿宋_GB2312" w:cs="仿宋_GB2312"/>
                      <w:color w:val="auto"/>
                      <w:highlight w:val="none"/>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577B9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13CA9994">
                  <w:pPr>
                    <w:pStyle w:val="19"/>
                    <w:jc w:val="center"/>
                    <w:rPr>
                      <w:rFonts w:hint="default"/>
                      <w:color w:val="auto"/>
                      <w:highlight w:val="none"/>
                    </w:rPr>
                  </w:pPr>
                  <w:r>
                    <w:rPr>
                      <w:rFonts w:ascii="仿宋_GB2312" w:hAnsi="仿宋_GB2312" w:eastAsia="仿宋_GB2312" w:cs="仿宋_GB2312"/>
                      <w:color w:val="auto"/>
                      <w:highlight w:val="none"/>
                    </w:rPr>
                    <w:t>10</w:t>
                  </w:r>
                </w:p>
              </w:tc>
              <w:tc>
                <w:tcPr>
                  <w:tcW w:w="1237" w:type="dxa"/>
                  <w:vAlign w:val="center"/>
                </w:tcPr>
                <w:p w14:paraId="5E727AA9">
                  <w:pPr>
                    <w:pStyle w:val="19"/>
                    <w:jc w:val="center"/>
                    <w:rPr>
                      <w:rFonts w:hint="default"/>
                      <w:color w:val="auto"/>
                      <w:highlight w:val="none"/>
                    </w:rPr>
                  </w:pPr>
                  <w:r>
                    <w:rPr>
                      <w:rFonts w:ascii="仿宋_GB2312" w:hAnsi="仿宋_GB2312" w:eastAsia="仿宋_GB2312" w:cs="仿宋_GB2312"/>
                      <w:color w:val="auto"/>
                      <w:highlight w:val="none"/>
                    </w:rPr>
                    <w:t>信用记录查询结果</w:t>
                  </w:r>
                </w:p>
              </w:tc>
              <w:tc>
                <w:tcPr>
                  <w:tcW w:w="7100" w:type="dxa"/>
                </w:tcPr>
                <w:p w14:paraId="68D89290">
                  <w:pPr>
                    <w:pStyle w:val="19"/>
                    <w:rPr>
                      <w:rFonts w:hint="default"/>
                      <w:color w:val="auto"/>
                      <w:highlight w:val="none"/>
                    </w:rPr>
                  </w:pPr>
                  <w:r>
                    <w:rPr>
                      <w:rFonts w:ascii="仿宋_GB2312" w:hAnsi="仿宋_GB2312" w:eastAsia="仿宋_GB2312" w:cs="仿宋_GB2312"/>
                      <w:color w:val="auto"/>
                      <w:highlight w:val="none"/>
                    </w:rPr>
                    <w:t>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r w14:paraId="19113D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3A7A76C6">
                  <w:pPr>
                    <w:pStyle w:val="19"/>
                    <w:jc w:val="center"/>
                    <w:rPr>
                      <w:rFonts w:hint="default"/>
                      <w:color w:val="auto"/>
                      <w:highlight w:val="none"/>
                    </w:rPr>
                  </w:pPr>
                  <w:r>
                    <w:rPr>
                      <w:rFonts w:ascii="仿宋_GB2312" w:hAnsi="仿宋_GB2312" w:eastAsia="仿宋_GB2312" w:cs="仿宋_GB2312"/>
                      <w:color w:val="auto"/>
                      <w:highlight w:val="none"/>
                    </w:rPr>
                    <w:t>11</w:t>
                  </w:r>
                </w:p>
              </w:tc>
              <w:tc>
                <w:tcPr>
                  <w:tcW w:w="1237" w:type="dxa"/>
                  <w:vAlign w:val="center"/>
                </w:tcPr>
                <w:p w14:paraId="072B6C17">
                  <w:pPr>
                    <w:pStyle w:val="19"/>
                    <w:jc w:val="center"/>
                    <w:rPr>
                      <w:rFonts w:hint="default"/>
                      <w:color w:val="auto"/>
                      <w:highlight w:val="none"/>
                    </w:rPr>
                  </w:pPr>
                  <w:r>
                    <w:rPr>
                      <w:rFonts w:ascii="仿宋_GB2312" w:hAnsi="仿宋_GB2312" w:eastAsia="仿宋_GB2312" w:cs="仿宋_GB2312"/>
                      <w:color w:val="auto"/>
                      <w:highlight w:val="none"/>
                    </w:rPr>
                    <w:t>联合体协议（若有）</w:t>
                  </w:r>
                </w:p>
              </w:tc>
              <w:tc>
                <w:tcPr>
                  <w:tcW w:w="7100" w:type="dxa"/>
                </w:tcPr>
                <w:p w14:paraId="27DE5FE3">
                  <w:pPr>
                    <w:pStyle w:val="19"/>
                    <w:rPr>
                      <w:rFonts w:hint="default"/>
                      <w:color w:val="auto"/>
                      <w:highlight w:val="none"/>
                    </w:rPr>
                  </w:pPr>
                  <w:r>
                    <w:rPr>
                      <w:rFonts w:ascii="仿宋_GB2312" w:hAnsi="仿宋_GB2312" w:eastAsia="仿宋_GB2312" w:cs="仿宋_GB2312"/>
                      <w:color w:val="auto"/>
                      <w:highlight w:val="none"/>
                    </w:rPr>
                    <w:t>①采购文件接受联合体报价且供应商为联合体的，供应商应提供本协议；否则无须提供。②本协议由委托代理人签字或盖章的，应按照采购文件第五章载明的格式提供“单位负责人授权书”。</w:t>
                  </w:r>
                </w:p>
              </w:tc>
            </w:tr>
          </w:tbl>
          <w:p w14:paraId="456DDCF4">
            <w:pPr>
              <w:pStyle w:val="19"/>
              <w:rPr>
                <w:rFonts w:hint="default"/>
                <w:color w:val="auto"/>
                <w:highlight w:val="none"/>
              </w:rPr>
            </w:pPr>
            <w:r>
              <w:rPr>
                <w:rFonts w:ascii="仿宋_GB2312" w:hAnsi="仿宋_GB2312" w:eastAsia="仿宋_GB2312" w:cs="仿宋_GB2312"/>
                <w:color w:val="auto"/>
                <w:highlight w:val="none"/>
              </w:rPr>
              <w:t>（2）特定资格条件：</w:t>
            </w:r>
          </w:p>
          <w:p w14:paraId="22C2677E">
            <w:pPr>
              <w:pStyle w:val="19"/>
              <w:rPr>
                <w:rFonts w:hint="default"/>
                <w:color w:val="auto"/>
                <w:highlight w:val="none"/>
              </w:rPr>
            </w:pPr>
            <w:r>
              <w:rPr>
                <w:rFonts w:ascii="仿宋_GB2312" w:hAnsi="仿宋_GB2312" w:eastAsia="仿宋_GB2312" w:cs="仿宋_GB2312"/>
                <w:color w:val="auto"/>
                <w:highlight w:val="none"/>
              </w:rPr>
              <w:t>采购包1</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w:t>
            </w:r>
          </w:p>
          <w:tbl>
            <w:tblPr>
              <w:tblStyle w:val="15"/>
              <w:tblW w:w="906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42"/>
              <w:gridCol w:w="7725"/>
            </w:tblGrid>
            <w:tr w14:paraId="4F9522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2" w:type="dxa"/>
                  <w:vAlign w:val="center"/>
                </w:tcPr>
                <w:p w14:paraId="17090100">
                  <w:pPr>
                    <w:pStyle w:val="19"/>
                    <w:jc w:val="center"/>
                    <w:rPr>
                      <w:rFonts w:hint="default"/>
                      <w:color w:val="auto"/>
                      <w:highlight w:val="none"/>
                    </w:rPr>
                  </w:pPr>
                  <w:r>
                    <w:rPr>
                      <w:rFonts w:ascii="仿宋_GB2312" w:hAnsi="仿宋_GB2312" w:eastAsia="仿宋_GB2312" w:cs="仿宋_GB2312"/>
                      <w:color w:val="auto"/>
                      <w:highlight w:val="none"/>
                    </w:rPr>
                    <w:t>资格审查要求概况</w:t>
                  </w:r>
                </w:p>
              </w:tc>
              <w:tc>
                <w:tcPr>
                  <w:tcW w:w="7725" w:type="dxa"/>
                  <w:vAlign w:val="center"/>
                </w:tcPr>
                <w:p w14:paraId="4F7827A1">
                  <w:pPr>
                    <w:pStyle w:val="19"/>
                    <w:jc w:val="center"/>
                    <w:rPr>
                      <w:rFonts w:hint="default"/>
                      <w:color w:val="auto"/>
                      <w:highlight w:val="none"/>
                    </w:rPr>
                  </w:pPr>
                  <w:r>
                    <w:rPr>
                      <w:rFonts w:ascii="仿宋_GB2312" w:hAnsi="仿宋_GB2312" w:eastAsia="仿宋_GB2312" w:cs="仿宋_GB2312"/>
                      <w:color w:val="auto"/>
                      <w:highlight w:val="none"/>
                    </w:rPr>
                    <w:t>评审点具体描述</w:t>
                  </w:r>
                </w:p>
              </w:tc>
            </w:tr>
            <w:tr w14:paraId="0C5ECD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2" w:type="dxa"/>
                  <w:vAlign w:val="center"/>
                </w:tcPr>
                <w:p w14:paraId="27475EE1">
                  <w:pPr>
                    <w:pStyle w:val="19"/>
                    <w:jc w:val="center"/>
                    <w:rPr>
                      <w:rFonts w:hint="default"/>
                      <w:color w:val="auto"/>
                      <w:highlight w:val="none"/>
                    </w:rPr>
                  </w:pPr>
                  <w:r>
                    <w:rPr>
                      <w:rFonts w:ascii="仿宋_GB2312" w:hAnsi="仿宋_GB2312" w:eastAsia="仿宋_GB2312" w:cs="仿宋_GB2312"/>
                      <w:color w:val="auto"/>
                      <w:highlight w:val="none"/>
                    </w:rPr>
                    <w:t>资格承诺函</w:t>
                  </w:r>
                </w:p>
              </w:tc>
              <w:tc>
                <w:tcPr>
                  <w:tcW w:w="7725" w:type="dxa"/>
                </w:tcPr>
                <w:p w14:paraId="780FACA2">
                  <w:pPr>
                    <w:pStyle w:val="19"/>
                    <w:rPr>
                      <w:rFonts w:hint="default"/>
                      <w:color w:val="auto"/>
                      <w:highlight w:val="none"/>
                    </w:rPr>
                  </w:pPr>
                  <w:r>
                    <w:rPr>
                      <w:rFonts w:ascii="仿宋_GB2312" w:hAnsi="仿宋_GB2312" w:eastAsia="仿宋_GB2312" w:cs="仿宋_GB2312"/>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4B7E0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2" w:type="dxa"/>
                  <w:vAlign w:val="center"/>
                </w:tcPr>
                <w:p w14:paraId="0FD907DC">
                  <w:pPr>
                    <w:pStyle w:val="19"/>
                    <w:jc w:val="center"/>
                    <w:rPr>
                      <w:rFonts w:ascii="仿宋_GB2312" w:hAnsi="仿宋_GB2312" w:eastAsia="仿宋_GB2312" w:cs="仿宋_GB2312"/>
                      <w:color w:val="auto"/>
                      <w:highlight w:val="none"/>
                    </w:rPr>
                  </w:pPr>
                  <w:r>
                    <w:rPr>
                      <w:rFonts w:ascii="仿宋_GB2312" w:hAnsi="仿宋_GB2312" w:eastAsia="仿宋_GB2312" w:cs="仿宋_GB2312"/>
                      <w:color w:val="auto"/>
                      <w:highlight w:val="none"/>
                    </w:rPr>
                    <w:t>本采购包属于专门面向中小企业采购。</w:t>
                  </w:r>
                </w:p>
              </w:tc>
              <w:tc>
                <w:tcPr>
                  <w:tcW w:w="7725" w:type="dxa"/>
                  <w:vAlign w:val="center"/>
                </w:tcPr>
                <w:p w14:paraId="3DF35706">
                  <w:pPr>
                    <w:pStyle w:val="19"/>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本采购包为专门面向中小企业采购，本项目所属行业为“</w:t>
                  </w:r>
                  <w:r>
                    <w:rPr>
                      <w:rFonts w:hint="eastAsia" w:ascii="仿宋_GB2312" w:hAnsi="仿宋_GB2312" w:eastAsia="仿宋_GB2312" w:cs="仿宋_GB2312"/>
                      <w:color w:val="auto"/>
                      <w:highlight w:val="none"/>
                    </w:rPr>
                    <w:t>其他未列明行业</w:t>
                  </w:r>
                  <w:r>
                    <w:rPr>
                      <w:rFonts w:ascii="仿宋_GB2312" w:hAnsi="仿宋_GB2312" w:eastAsia="仿宋_GB2312" w:cs="仿宋_GB2312"/>
                      <w:color w:val="auto"/>
                      <w:highlight w:val="none"/>
                    </w:rPr>
                    <w:t>”，供应商须提供中小企业声明函。监狱企业、残疾人福利性单位视同小型、微型企业。</w:t>
                  </w:r>
                </w:p>
              </w:tc>
            </w:tr>
          </w:tbl>
          <w:p w14:paraId="2BF7900B">
            <w:pPr>
              <w:pStyle w:val="19"/>
              <w:rPr>
                <w:rFonts w:hint="default"/>
                <w:color w:val="auto"/>
                <w:highlight w:val="none"/>
              </w:rPr>
            </w:pPr>
            <w:r>
              <w:rPr>
                <w:rFonts w:ascii="仿宋_GB2312" w:hAnsi="仿宋_GB2312" w:eastAsia="仿宋_GB2312" w:cs="仿宋_GB2312"/>
                <w:color w:val="auto"/>
                <w:highlight w:val="none"/>
              </w:rPr>
              <w:t>（3）磋商保证金</w:t>
            </w:r>
          </w:p>
          <w:p w14:paraId="535DB3E3">
            <w:pPr>
              <w:pStyle w:val="19"/>
              <w:rPr>
                <w:rFonts w:hint="default"/>
                <w:color w:val="auto"/>
                <w:highlight w:val="none"/>
              </w:rPr>
            </w:pPr>
            <w:r>
              <w:rPr>
                <w:rFonts w:ascii="仿宋_GB2312" w:hAnsi="仿宋_GB2312" w:eastAsia="仿宋_GB2312" w:cs="仿宋_GB2312"/>
                <w:color w:val="auto"/>
                <w:highlight w:val="none"/>
              </w:rPr>
              <w:t>※备注说明</w:t>
            </w:r>
          </w:p>
          <w:p w14:paraId="4CCAE6A7">
            <w:pPr>
              <w:pStyle w:val="19"/>
              <w:rPr>
                <w:rFonts w:hint="default"/>
                <w:color w:val="auto"/>
                <w:highlight w:val="none"/>
              </w:rPr>
            </w:pPr>
            <w:r>
              <w:rPr>
                <w:rFonts w:ascii="仿宋_GB2312" w:hAnsi="仿宋_GB2312" w:eastAsia="仿宋_GB2312" w:cs="仿宋_GB2312"/>
                <w:color w:val="auto"/>
                <w:highlight w:val="none"/>
              </w:rPr>
              <w:t>①供应商应根据自身实际情况提供上述资格要求的证明材料，格式可参考磋商文件第五章提供。</w:t>
            </w:r>
          </w:p>
          <w:p w14:paraId="1EFF70AF">
            <w:pPr>
              <w:pStyle w:val="19"/>
              <w:rPr>
                <w:rFonts w:hint="default"/>
                <w:color w:val="auto"/>
                <w:highlight w:val="none"/>
              </w:rPr>
            </w:pPr>
            <w:r>
              <w:rPr>
                <w:rFonts w:ascii="仿宋_GB2312" w:hAnsi="仿宋_GB2312" w:eastAsia="仿宋_GB2312" w:cs="仿宋_GB2312"/>
                <w:color w:val="auto"/>
                <w:highlight w:val="none"/>
              </w:rPr>
              <w:t>②供应商提供的相应证明材料复印件均应符合：内容完整、清晰、整洁，并由供应商加盖其单位公章。</w:t>
            </w:r>
          </w:p>
          <w:p w14:paraId="48929F26">
            <w:pPr>
              <w:pStyle w:val="19"/>
              <w:rPr>
                <w:rFonts w:hint="default"/>
                <w:color w:val="auto"/>
                <w:highlight w:val="none"/>
              </w:rPr>
            </w:pPr>
            <w:r>
              <w:rPr>
                <w:rFonts w:ascii="仿宋_GB2312" w:hAnsi="仿宋_GB2312" w:eastAsia="仿宋_GB2312" w:cs="仿宋_GB2312"/>
                <w:color w:val="auto"/>
                <w:highlight w:val="none"/>
              </w:rPr>
              <w:t>③根据采购文件须知前附表1第1项号的“（2）特定资格条件”要求，允许供应商采用资格承诺制的并提供符合要求的资格承诺函，视为满足采购文件的资格要求。</w:t>
            </w:r>
          </w:p>
        </w:tc>
      </w:tr>
      <w:tr w14:paraId="2F7237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0C4B0A06">
            <w:pPr>
              <w:pStyle w:val="19"/>
              <w:jc w:val="center"/>
              <w:rPr>
                <w:rFonts w:hint="default"/>
                <w:color w:val="auto"/>
                <w:highlight w:val="none"/>
              </w:rPr>
            </w:pPr>
            <w:r>
              <w:rPr>
                <w:rFonts w:ascii="仿宋_GB2312" w:hAnsi="仿宋_GB2312" w:eastAsia="仿宋_GB2312" w:cs="仿宋_GB2312"/>
                <w:color w:val="auto"/>
                <w:highlight w:val="none"/>
              </w:rPr>
              <w:t>2</w:t>
            </w:r>
          </w:p>
        </w:tc>
        <w:tc>
          <w:tcPr>
            <w:tcW w:w="862" w:type="dxa"/>
            <w:vAlign w:val="center"/>
          </w:tcPr>
          <w:p w14:paraId="35CC3A88">
            <w:pPr>
              <w:pStyle w:val="19"/>
              <w:jc w:val="center"/>
              <w:rPr>
                <w:rFonts w:hint="default"/>
                <w:color w:val="auto"/>
                <w:highlight w:val="none"/>
              </w:rPr>
            </w:pPr>
            <w:r>
              <w:rPr>
                <w:rFonts w:ascii="仿宋_GB2312" w:hAnsi="仿宋_GB2312" w:eastAsia="仿宋_GB2312" w:cs="仿宋_GB2312"/>
                <w:color w:val="auto"/>
                <w:highlight w:val="none"/>
              </w:rPr>
              <w:t>3.2.2</w:t>
            </w:r>
          </w:p>
        </w:tc>
        <w:tc>
          <w:tcPr>
            <w:tcW w:w="9275" w:type="dxa"/>
          </w:tcPr>
          <w:p w14:paraId="76EE4FA4">
            <w:pPr>
              <w:pStyle w:val="19"/>
              <w:rPr>
                <w:rFonts w:hint="default"/>
                <w:color w:val="auto"/>
                <w:highlight w:val="none"/>
              </w:rPr>
            </w:pPr>
            <w:r>
              <w:rPr>
                <w:rFonts w:ascii="仿宋_GB2312" w:hAnsi="仿宋_GB2312" w:eastAsia="仿宋_GB2312" w:cs="仿宋_GB2312"/>
                <w:color w:val="auto"/>
                <w:highlight w:val="none"/>
              </w:rPr>
              <w:t>是否接受联合体形式的响应磋商：采购包1</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：不接受</w:t>
            </w:r>
          </w:p>
        </w:tc>
      </w:tr>
      <w:tr w14:paraId="0BE6B9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4BC4F2FD">
            <w:pPr>
              <w:pStyle w:val="19"/>
              <w:jc w:val="center"/>
              <w:rPr>
                <w:rFonts w:hint="default"/>
                <w:color w:val="auto"/>
                <w:highlight w:val="none"/>
              </w:rPr>
            </w:pPr>
            <w:r>
              <w:rPr>
                <w:rFonts w:ascii="仿宋_GB2312" w:hAnsi="仿宋_GB2312" w:eastAsia="仿宋_GB2312" w:cs="仿宋_GB2312"/>
                <w:color w:val="auto"/>
                <w:highlight w:val="none"/>
              </w:rPr>
              <w:t>3</w:t>
            </w:r>
          </w:p>
        </w:tc>
        <w:tc>
          <w:tcPr>
            <w:tcW w:w="862" w:type="dxa"/>
            <w:vAlign w:val="center"/>
          </w:tcPr>
          <w:p w14:paraId="5DAABC0F">
            <w:pPr>
              <w:pStyle w:val="19"/>
              <w:jc w:val="center"/>
              <w:rPr>
                <w:rFonts w:hint="default"/>
                <w:color w:val="auto"/>
                <w:highlight w:val="none"/>
              </w:rPr>
            </w:pPr>
            <w:r>
              <w:rPr>
                <w:rFonts w:ascii="仿宋_GB2312" w:hAnsi="仿宋_GB2312" w:eastAsia="仿宋_GB2312" w:cs="仿宋_GB2312"/>
                <w:color w:val="auto"/>
                <w:highlight w:val="none"/>
              </w:rPr>
              <w:t>6.3</w:t>
            </w:r>
          </w:p>
        </w:tc>
        <w:tc>
          <w:tcPr>
            <w:tcW w:w="9275" w:type="dxa"/>
          </w:tcPr>
          <w:p w14:paraId="79FD77B8">
            <w:pPr>
              <w:pStyle w:val="19"/>
              <w:rPr>
                <w:rFonts w:hint="default"/>
                <w:color w:val="auto"/>
                <w:highlight w:val="none"/>
              </w:rPr>
            </w:pPr>
            <w:r>
              <w:rPr>
                <w:rFonts w:ascii="仿宋_GB2312" w:hAnsi="仿宋_GB2312" w:eastAsia="仿宋_GB2312" w:cs="仿宋_GB2312"/>
                <w:color w:val="auto"/>
                <w:highlight w:val="none"/>
              </w:rPr>
              <w:t>是否组织现场考察或召开磋商前答疑会：采购包1</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：不组织</w:t>
            </w:r>
          </w:p>
        </w:tc>
      </w:tr>
      <w:tr w14:paraId="17E55D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2D707714">
            <w:pPr>
              <w:pStyle w:val="19"/>
              <w:jc w:val="center"/>
              <w:rPr>
                <w:rFonts w:hint="default"/>
                <w:color w:val="auto"/>
                <w:highlight w:val="none"/>
              </w:rPr>
            </w:pPr>
            <w:r>
              <w:rPr>
                <w:rFonts w:ascii="仿宋_GB2312" w:hAnsi="仿宋_GB2312" w:eastAsia="仿宋_GB2312" w:cs="仿宋_GB2312"/>
                <w:color w:val="auto"/>
                <w:highlight w:val="none"/>
              </w:rPr>
              <w:t>4</w:t>
            </w:r>
          </w:p>
        </w:tc>
        <w:tc>
          <w:tcPr>
            <w:tcW w:w="862" w:type="dxa"/>
            <w:vAlign w:val="center"/>
          </w:tcPr>
          <w:p w14:paraId="4E9517ED">
            <w:pPr>
              <w:pStyle w:val="19"/>
              <w:jc w:val="center"/>
              <w:rPr>
                <w:rFonts w:hint="default"/>
                <w:color w:val="auto"/>
                <w:highlight w:val="none"/>
              </w:rPr>
            </w:pPr>
            <w:r>
              <w:rPr>
                <w:rFonts w:ascii="仿宋_GB2312" w:hAnsi="仿宋_GB2312" w:eastAsia="仿宋_GB2312" w:cs="仿宋_GB2312"/>
                <w:color w:val="auto"/>
                <w:highlight w:val="none"/>
              </w:rPr>
              <w:t>9.1</w:t>
            </w:r>
          </w:p>
        </w:tc>
        <w:tc>
          <w:tcPr>
            <w:tcW w:w="9275" w:type="dxa"/>
          </w:tcPr>
          <w:p w14:paraId="48C3BAE2">
            <w:pPr>
              <w:pStyle w:val="19"/>
              <w:rPr>
                <w:rFonts w:hint="default"/>
                <w:color w:val="auto"/>
                <w:highlight w:val="none"/>
              </w:rPr>
            </w:pPr>
            <w:r>
              <w:rPr>
                <w:rFonts w:ascii="仿宋_GB2312" w:hAnsi="仿宋_GB2312" w:eastAsia="仿宋_GB2312" w:cs="仿宋_GB2312"/>
                <w:color w:val="auto"/>
                <w:highlight w:val="none"/>
              </w:rPr>
              <w:t>响应文件有效期：首次响应文件提交截止时间起90个日历日。</w:t>
            </w:r>
          </w:p>
        </w:tc>
      </w:tr>
      <w:tr w14:paraId="73E136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5540B278">
            <w:pPr>
              <w:pStyle w:val="19"/>
              <w:jc w:val="center"/>
              <w:rPr>
                <w:rFonts w:hint="default"/>
                <w:color w:val="auto"/>
                <w:highlight w:val="none"/>
              </w:rPr>
            </w:pPr>
            <w:r>
              <w:rPr>
                <w:rFonts w:ascii="仿宋_GB2312" w:hAnsi="仿宋_GB2312" w:eastAsia="仿宋_GB2312" w:cs="仿宋_GB2312"/>
                <w:color w:val="auto"/>
                <w:highlight w:val="none"/>
              </w:rPr>
              <w:t>5</w:t>
            </w:r>
          </w:p>
        </w:tc>
        <w:tc>
          <w:tcPr>
            <w:tcW w:w="862" w:type="dxa"/>
            <w:vAlign w:val="center"/>
          </w:tcPr>
          <w:p w14:paraId="2E0B7D90">
            <w:pPr>
              <w:pStyle w:val="19"/>
              <w:jc w:val="center"/>
              <w:rPr>
                <w:rFonts w:hint="default"/>
                <w:color w:val="auto"/>
                <w:highlight w:val="none"/>
              </w:rPr>
            </w:pPr>
            <w:r>
              <w:rPr>
                <w:rFonts w:ascii="仿宋_GB2312" w:hAnsi="仿宋_GB2312" w:eastAsia="仿宋_GB2312" w:cs="仿宋_GB2312"/>
                <w:color w:val="auto"/>
                <w:highlight w:val="none"/>
              </w:rPr>
              <w:t>10.3.1</w:t>
            </w:r>
          </w:p>
        </w:tc>
        <w:tc>
          <w:tcPr>
            <w:tcW w:w="9275" w:type="dxa"/>
          </w:tcPr>
          <w:p w14:paraId="09DCBA3C">
            <w:pPr>
              <w:pStyle w:val="19"/>
              <w:rPr>
                <w:rFonts w:hint="default"/>
                <w:color w:val="auto"/>
                <w:highlight w:val="none"/>
              </w:rPr>
            </w:pPr>
            <w:r>
              <w:rPr>
                <w:rFonts w:ascii="仿宋_GB2312" w:hAnsi="仿宋_GB2312" w:eastAsia="仿宋_GB2312" w:cs="仿宋_GB2312"/>
                <w:color w:val="auto"/>
                <w:highlight w:val="none"/>
              </w:rPr>
              <w:t>磋商保证金退还的</w:t>
            </w:r>
            <w:r>
              <w:rPr>
                <w:rFonts w:ascii="仿宋_GB2312" w:hAnsi="仿宋_GB2312" w:eastAsia="仿宋_GB2312" w:cs="仿宋_GB2312"/>
                <w:color w:val="auto"/>
                <w:highlight w:val="none"/>
                <w:lang w:eastAsia="zh-CN"/>
              </w:rPr>
              <w:t>其他</w:t>
            </w:r>
            <w:r>
              <w:rPr>
                <w:rFonts w:ascii="仿宋_GB2312" w:hAnsi="仿宋_GB2312" w:eastAsia="仿宋_GB2312" w:cs="仿宋_GB2312"/>
                <w:color w:val="auto"/>
                <w:highlight w:val="none"/>
              </w:rPr>
              <w:t>要求：无</w:t>
            </w:r>
          </w:p>
        </w:tc>
      </w:tr>
      <w:tr w14:paraId="0959C0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21FE9BB3">
            <w:pPr>
              <w:pStyle w:val="19"/>
              <w:jc w:val="center"/>
              <w:rPr>
                <w:rFonts w:hint="default"/>
                <w:color w:val="auto"/>
                <w:highlight w:val="none"/>
              </w:rPr>
            </w:pPr>
            <w:r>
              <w:rPr>
                <w:rFonts w:ascii="仿宋_GB2312" w:hAnsi="仿宋_GB2312" w:eastAsia="仿宋_GB2312" w:cs="仿宋_GB2312"/>
                <w:color w:val="auto"/>
                <w:highlight w:val="none"/>
              </w:rPr>
              <w:t>6</w:t>
            </w:r>
          </w:p>
        </w:tc>
        <w:tc>
          <w:tcPr>
            <w:tcW w:w="862" w:type="dxa"/>
            <w:vAlign w:val="center"/>
          </w:tcPr>
          <w:p w14:paraId="3FA7F92B">
            <w:pPr>
              <w:pStyle w:val="19"/>
              <w:jc w:val="center"/>
              <w:rPr>
                <w:rFonts w:hint="default"/>
                <w:color w:val="auto"/>
                <w:highlight w:val="none"/>
              </w:rPr>
            </w:pPr>
            <w:r>
              <w:rPr>
                <w:rFonts w:ascii="仿宋_GB2312" w:hAnsi="仿宋_GB2312" w:eastAsia="仿宋_GB2312" w:cs="仿宋_GB2312"/>
                <w:color w:val="auto"/>
                <w:highlight w:val="none"/>
              </w:rPr>
              <w:t>11.1</w:t>
            </w:r>
          </w:p>
        </w:tc>
        <w:tc>
          <w:tcPr>
            <w:tcW w:w="9275" w:type="dxa"/>
          </w:tcPr>
          <w:p w14:paraId="2A0EC9FA">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响应文件的份数</w:t>
            </w:r>
          </w:p>
          <w:p w14:paraId="1467501E">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①响应文件正本1份，副本</w:t>
            </w:r>
            <w:r>
              <w:rPr>
                <w:rFonts w:ascii="仿宋_GB2312" w:hAnsi="仿宋_GB2312" w:eastAsia="仿宋_GB2312" w:cs="仿宋_GB2312"/>
                <w:color w:val="auto"/>
                <w:highlight w:val="none"/>
                <w:lang w:eastAsia="zh-CN"/>
              </w:rPr>
              <w:t>3</w:t>
            </w:r>
            <w:r>
              <w:rPr>
                <w:rFonts w:ascii="仿宋_GB2312" w:hAnsi="仿宋_GB2312" w:eastAsia="仿宋_GB2312" w:cs="仿宋_GB2312"/>
                <w:color w:val="auto"/>
                <w:highlight w:val="none"/>
              </w:rPr>
              <w:t>份。</w:t>
            </w:r>
          </w:p>
          <w:p w14:paraId="5A794FA3">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②可读介质（光盘或U盘）1份：成交供应商应将完整加盖成交供应商单位盖章的响应文件（PDF格式）扫描至该可读介质中另存1份。</w:t>
            </w:r>
          </w:p>
          <w:p w14:paraId="7AF0F7A7">
            <w:pPr>
              <w:pStyle w:val="19"/>
              <w:rPr>
                <w:rFonts w:hint="default"/>
                <w:color w:val="auto"/>
                <w:highlight w:val="none"/>
              </w:rPr>
            </w:pPr>
            <w:r>
              <w:rPr>
                <w:rFonts w:ascii="仿宋_GB2312" w:hAnsi="仿宋_GB2312" w:eastAsia="仿宋_GB2312" w:cs="仿宋_GB2312"/>
                <w:color w:val="auto"/>
                <w:highlight w:val="none"/>
                <w:lang w:eastAsia="zh-CN"/>
              </w:rPr>
              <w:t>③</w:t>
            </w:r>
            <w:r>
              <w:rPr>
                <w:rFonts w:ascii="仿宋_GB2312" w:hAnsi="仿宋_GB2312" w:eastAsia="仿宋_GB2312" w:cs="仿宋_GB2312"/>
                <w:color w:val="auto"/>
                <w:highlight w:val="none"/>
              </w:rPr>
              <w:t>正副本必须用A4幅面纸张打印装订，应编制封面、目录、页码，装订成册，副本可以用正本的完整复印件并按规定装订，并在封面标明“正本”、“副本”字样。正本与副本如有不一致，则以正本为准。</w:t>
            </w:r>
          </w:p>
        </w:tc>
      </w:tr>
      <w:tr w14:paraId="2369FF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5349FB84">
            <w:pPr>
              <w:pStyle w:val="19"/>
              <w:jc w:val="center"/>
              <w:rPr>
                <w:rFonts w:hint="default"/>
                <w:color w:val="auto"/>
                <w:highlight w:val="none"/>
              </w:rPr>
            </w:pPr>
            <w:r>
              <w:rPr>
                <w:rFonts w:ascii="仿宋_GB2312" w:hAnsi="仿宋_GB2312" w:eastAsia="仿宋_GB2312" w:cs="仿宋_GB2312"/>
                <w:color w:val="auto"/>
                <w:highlight w:val="none"/>
              </w:rPr>
              <w:t>7</w:t>
            </w:r>
          </w:p>
        </w:tc>
        <w:tc>
          <w:tcPr>
            <w:tcW w:w="862" w:type="dxa"/>
            <w:vAlign w:val="center"/>
          </w:tcPr>
          <w:p w14:paraId="5842C720">
            <w:pPr>
              <w:pStyle w:val="19"/>
              <w:jc w:val="center"/>
              <w:rPr>
                <w:rFonts w:hint="default"/>
                <w:color w:val="auto"/>
                <w:highlight w:val="none"/>
              </w:rPr>
            </w:pPr>
            <w:r>
              <w:rPr>
                <w:rFonts w:ascii="仿宋_GB2312" w:hAnsi="仿宋_GB2312" w:eastAsia="仿宋_GB2312" w:cs="仿宋_GB2312"/>
                <w:color w:val="auto"/>
                <w:highlight w:val="none"/>
              </w:rPr>
              <w:t>14.4</w:t>
            </w:r>
          </w:p>
        </w:tc>
        <w:tc>
          <w:tcPr>
            <w:tcW w:w="9275" w:type="dxa"/>
          </w:tcPr>
          <w:p w14:paraId="14DDFE1B">
            <w:pPr>
              <w:pStyle w:val="19"/>
              <w:rPr>
                <w:rFonts w:hint="default"/>
                <w:color w:val="auto"/>
                <w:highlight w:val="none"/>
              </w:rPr>
            </w:pPr>
            <w:r>
              <w:rPr>
                <w:rFonts w:ascii="仿宋_GB2312" w:hAnsi="仿宋_GB2312" w:eastAsia="仿宋_GB2312" w:cs="仿宋_GB2312"/>
                <w:color w:val="auto"/>
                <w:highlight w:val="none"/>
              </w:rPr>
              <w:t>磋商过程中可能发生实质性变动的内容：无</w:t>
            </w:r>
          </w:p>
        </w:tc>
      </w:tr>
      <w:tr w14:paraId="4C008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34767D69">
            <w:pPr>
              <w:pStyle w:val="19"/>
              <w:jc w:val="center"/>
              <w:rPr>
                <w:rFonts w:hint="default"/>
                <w:color w:val="auto"/>
                <w:highlight w:val="none"/>
              </w:rPr>
            </w:pPr>
            <w:r>
              <w:rPr>
                <w:rFonts w:ascii="仿宋_GB2312" w:hAnsi="仿宋_GB2312" w:eastAsia="仿宋_GB2312" w:cs="仿宋_GB2312"/>
                <w:color w:val="auto"/>
                <w:highlight w:val="none"/>
              </w:rPr>
              <w:t>8</w:t>
            </w:r>
          </w:p>
        </w:tc>
        <w:tc>
          <w:tcPr>
            <w:tcW w:w="862" w:type="dxa"/>
            <w:vAlign w:val="center"/>
          </w:tcPr>
          <w:p w14:paraId="40B5EAD4">
            <w:pPr>
              <w:pStyle w:val="19"/>
              <w:jc w:val="center"/>
              <w:rPr>
                <w:rFonts w:hint="default"/>
                <w:color w:val="auto"/>
                <w:highlight w:val="none"/>
              </w:rPr>
            </w:pPr>
            <w:r>
              <w:rPr>
                <w:rFonts w:ascii="仿宋_GB2312" w:hAnsi="仿宋_GB2312" w:eastAsia="仿宋_GB2312" w:cs="仿宋_GB2312"/>
                <w:color w:val="auto"/>
                <w:highlight w:val="none"/>
              </w:rPr>
              <w:t>14.9</w:t>
            </w:r>
          </w:p>
        </w:tc>
        <w:tc>
          <w:tcPr>
            <w:tcW w:w="9275" w:type="dxa"/>
          </w:tcPr>
          <w:p w14:paraId="1DFE9E03">
            <w:pPr>
              <w:pStyle w:val="19"/>
              <w:rPr>
                <w:rFonts w:hint="default"/>
                <w:color w:val="auto"/>
                <w:highlight w:val="none"/>
              </w:rPr>
            </w:pPr>
            <w:r>
              <w:rPr>
                <w:rFonts w:ascii="仿宋_GB2312" w:hAnsi="仿宋_GB2312" w:eastAsia="仿宋_GB2312" w:cs="仿宋_GB2312"/>
                <w:color w:val="auto"/>
                <w:highlight w:val="none"/>
              </w:rPr>
              <w:t>评审的标准和方法：具体内容详见竞争性磋商须知前附表专项附件“评审的标准和方法”。</w:t>
            </w:r>
          </w:p>
        </w:tc>
      </w:tr>
      <w:tr w14:paraId="50E3C5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4B73CFFA">
            <w:pPr>
              <w:pStyle w:val="19"/>
              <w:jc w:val="center"/>
              <w:rPr>
                <w:rFonts w:hint="default"/>
                <w:color w:val="auto"/>
                <w:highlight w:val="none"/>
              </w:rPr>
            </w:pPr>
            <w:r>
              <w:rPr>
                <w:rFonts w:ascii="仿宋_GB2312" w:hAnsi="仿宋_GB2312" w:eastAsia="仿宋_GB2312" w:cs="仿宋_GB2312"/>
                <w:color w:val="auto"/>
                <w:highlight w:val="none"/>
              </w:rPr>
              <w:t>9</w:t>
            </w:r>
          </w:p>
        </w:tc>
        <w:tc>
          <w:tcPr>
            <w:tcW w:w="862" w:type="dxa"/>
            <w:vAlign w:val="center"/>
          </w:tcPr>
          <w:p w14:paraId="34FE902C">
            <w:pPr>
              <w:jc w:val="center"/>
              <w:rPr>
                <w:color w:val="auto"/>
                <w:highlight w:val="none"/>
              </w:rPr>
            </w:pPr>
          </w:p>
        </w:tc>
        <w:tc>
          <w:tcPr>
            <w:tcW w:w="9275" w:type="dxa"/>
          </w:tcPr>
          <w:p w14:paraId="24EDC679">
            <w:pPr>
              <w:pStyle w:val="19"/>
              <w:rPr>
                <w:rFonts w:hint="default"/>
                <w:color w:val="auto"/>
                <w:highlight w:val="none"/>
              </w:rPr>
            </w:pPr>
            <w:r>
              <w:rPr>
                <w:rFonts w:ascii="仿宋_GB2312" w:hAnsi="仿宋_GB2312" w:eastAsia="仿宋_GB2312" w:cs="仿宋_GB2312"/>
                <w:color w:val="auto"/>
                <w:highlight w:val="none"/>
              </w:rPr>
              <w:t>根据采购项目的特点和需要，需要加以详细说明的其他磋商程序规定、要求等内容：无</w:t>
            </w:r>
          </w:p>
        </w:tc>
      </w:tr>
      <w:tr w14:paraId="228D11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4D1527C3">
            <w:pPr>
              <w:pStyle w:val="19"/>
              <w:jc w:val="center"/>
              <w:rPr>
                <w:rFonts w:hint="default"/>
                <w:color w:val="auto"/>
                <w:highlight w:val="none"/>
              </w:rPr>
            </w:pPr>
            <w:r>
              <w:rPr>
                <w:rFonts w:ascii="仿宋_GB2312" w:hAnsi="仿宋_GB2312" w:eastAsia="仿宋_GB2312" w:cs="仿宋_GB2312"/>
                <w:color w:val="auto"/>
                <w:highlight w:val="none"/>
              </w:rPr>
              <w:t>10</w:t>
            </w:r>
          </w:p>
        </w:tc>
        <w:tc>
          <w:tcPr>
            <w:tcW w:w="862" w:type="dxa"/>
            <w:vAlign w:val="center"/>
          </w:tcPr>
          <w:p w14:paraId="3FA3494B">
            <w:pPr>
              <w:pStyle w:val="19"/>
              <w:jc w:val="center"/>
              <w:rPr>
                <w:rFonts w:hint="default"/>
                <w:color w:val="auto"/>
                <w:highlight w:val="none"/>
              </w:rPr>
            </w:pPr>
            <w:r>
              <w:rPr>
                <w:rFonts w:ascii="仿宋_GB2312" w:hAnsi="仿宋_GB2312" w:eastAsia="仿宋_GB2312" w:cs="仿宋_GB2312"/>
                <w:color w:val="auto"/>
                <w:highlight w:val="none"/>
              </w:rPr>
              <w:t>22.2</w:t>
            </w:r>
          </w:p>
        </w:tc>
        <w:tc>
          <w:tcPr>
            <w:tcW w:w="9275" w:type="dxa"/>
          </w:tcPr>
          <w:p w14:paraId="763F99D6">
            <w:pPr>
              <w:pStyle w:val="19"/>
              <w:rPr>
                <w:rFonts w:hint="default"/>
                <w:color w:val="auto"/>
                <w:highlight w:val="none"/>
              </w:rPr>
            </w:pPr>
            <w:r>
              <w:rPr>
                <w:rFonts w:ascii="仿宋_GB2312" w:hAnsi="仿宋_GB2312" w:eastAsia="仿宋_GB2312" w:cs="仿宋_GB2312"/>
                <w:color w:val="auto"/>
                <w:highlight w:val="none"/>
              </w:rPr>
              <w:t>信息公告指定媒体（以下简称：“指定媒体”）：</w:t>
            </w:r>
          </w:p>
          <w:p w14:paraId="00FD8D8C">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lang w:eastAsia="zh-CN"/>
              </w:rPr>
              <w:t>（1）</w:t>
            </w:r>
            <w:r>
              <w:rPr>
                <w:rFonts w:hint="default" w:ascii="仿宋_GB2312" w:hAnsi="仿宋_GB2312" w:eastAsia="仿宋_GB2312" w:cs="仿宋_GB2312"/>
                <w:color w:val="auto"/>
                <w:highlight w:val="none"/>
              </w:rPr>
              <w:t>E共享电子招投标交易平台（https://ebid.okap.com）</w:t>
            </w:r>
            <w:r>
              <w:rPr>
                <w:rFonts w:ascii="仿宋_GB2312" w:hAnsi="仿宋_GB2312" w:eastAsia="仿宋_GB2312" w:cs="仿宋_GB2312"/>
                <w:color w:val="auto"/>
                <w:highlight w:val="none"/>
              </w:rPr>
              <w:t>、</w:t>
            </w:r>
          </w:p>
          <w:p w14:paraId="1A2BEF6E">
            <w:pPr>
              <w:pStyle w:val="19"/>
              <w:rPr>
                <w:rFonts w:hint="default"/>
                <w:color w:val="auto"/>
                <w:highlight w:val="none"/>
              </w:rPr>
            </w:pPr>
            <w:r>
              <w:rPr>
                <w:rFonts w:ascii="仿宋_GB2312" w:hAnsi="仿宋_GB2312" w:eastAsia="仿宋_GB2312" w:cs="仿宋_GB2312"/>
                <w:color w:val="auto"/>
                <w:highlight w:val="none"/>
                <w:lang w:eastAsia="zh-CN"/>
              </w:rPr>
              <w:t>（2）</w:t>
            </w:r>
            <w:r>
              <w:rPr>
                <w:rFonts w:ascii="仿宋_GB2312" w:hAnsi="仿宋_GB2312" w:eastAsia="仿宋_GB2312" w:cs="仿宋_GB2312"/>
                <w:color w:val="auto"/>
                <w:highlight w:val="none"/>
              </w:rPr>
              <w:t>中国招标投标公共服务平台（https://bulletin.cebpubservice.com/）</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t>有关本项目采购的相关信息（包括磋商文件若有修改）都将在</w:t>
            </w:r>
            <w:r>
              <w:rPr>
                <w:rFonts w:ascii="仿宋_GB2312" w:hAnsi="仿宋_GB2312" w:eastAsia="仿宋_GB2312" w:cs="仿宋_GB2312"/>
                <w:color w:val="auto"/>
                <w:highlight w:val="none"/>
                <w:lang w:eastAsia="zh-CN"/>
              </w:rPr>
              <w:t>以上</w:t>
            </w:r>
            <w:r>
              <w:rPr>
                <w:rFonts w:ascii="仿宋_GB2312" w:hAnsi="仿宋_GB2312" w:eastAsia="仿宋_GB2312" w:cs="仿宋_GB2312"/>
                <w:color w:val="auto"/>
                <w:highlight w:val="none"/>
              </w:rPr>
              <w:t>媒体</w:t>
            </w:r>
            <w:r>
              <w:rPr>
                <w:rFonts w:ascii="仿宋_GB2312" w:hAnsi="仿宋_GB2312" w:eastAsia="仿宋_GB2312" w:cs="仿宋_GB2312"/>
                <w:color w:val="auto"/>
                <w:highlight w:val="none"/>
                <w:lang w:eastAsia="zh-CN"/>
              </w:rPr>
              <w:t>进行</w:t>
            </w:r>
            <w:r>
              <w:rPr>
                <w:rFonts w:ascii="仿宋_GB2312" w:hAnsi="仿宋_GB2312" w:eastAsia="仿宋_GB2312" w:cs="仿宋_GB2312"/>
                <w:color w:val="auto"/>
                <w:highlight w:val="none"/>
              </w:rPr>
              <w:t>公布，不作另行通知，请供应商随时关注相关网站，以免错漏重要信息</w:t>
            </w:r>
            <w:r>
              <w:rPr>
                <w:rFonts w:ascii="宋体" w:hAnsi="宋体" w:eastAsia="宋体" w:cs="宋体"/>
                <w:bCs/>
                <w:color w:val="auto"/>
                <w:sz w:val="21"/>
                <w:szCs w:val="21"/>
                <w:highlight w:val="none"/>
              </w:rPr>
              <w:t>。</w:t>
            </w:r>
          </w:p>
        </w:tc>
      </w:tr>
      <w:tr w14:paraId="2DBE98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18F66518">
            <w:pPr>
              <w:pStyle w:val="19"/>
              <w:jc w:val="center"/>
              <w:rPr>
                <w:rFonts w:hint="default"/>
                <w:color w:val="auto"/>
                <w:highlight w:val="none"/>
              </w:rPr>
            </w:pPr>
            <w:r>
              <w:rPr>
                <w:rFonts w:ascii="仿宋_GB2312" w:hAnsi="仿宋_GB2312" w:eastAsia="仿宋_GB2312" w:cs="仿宋_GB2312"/>
                <w:color w:val="auto"/>
                <w:highlight w:val="none"/>
              </w:rPr>
              <w:t>11</w:t>
            </w:r>
          </w:p>
        </w:tc>
        <w:tc>
          <w:tcPr>
            <w:tcW w:w="862" w:type="dxa"/>
            <w:vAlign w:val="center"/>
          </w:tcPr>
          <w:p w14:paraId="3F910254">
            <w:pPr>
              <w:pStyle w:val="19"/>
              <w:jc w:val="center"/>
              <w:rPr>
                <w:rFonts w:hint="default"/>
                <w:color w:val="auto"/>
                <w:highlight w:val="none"/>
              </w:rPr>
            </w:pPr>
            <w:r>
              <w:rPr>
                <w:rFonts w:ascii="仿宋_GB2312" w:hAnsi="仿宋_GB2312" w:eastAsia="仿宋_GB2312" w:cs="仿宋_GB2312"/>
                <w:color w:val="auto"/>
                <w:highlight w:val="none"/>
              </w:rPr>
              <w:t>23.1</w:t>
            </w:r>
          </w:p>
        </w:tc>
        <w:tc>
          <w:tcPr>
            <w:tcW w:w="9275" w:type="dxa"/>
          </w:tcPr>
          <w:p w14:paraId="39131FFA">
            <w:pPr>
              <w:pStyle w:val="19"/>
              <w:rPr>
                <w:rFonts w:hint="default" w:eastAsia="仿宋_GB2312"/>
                <w:color w:val="auto"/>
                <w:highlight w:val="none"/>
                <w:lang w:eastAsia="zh-CN"/>
              </w:rPr>
            </w:pPr>
            <w:r>
              <w:rPr>
                <w:rFonts w:ascii="仿宋_GB2312" w:hAnsi="仿宋_GB2312" w:eastAsia="仿宋_GB2312" w:cs="仿宋_GB2312"/>
                <w:color w:val="auto"/>
                <w:highlight w:val="none"/>
              </w:rPr>
              <w:t>本项目监督管理部门：</w:t>
            </w:r>
            <w:r>
              <w:rPr>
                <w:rFonts w:ascii="仿宋_GB2312" w:hAnsi="仿宋_GB2312" w:eastAsia="仿宋_GB2312" w:cs="仿宋_GB2312"/>
                <w:color w:val="auto"/>
                <w:highlight w:val="none"/>
                <w:lang w:eastAsia="zh-CN"/>
              </w:rPr>
              <w:t>/</w:t>
            </w:r>
          </w:p>
        </w:tc>
      </w:tr>
      <w:tr w14:paraId="7012E9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03F42368">
            <w:pPr>
              <w:pStyle w:val="19"/>
              <w:jc w:val="center"/>
              <w:rPr>
                <w:rFonts w:hint="default"/>
                <w:color w:val="auto"/>
                <w:highlight w:val="none"/>
              </w:rPr>
            </w:pPr>
            <w:r>
              <w:rPr>
                <w:rFonts w:ascii="仿宋_GB2312" w:hAnsi="仿宋_GB2312" w:eastAsia="仿宋_GB2312" w:cs="仿宋_GB2312"/>
                <w:color w:val="auto"/>
                <w:highlight w:val="none"/>
              </w:rPr>
              <w:t>12</w:t>
            </w:r>
          </w:p>
        </w:tc>
        <w:tc>
          <w:tcPr>
            <w:tcW w:w="862" w:type="dxa"/>
            <w:vAlign w:val="center"/>
          </w:tcPr>
          <w:p w14:paraId="47FEF83D">
            <w:pPr>
              <w:pStyle w:val="19"/>
              <w:jc w:val="center"/>
              <w:rPr>
                <w:rFonts w:hint="default"/>
                <w:color w:val="auto"/>
                <w:highlight w:val="none"/>
              </w:rPr>
            </w:pPr>
            <w:r>
              <w:rPr>
                <w:rFonts w:ascii="仿宋_GB2312" w:hAnsi="仿宋_GB2312" w:eastAsia="仿宋_GB2312" w:cs="仿宋_GB2312"/>
                <w:color w:val="auto"/>
                <w:highlight w:val="none"/>
              </w:rPr>
              <w:t>26</w:t>
            </w:r>
          </w:p>
        </w:tc>
        <w:tc>
          <w:tcPr>
            <w:tcW w:w="9275" w:type="dxa"/>
          </w:tcPr>
          <w:p w14:paraId="1B86237D">
            <w:pPr>
              <w:pStyle w:val="19"/>
              <w:rPr>
                <w:rFonts w:hint="default"/>
                <w:color w:val="auto"/>
                <w:highlight w:val="none"/>
              </w:rPr>
            </w:pPr>
            <w:r>
              <w:rPr>
                <w:rFonts w:ascii="仿宋_GB2312" w:hAnsi="仿宋_GB2312" w:eastAsia="仿宋_GB2312" w:cs="仿宋_GB2312"/>
                <w:color w:val="auto"/>
                <w:highlight w:val="none"/>
              </w:rPr>
              <w:t>根据采购项目特点或政策需要补充的其他新增内容：</w:t>
            </w:r>
          </w:p>
          <w:p w14:paraId="040C3866">
            <w:pPr>
              <w:pStyle w:val="19"/>
              <w:rPr>
                <w:rFonts w:hint="default"/>
                <w:b/>
                <w:bCs/>
                <w:color w:val="auto"/>
                <w:highlight w:val="none"/>
              </w:rPr>
            </w:pPr>
            <w:r>
              <w:rPr>
                <w:rFonts w:ascii="仿宋_GB2312" w:hAnsi="仿宋_GB2312" w:eastAsia="仿宋_GB2312" w:cs="仿宋_GB2312"/>
                <w:b/>
                <w:bCs/>
                <w:color w:val="auto"/>
                <w:highlight w:val="none"/>
              </w:rPr>
              <w:t>(1)本项目代理服务费：</w:t>
            </w:r>
          </w:p>
          <w:p w14:paraId="63DC4731">
            <w:pPr>
              <w:pStyle w:val="19"/>
              <w:rPr>
                <w:rFonts w:hint="default"/>
                <w:color w:val="auto"/>
                <w:highlight w:val="none"/>
              </w:rPr>
            </w:pPr>
            <w:r>
              <w:rPr>
                <w:rFonts w:ascii="仿宋_GB2312" w:hAnsi="仿宋_GB2312" w:eastAsia="仿宋_GB2312" w:cs="仿宋_GB2312"/>
                <w:color w:val="auto"/>
                <w:highlight w:val="none"/>
              </w:rPr>
              <w:t>①代理服务费用收取对象：中标/成交供应商</w:t>
            </w:r>
          </w:p>
          <w:p w14:paraId="14A40E1A">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②代理服务费收费标准：本项目的招标代理服务费收费标准以合同包的成交总金额为准。按差额定率累进法计算：100万元以下</w:t>
            </w:r>
            <w:r>
              <w:rPr>
                <w:rFonts w:ascii="仿宋_GB2312" w:hAnsi="仿宋_GB2312" w:eastAsia="仿宋_GB2312" w:cs="仿宋_GB2312"/>
                <w:color w:val="auto"/>
                <w:highlight w:val="none"/>
                <w:lang w:eastAsia="zh-CN"/>
              </w:rPr>
              <w:t>1.5</w:t>
            </w:r>
            <w:r>
              <w:rPr>
                <w:rFonts w:ascii="仿宋_GB2312" w:hAnsi="仿宋_GB2312" w:eastAsia="仿宋_GB2312" w:cs="仿宋_GB2312"/>
                <w:color w:val="auto"/>
                <w:highlight w:val="none"/>
              </w:rPr>
              <w:t>%</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不足</w:t>
            </w:r>
            <w:r>
              <w:rPr>
                <w:rFonts w:ascii="仿宋_GB2312" w:hAnsi="仿宋_GB2312" w:eastAsia="仿宋_GB2312" w:cs="仿宋_GB2312"/>
                <w:color w:val="auto"/>
                <w:highlight w:val="none"/>
                <w:lang w:eastAsia="zh-CN"/>
              </w:rPr>
              <w:t>5000</w:t>
            </w:r>
            <w:r>
              <w:rPr>
                <w:rFonts w:ascii="仿宋_GB2312" w:hAnsi="仿宋_GB2312" w:eastAsia="仿宋_GB2312" w:cs="仿宋_GB2312"/>
                <w:color w:val="auto"/>
                <w:highlight w:val="none"/>
              </w:rPr>
              <w:t>元，按</w:t>
            </w:r>
            <w:r>
              <w:rPr>
                <w:rFonts w:ascii="仿宋_GB2312" w:hAnsi="仿宋_GB2312" w:eastAsia="仿宋_GB2312" w:cs="仿宋_GB2312"/>
                <w:color w:val="auto"/>
                <w:highlight w:val="none"/>
                <w:lang w:eastAsia="zh-CN"/>
              </w:rPr>
              <w:t>5000</w:t>
            </w:r>
            <w:r>
              <w:rPr>
                <w:rFonts w:ascii="仿宋_GB2312" w:hAnsi="仿宋_GB2312" w:eastAsia="仿宋_GB2312" w:cs="仿宋_GB2312"/>
                <w:color w:val="auto"/>
                <w:highlight w:val="none"/>
              </w:rPr>
              <w:t>元计取</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，在领取中标通知书前以转账、电汇、现金等方式一次性缴清。</w:t>
            </w:r>
          </w:p>
          <w:p w14:paraId="74BDB31D">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 xml:space="preserve">③服务费缴交账户: </w:t>
            </w:r>
          </w:p>
          <w:p w14:paraId="2C8D5E2A">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 xml:space="preserve">账户名称：福建立晟项目管理咨询有限公司 </w:t>
            </w:r>
          </w:p>
          <w:p w14:paraId="46624A33">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 xml:space="preserve">账号：595902472210501 </w:t>
            </w:r>
          </w:p>
          <w:p w14:paraId="43C5514E">
            <w:pPr>
              <w:pStyle w:val="19"/>
              <w:rPr>
                <w:rFonts w:hint="default"/>
                <w:color w:val="auto"/>
                <w:highlight w:val="none"/>
              </w:rPr>
            </w:pPr>
            <w:r>
              <w:rPr>
                <w:rFonts w:ascii="仿宋_GB2312" w:hAnsi="仿宋_GB2312" w:eastAsia="仿宋_GB2312" w:cs="仿宋_GB2312"/>
                <w:color w:val="auto"/>
                <w:highlight w:val="none"/>
              </w:rPr>
              <w:t>开户行：招商银行股份有限公司泉州分行。</w:t>
            </w:r>
          </w:p>
          <w:p w14:paraId="03CD01D2">
            <w:pPr>
              <w:pStyle w:val="19"/>
              <w:rPr>
                <w:rFonts w:hint="default"/>
                <w:b/>
                <w:bCs/>
                <w:color w:val="auto"/>
                <w:highlight w:val="none"/>
              </w:rPr>
            </w:pPr>
            <w:r>
              <w:rPr>
                <w:rFonts w:ascii="仿宋_GB2312" w:hAnsi="仿宋_GB2312" w:eastAsia="仿宋_GB2312" w:cs="仿宋_GB2312"/>
                <w:b/>
                <w:bCs/>
                <w:color w:val="auto"/>
                <w:highlight w:val="none"/>
              </w:rPr>
              <w:t>(2)其他：</w:t>
            </w:r>
          </w:p>
          <w:p w14:paraId="6ACB78A7">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①根据《政府采购法》第五十二条及《政府采购法实施条例》第五十三条规定，供应商认为采购文件、采购过程 和中标、成交结果使自己的权益受到损害的，可以在知道或者应知其权益受到损害之日起七个工作日内，以书面形式向采购人及招标代理机构提出质疑。口头质疑或质疑期限届满后提出的质疑不予接受。</w:t>
            </w:r>
          </w:p>
          <w:p w14:paraId="1AE094AF">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②提出质疑的供应商应当是参与本项目采购活动的供应商。供应商需提供招标文件首次下载时间证明材料并加盖供应商公章（首次下载之日以福建省政府采购网上公开信息系统记载的为准）。</w:t>
            </w:r>
          </w:p>
          <w:p w14:paraId="34B4B459">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③非单位负责人送达时，须提供单位负责人授权书和单位负责人及授权代表的身份证复印件</w:t>
            </w:r>
            <w:r>
              <w:rPr>
                <w:rFonts w:ascii="仿宋_GB2312" w:hAnsi="仿宋_GB2312" w:eastAsia="仿宋_GB2312" w:cs="仿宋_GB2312"/>
                <w:color w:val="auto"/>
                <w:highlight w:val="none"/>
                <w:lang w:eastAsia="zh-CN"/>
              </w:rPr>
              <w:t>加</w:t>
            </w:r>
            <w:r>
              <w:rPr>
                <w:rFonts w:ascii="仿宋_GB2312" w:hAnsi="仿宋_GB2312" w:eastAsia="仿宋_GB2312" w:cs="仿宋_GB2312"/>
                <w:color w:val="auto"/>
                <w:highlight w:val="none"/>
              </w:rPr>
              <w:t>盖公章，本质疑供应商为授权代表缴交的近3个月任意一个月的社保缴费证明材料。以上材料均须加盖公章，否则将不被认定为潜在供应商，其质疑将不予受理。供应商应当在法定质疑期内一次性提出针对同一采购程序环节的质疑；否则第二次提出的质疑将不予接受）。</w:t>
            </w:r>
          </w:p>
          <w:p w14:paraId="13778BB5">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 xml:space="preserve">④潜在供应商提交质疑书地址：福建立晟项目咨询管理有限公司（福建省泉州市丰泽区通港西街185号辉达大厦A栋5楼） </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 xml:space="preserve"> </w:t>
            </w:r>
          </w:p>
          <w:p w14:paraId="6C375C45">
            <w:pPr>
              <w:pStyle w:val="19"/>
              <w:rPr>
                <w:rFonts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⑤本项目要求响应供应商递交纸质投标文件，招标文件中关于响应供应商须在开标现场完成的事项，包括但不限于签字、检查及确认等各项要求，适用于本项目</w:t>
            </w:r>
            <w:r>
              <w:rPr>
                <w:rFonts w:ascii="仿宋_GB2312" w:hAnsi="仿宋_GB2312" w:eastAsia="仿宋_GB2312" w:cs="仿宋_GB2312"/>
                <w:color w:val="auto"/>
                <w:highlight w:val="none"/>
                <w:lang w:eastAsia="zh-CN"/>
              </w:rPr>
              <w:t>。</w:t>
            </w:r>
          </w:p>
          <w:p w14:paraId="22DBA1C7">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⑥开、评标期间，供应商代表应保证预留的联系方式畅通，以便随时接收并答复评标委员会发起的澄清等事项。</w:t>
            </w:r>
          </w:p>
          <w:p w14:paraId="5EDA198C">
            <w:pPr>
              <w:pStyle w:val="19"/>
              <w:rPr>
                <w:rFonts w:hint="default"/>
                <w:color w:val="auto"/>
                <w:highlight w:val="none"/>
              </w:rPr>
            </w:pPr>
            <w:r>
              <w:rPr>
                <w:rFonts w:ascii="仿宋_GB2312" w:hAnsi="仿宋_GB2312" w:eastAsia="仿宋_GB2312" w:cs="仿宋_GB2312"/>
                <w:color w:val="auto"/>
                <w:highlight w:val="none"/>
              </w:rPr>
              <w:t>⑦</w:t>
            </w:r>
            <w:r>
              <w:rPr>
                <w:rFonts w:ascii="仿宋_GB2312" w:hAnsi="仿宋_GB2312" w:eastAsia="仿宋_GB2312" w:cs="仿宋_GB2312"/>
                <w:color w:val="auto"/>
                <w:highlight w:val="none"/>
                <w:lang w:eastAsia="zh-CN"/>
              </w:rPr>
              <w:t>各供应商之间不应存在关联关系，如有应当主动告知代理机构并自动退出采购活动；供应商若出现的串标围标行为应自负相关法律责任，与采购人、采购代理无关。</w:t>
            </w:r>
          </w:p>
        </w:tc>
      </w:tr>
      <w:tr w14:paraId="15D50E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vAlign w:val="center"/>
          </w:tcPr>
          <w:p w14:paraId="20A4E950">
            <w:pPr>
              <w:pStyle w:val="19"/>
              <w:jc w:val="center"/>
              <w:rPr>
                <w:rFonts w:hint="default"/>
                <w:color w:val="auto"/>
                <w:highlight w:val="none"/>
              </w:rPr>
            </w:pPr>
            <w:r>
              <w:rPr>
                <w:rFonts w:ascii="仿宋_GB2312" w:hAnsi="仿宋_GB2312" w:eastAsia="仿宋_GB2312" w:cs="仿宋_GB2312"/>
                <w:color w:val="auto"/>
                <w:highlight w:val="none"/>
              </w:rPr>
              <w:t>13</w:t>
            </w:r>
          </w:p>
        </w:tc>
        <w:tc>
          <w:tcPr>
            <w:tcW w:w="862" w:type="dxa"/>
            <w:vAlign w:val="center"/>
          </w:tcPr>
          <w:p w14:paraId="71976F29">
            <w:pPr>
              <w:pStyle w:val="19"/>
              <w:jc w:val="center"/>
              <w:rPr>
                <w:rFonts w:hint="default"/>
                <w:color w:val="auto"/>
                <w:highlight w:val="none"/>
              </w:rPr>
            </w:pPr>
            <w:r>
              <w:rPr>
                <w:rFonts w:ascii="仿宋_GB2312" w:hAnsi="仿宋_GB2312" w:eastAsia="仿宋_GB2312" w:cs="仿宋_GB2312"/>
                <w:color w:val="auto"/>
                <w:highlight w:val="none"/>
              </w:rPr>
              <w:t>18.1</w:t>
            </w:r>
          </w:p>
        </w:tc>
        <w:tc>
          <w:tcPr>
            <w:tcW w:w="9275" w:type="dxa"/>
          </w:tcPr>
          <w:p w14:paraId="59907493">
            <w:pPr>
              <w:pStyle w:val="19"/>
              <w:rPr>
                <w:rFonts w:hint="default"/>
                <w:color w:val="auto"/>
                <w:highlight w:val="none"/>
              </w:rPr>
            </w:pPr>
            <w:r>
              <w:rPr>
                <w:rFonts w:ascii="仿宋_GB2312" w:hAnsi="仿宋_GB2312" w:eastAsia="仿宋_GB2312" w:cs="仿宋_GB2312"/>
                <w:color w:val="auto"/>
                <w:highlight w:val="none"/>
              </w:rPr>
              <w:t>合同签订时限：自中标通知书发出之日起30个日历日内。</w:t>
            </w:r>
          </w:p>
        </w:tc>
      </w:tr>
    </w:tbl>
    <w:p w14:paraId="29A6DCA5">
      <w:pPr>
        <w:pStyle w:val="19"/>
        <w:rPr>
          <w:rFonts w:hint="default"/>
          <w:color w:val="auto"/>
          <w:highlight w:val="none"/>
        </w:rPr>
      </w:pPr>
      <w:r>
        <w:rPr>
          <w:rFonts w:ascii="仿宋_GB2312" w:hAnsi="仿宋_GB2312" w:eastAsia="仿宋_GB2312" w:cs="仿宋_GB2312"/>
          <w:color w:val="auto"/>
          <w:highlight w:val="none"/>
        </w:rPr>
        <w:t>表2</w:t>
      </w:r>
    </w:p>
    <w:tbl>
      <w:tblPr>
        <w:tblStyle w:val="15"/>
        <w:tblW w:w="10812" w:type="dxa"/>
        <w:tblInd w:w="-114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8"/>
        <w:gridCol w:w="10024"/>
      </w:tblGrid>
      <w:tr w14:paraId="0FB0DF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2" w:type="dxa"/>
            <w:gridSpan w:val="2"/>
          </w:tcPr>
          <w:p w14:paraId="016B6290">
            <w:pPr>
              <w:pStyle w:val="19"/>
              <w:rPr>
                <w:rFonts w:hint="default"/>
                <w:color w:val="auto"/>
                <w:highlight w:val="none"/>
              </w:rPr>
            </w:pPr>
            <w:r>
              <w:rPr>
                <w:rFonts w:ascii="仿宋_GB2312" w:hAnsi="仿宋_GB2312" w:eastAsia="仿宋_GB2312" w:cs="仿宋_GB2312"/>
                <w:color w:val="auto"/>
                <w:highlight w:val="none"/>
              </w:rPr>
              <w:t>关于竞争性磋商活动的专门规定</w:t>
            </w:r>
          </w:p>
        </w:tc>
      </w:tr>
      <w:tr w14:paraId="0F323B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8" w:type="dxa"/>
          </w:tcPr>
          <w:p w14:paraId="0F85378D">
            <w:pPr>
              <w:pStyle w:val="19"/>
              <w:rPr>
                <w:rFonts w:hint="default"/>
                <w:color w:val="auto"/>
                <w:highlight w:val="none"/>
              </w:rPr>
            </w:pPr>
            <w:r>
              <w:rPr>
                <w:rFonts w:ascii="仿宋_GB2312" w:hAnsi="仿宋_GB2312" w:eastAsia="仿宋_GB2312" w:cs="仿宋_GB2312"/>
                <w:color w:val="auto"/>
                <w:highlight w:val="none"/>
              </w:rPr>
              <w:t>序号</w:t>
            </w:r>
          </w:p>
        </w:tc>
        <w:tc>
          <w:tcPr>
            <w:tcW w:w="10024" w:type="dxa"/>
          </w:tcPr>
          <w:p w14:paraId="04B0D6EF">
            <w:pPr>
              <w:pStyle w:val="19"/>
              <w:rPr>
                <w:rFonts w:hint="default"/>
                <w:color w:val="auto"/>
                <w:highlight w:val="none"/>
              </w:rPr>
            </w:pPr>
            <w:r>
              <w:rPr>
                <w:rFonts w:ascii="仿宋_GB2312" w:hAnsi="仿宋_GB2312" w:eastAsia="仿宋_GB2312" w:cs="仿宋_GB2312"/>
                <w:color w:val="auto"/>
                <w:highlight w:val="none"/>
              </w:rPr>
              <w:t>编列内容</w:t>
            </w:r>
          </w:p>
        </w:tc>
      </w:tr>
      <w:tr w14:paraId="7EE946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8" w:type="dxa"/>
          </w:tcPr>
          <w:p w14:paraId="1516B1DE">
            <w:pPr>
              <w:pStyle w:val="19"/>
              <w:rPr>
                <w:rFonts w:hint="default"/>
                <w:color w:val="auto"/>
                <w:highlight w:val="none"/>
              </w:rPr>
            </w:pPr>
            <w:r>
              <w:rPr>
                <w:rFonts w:ascii="仿宋_GB2312" w:hAnsi="仿宋_GB2312" w:eastAsia="仿宋_GB2312" w:cs="仿宋_GB2312"/>
                <w:color w:val="auto"/>
                <w:highlight w:val="none"/>
              </w:rPr>
              <w:t>1</w:t>
            </w:r>
          </w:p>
        </w:tc>
        <w:tc>
          <w:tcPr>
            <w:tcW w:w="10024" w:type="dxa"/>
          </w:tcPr>
          <w:p w14:paraId="22B25DAA">
            <w:pPr>
              <w:pStyle w:val="19"/>
              <w:rPr>
                <w:rFonts w:hint="default"/>
                <w:color w:val="auto"/>
                <w:highlight w:val="none"/>
              </w:rPr>
            </w:pPr>
            <w:r>
              <w:rPr>
                <w:rFonts w:ascii="仿宋_GB2312" w:hAnsi="仿宋_GB2312" w:eastAsia="仿宋_GB2312" w:cs="仿宋_GB2312"/>
                <w:color w:val="auto"/>
                <w:highlight w:val="none"/>
              </w:rPr>
              <w:t>①关于证明材料或资料：</w:t>
            </w:r>
          </w:p>
          <w:p w14:paraId="2FC013F2">
            <w:pPr>
              <w:pStyle w:val="19"/>
              <w:rPr>
                <w:rFonts w:hint="default"/>
                <w:color w:val="auto"/>
                <w:highlight w:val="none"/>
              </w:rPr>
            </w:pPr>
            <w:r>
              <w:rPr>
                <w:rFonts w:ascii="仿宋_GB2312" w:hAnsi="仿宋_GB2312" w:eastAsia="仿宋_GB2312" w:cs="仿宋_GB2312"/>
                <w:color w:val="auto"/>
                <w:highlight w:val="none"/>
              </w:rPr>
              <w:t>a.磋商文件要求原件的，供应商在响应文件中可提供复印件（含扫描件），但同时应准备好原件备查（未能在规定时间内提供原件核查的，将按不利于供应商进行评审）；竞争性磋商文件要求复印件的，供应商在响应文件中提供原件、复印件（含扫描件）皆可；竞争性磋商文件对原件、复印件未作要求的，供应商在响应文件中提供原件、复印件（含扫描件）皆可。</w:t>
            </w:r>
          </w:p>
          <w:p w14:paraId="76C9EA30">
            <w:pPr>
              <w:pStyle w:val="19"/>
              <w:rPr>
                <w:rFonts w:hint="default"/>
                <w:color w:val="auto"/>
                <w:highlight w:val="none"/>
              </w:rPr>
            </w:pPr>
            <w:r>
              <w:rPr>
                <w:rFonts w:ascii="仿宋_GB2312" w:hAnsi="仿宋_GB2312" w:eastAsia="仿宋_GB2312" w:cs="仿宋_GB2312"/>
                <w:color w:val="auto"/>
                <w:highlight w:val="none"/>
              </w:rPr>
              <w:t>b.若供应商提供注明“复印件无效”或“复印无效”的证明材料或资料，应结合上文a条款进行判定，若竞争性磋商文件未要求供应商提供原件，供应商提供原件、复印件（含扫描件）均视为满足竞争性磋商文件要求。</w:t>
            </w:r>
          </w:p>
          <w:p w14:paraId="3B2A2FA2">
            <w:pPr>
              <w:pStyle w:val="19"/>
              <w:rPr>
                <w:rFonts w:hint="default"/>
                <w:color w:val="auto"/>
                <w:highlight w:val="none"/>
              </w:rPr>
            </w:pPr>
            <w:r>
              <w:rPr>
                <w:rFonts w:ascii="仿宋_GB2312" w:hAnsi="仿宋_GB2312" w:eastAsia="仿宋_GB2312" w:cs="仿宋_GB2312"/>
                <w:color w:val="auto"/>
                <w:highlight w:val="none"/>
              </w:rPr>
              <w:t>②关于“全称”、“供应商代表签字”及“加盖单位公章”：</w:t>
            </w:r>
          </w:p>
          <w:p w14:paraId="5C722334">
            <w:pPr>
              <w:pStyle w:val="19"/>
              <w:rPr>
                <w:rFonts w:hint="default"/>
                <w:color w:val="auto"/>
                <w:highlight w:val="none"/>
              </w:rPr>
            </w:pPr>
            <w:r>
              <w:rPr>
                <w:rFonts w:ascii="仿宋_GB2312" w:hAnsi="仿宋_GB2312" w:eastAsia="仿宋_GB2312" w:cs="仿宋_GB2312"/>
                <w:color w:val="auto"/>
                <w:highlight w:val="none"/>
              </w:rPr>
              <w:t>a.在响应文件中，涉及“全称”的内容可使用打字录入方式完成</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“供应商代表签字”的内容</w:t>
            </w:r>
            <w:r>
              <w:rPr>
                <w:rFonts w:ascii="仿宋_GB2312" w:hAnsi="仿宋_GB2312" w:eastAsia="仿宋_GB2312" w:cs="仿宋_GB2312"/>
                <w:color w:val="auto"/>
                <w:highlight w:val="none"/>
                <w:lang w:eastAsia="zh-CN"/>
              </w:rPr>
              <w:t>需手动签字</w:t>
            </w:r>
            <w:r>
              <w:rPr>
                <w:rFonts w:ascii="仿宋_GB2312" w:hAnsi="仿宋_GB2312" w:eastAsia="仿宋_GB2312" w:cs="仿宋_GB2312"/>
                <w:color w:val="auto"/>
                <w:highlight w:val="none"/>
              </w:rPr>
              <w:t>录入方式完成。</w:t>
            </w:r>
          </w:p>
          <w:p w14:paraId="21BD7B6D">
            <w:pPr>
              <w:pStyle w:val="19"/>
              <w:rPr>
                <w:rFonts w:hint="default"/>
                <w:color w:val="auto"/>
                <w:highlight w:val="none"/>
              </w:rPr>
            </w:pPr>
            <w:r>
              <w:rPr>
                <w:rFonts w:ascii="仿宋_GB2312" w:hAnsi="仿宋_GB2312" w:eastAsia="仿宋_GB2312" w:cs="仿宋_GB2312"/>
                <w:color w:val="auto"/>
                <w:highlight w:val="none"/>
              </w:rPr>
              <w:t>b.在响应文件中，涉及“加盖单位公章”的内容应使用供应商的</w:t>
            </w:r>
            <w:r>
              <w:rPr>
                <w:rFonts w:ascii="仿宋_GB2312" w:hAnsi="仿宋_GB2312" w:eastAsia="仿宋_GB2312" w:cs="仿宋_GB2312"/>
                <w:color w:val="auto"/>
                <w:highlight w:val="none"/>
                <w:lang w:eastAsia="zh-CN"/>
              </w:rPr>
              <w:t>公章</w:t>
            </w:r>
            <w:r>
              <w:rPr>
                <w:rFonts w:ascii="仿宋_GB2312" w:hAnsi="仿宋_GB2312" w:eastAsia="仿宋_GB2312" w:cs="仿宋_GB2312"/>
                <w:color w:val="auto"/>
                <w:highlight w:val="none"/>
              </w:rPr>
              <w:t>完成加盖，否则该响应文件无效，相应供应商的</w:t>
            </w:r>
            <w:r>
              <w:rPr>
                <w:rFonts w:ascii="仿宋_GB2312" w:hAnsi="仿宋_GB2312" w:eastAsia="仿宋_GB2312" w:cs="仿宋_GB2312"/>
                <w:color w:val="auto"/>
                <w:highlight w:val="none"/>
                <w:lang w:eastAsia="zh-CN"/>
              </w:rPr>
              <w:t>磋商</w:t>
            </w:r>
            <w:r>
              <w:rPr>
                <w:rFonts w:ascii="仿宋_GB2312" w:hAnsi="仿宋_GB2312" w:eastAsia="仿宋_GB2312" w:cs="仿宋_GB2312"/>
                <w:color w:val="auto"/>
                <w:highlight w:val="none"/>
              </w:rPr>
              <w:t>将被否决。</w:t>
            </w:r>
          </w:p>
          <w:p w14:paraId="7D34CFE6">
            <w:pPr>
              <w:pStyle w:val="19"/>
              <w:rPr>
                <w:rFonts w:hint="default"/>
                <w:color w:val="auto"/>
                <w:highlight w:val="none"/>
              </w:rPr>
            </w:pPr>
            <w:r>
              <w:rPr>
                <w:rFonts w:ascii="仿宋_GB2312" w:hAnsi="仿宋_GB2312" w:eastAsia="仿宋_GB2312" w:cs="仿宋_GB2312"/>
                <w:color w:val="auto"/>
                <w:highlight w:val="none"/>
              </w:rPr>
              <w:t>c.在响应文件中，若供应商按照本增列内容第⑦点第b项规定加盖其单位印章，则出现无全称、供应商代表未签字等情形，不视为该响应文件无效。</w:t>
            </w:r>
          </w:p>
          <w:p w14:paraId="6E189972">
            <w:pPr>
              <w:pStyle w:val="19"/>
              <w:rPr>
                <w:rFonts w:hint="default"/>
                <w:color w:val="auto"/>
                <w:highlight w:val="none"/>
              </w:rPr>
            </w:pPr>
            <w:r>
              <w:rPr>
                <w:rFonts w:ascii="仿宋_GB2312" w:hAnsi="仿宋_GB2312" w:eastAsia="仿宋_GB2312" w:cs="仿宋_GB2312"/>
                <w:color w:val="auto"/>
                <w:highlight w:val="none"/>
              </w:rPr>
              <w:t>③磋商文件接受联合体方式且供应商为联合体的，供应商应以“联合体牵头方”完成响应的有关操作（包括但不限于：竞争性磋商文件的获取、提交磋商保证金、编制响应文件等）。</w:t>
            </w:r>
          </w:p>
          <w:p w14:paraId="40C3A406">
            <w:pPr>
              <w:pStyle w:val="19"/>
              <w:rPr>
                <w:rFonts w:hint="default" w:eastAsia="仿宋_GB2312"/>
                <w:color w:val="auto"/>
                <w:highlight w:val="none"/>
                <w:lang w:eastAsia="zh-CN"/>
              </w:rPr>
            </w:pPr>
            <w:r>
              <w:rPr>
                <w:rFonts w:ascii="仿宋_GB2312" w:hAnsi="仿宋_GB2312" w:eastAsia="仿宋_GB2312" w:cs="仿宋_GB2312"/>
                <w:color w:val="auto"/>
                <w:highlight w:val="none"/>
              </w:rPr>
              <w:t>④参加磋商活动的供应商代表应当在规定的磋商地点等待，并根据磋商小组的要求和安排配合相应磋商工作直至结束。提交最后报价程序结束前，如果在场的合格供应商委派的“供应商代表”不是其响应文件中约定的供应商（为法人或其他组织的）的单位负责人或由其授权的委托代理人或者供应商代表无故中途退场或者自身通讯中断无法联系或者其他原因离场等造成不能按照磋商小组要求参加磋商的，均视同为该供应商自动放弃相应权利并完全认可磋商小组在磋商活动中公布的各项数据、意见和结论，且该供应商将被退出本项目磋商，其提交的响应文件和报价将被否决。供应商的上述行为后果由供应商自行承担且不影响磋商小组依法开展后续相应竞争性磋商活动</w:t>
            </w:r>
            <w:r>
              <w:rPr>
                <w:rFonts w:ascii="仿宋_GB2312" w:hAnsi="仿宋_GB2312" w:eastAsia="仿宋_GB2312" w:cs="仿宋_GB2312"/>
                <w:color w:val="auto"/>
                <w:highlight w:val="none"/>
                <w:lang w:eastAsia="zh-CN"/>
              </w:rPr>
              <w:t>。</w:t>
            </w:r>
          </w:p>
          <w:p w14:paraId="2C784C87">
            <w:pPr>
              <w:pStyle w:val="19"/>
              <w:rPr>
                <w:rFonts w:hint="default"/>
                <w:color w:val="auto"/>
                <w:highlight w:val="none"/>
              </w:rPr>
            </w:pPr>
            <w:r>
              <w:rPr>
                <w:rFonts w:ascii="仿宋_GB2312" w:hAnsi="仿宋_GB2312" w:eastAsia="仿宋_GB2312" w:cs="仿宋_GB2312"/>
                <w:color w:val="auto"/>
                <w:highlight w:val="none"/>
              </w:rPr>
              <w:t>⑤关于首次响应文件递交截止时间过后</w:t>
            </w:r>
          </w:p>
          <w:p w14:paraId="1E1CA26C">
            <w:pPr>
              <w:pStyle w:val="19"/>
              <w:rPr>
                <w:rFonts w:hint="default"/>
                <w:color w:val="auto"/>
                <w:highlight w:val="none"/>
              </w:rPr>
            </w:pPr>
            <w:r>
              <w:rPr>
                <w:rFonts w:ascii="仿宋_GB2312" w:hAnsi="仿宋_GB2312" w:eastAsia="仿宋_GB2312" w:cs="仿宋_GB2312"/>
                <w:color w:val="auto"/>
                <w:highlight w:val="none"/>
              </w:rPr>
              <w:t>a.有下列情形之一的，供应商的响应无效，其保证金不予退还或通过保函进行索赔：</w:t>
            </w:r>
          </w:p>
          <w:p w14:paraId="4B8FD8BC">
            <w:pPr>
              <w:pStyle w:val="19"/>
              <w:rPr>
                <w:rFonts w:hint="default"/>
                <w:color w:val="auto"/>
                <w:highlight w:val="none"/>
              </w:rPr>
            </w:pPr>
            <w:r>
              <w:rPr>
                <w:rFonts w:ascii="仿宋_GB2312" w:hAnsi="仿宋_GB2312" w:eastAsia="仿宋_GB2312" w:cs="仿宋_GB2312"/>
                <w:color w:val="auto"/>
                <w:highlight w:val="none"/>
              </w:rPr>
              <w:t>a1不同供应商的磋商保证金从同一单位或个人的账户转出；</w:t>
            </w:r>
          </w:p>
          <w:p w14:paraId="687A736B">
            <w:pPr>
              <w:pStyle w:val="1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a2供应商的磋商保证金同一合同项下有其他供应商提交的磋商保证金。</w:t>
            </w:r>
          </w:p>
          <w:p w14:paraId="3CAAC8E1">
            <w:pPr>
              <w:pStyle w:val="19"/>
              <w:rPr>
                <w:rFonts w:hint="default"/>
                <w:color w:val="auto"/>
                <w:highlight w:val="none"/>
              </w:rPr>
            </w:pPr>
            <w:r>
              <w:rPr>
                <w:rFonts w:ascii="仿宋_GB2312" w:hAnsi="仿宋_GB2312" w:eastAsia="仿宋_GB2312" w:cs="仿宋_GB2312"/>
                <w:color w:val="auto"/>
                <w:highlight w:val="none"/>
              </w:rPr>
              <w:t>⑥其他：</w:t>
            </w:r>
            <w:r>
              <w:rPr>
                <w:rFonts w:ascii="仿宋_GB2312" w:hAnsi="仿宋_GB2312" w:eastAsia="仿宋_GB2312" w:cs="仿宋_GB2312"/>
                <w:color w:val="auto"/>
                <w:highlight w:val="none"/>
                <w:lang w:eastAsia="zh-CN"/>
              </w:rPr>
              <w:t>无</w:t>
            </w:r>
            <w:r>
              <w:rPr>
                <w:rFonts w:ascii="仿宋_GB2312" w:hAnsi="仿宋_GB2312" w:eastAsia="仿宋_GB2312" w:cs="仿宋_GB2312"/>
                <w:color w:val="auto"/>
                <w:highlight w:val="none"/>
              </w:rPr>
              <w:t>。</w:t>
            </w:r>
          </w:p>
        </w:tc>
      </w:tr>
    </w:tbl>
    <w:p w14:paraId="56553D49">
      <w:pPr>
        <w:pStyle w:val="19"/>
        <w:jc w:val="center"/>
        <w:outlineLvl w:val="2"/>
        <w:rPr>
          <w:rFonts w:hint="default"/>
          <w:color w:val="auto"/>
          <w:highlight w:val="none"/>
        </w:rPr>
      </w:pPr>
      <w:r>
        <w:rPr>
          <w:rFonts w:ascii="仿宋_GB2312" w:hAnsi="仿宋_GB2312" w:eastAsia="仿宋_GB2312" w:cs="仿宋_GB2312"/>
          <w:b/>
          <w:color w:val="auto"/>
          <w:sz w:val="28"/>
          <w:highlight w:val="none"/>
        </w:rPr>
        <w:t>专项附件： 评审的标准和方法</w:t>
      </w:r>
    </w:p>
    <w:p w14:paraId="1F1D1095">
      <w:pPr>
        <w:pStyle w:val="19"/>
        <w:jc w:val="center"/>
        <w:outlineLvl w:val="2"/>
        <w:rPr>
          <w:rFonts w:hint="default"/>
          <w:color w:val="auto"/>
          <w:highlight w:val="none"/>
        </w:rPr>
      </w:pPr>
      <w:r>
        <w:rPr>
          <w:rFonts w:ascii="仿宋_GB2312" w:hAnsi="仿宋_GB2312" w:eastAsia="仿宋_GB2312" w:cs="仿宋_GB2312"/>
          <w:b/>
          <w:color w:val="auto"/>
          <w:sz w:val="28"/>
          <w:highlight w:val="none"/>
        </w:rPr>
        <w:t>一、磋商小组</w:t>
      </w:r>
    </w:p>
    <w:p w14:paraId="3911EFA8">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1.1采购人根据项目的特点依法组建磋商小组。</w:t>
      </w:r>
    </w:p>
    <w:p w14:paraId="0023DD79">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1.2磋商小组</w:t>
      </w:r>
    </w:p>
    <w:p w14:paraId="7AF40B79">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由采购人代表和评审专家两部分共3人组成，其中由</w:t>
      </w:r>
      <w:r>
        <w:rPr>
          <w:rFonts w:ascii="仿宋_GB2312" w:hAnsi="仿宋_GB2312" w:eastAsia="仿宋_GB2312" w:cs="仿宋_GB2312"/>
          <w:color w:val="auto"/>
          <w:highlight w:val="none"/>
          <w:lang w:eastAsia="zh-CN"/>
        </w:rPr>
        <w:t>代理机构</w:t>
      </w:r>
      <w:r>
        <w:rPr>
          <w:rFonts w:ascii="仿宋_GB2312" w:hAnsi="仿宋_GB2312" w:eastAsia="仿宋_GB2312" w:cs="仿宋_GB2312"/>
          <w:color w:val="auto"/>
          <w:highlight w:val="none"/>
        </w:rPr>
        <w:t>评审专家库产生的评审专家2人，由采购人派出的采购人代表1人</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若采购人不参与评审，</w:t>
      </w:r>
      <w:r>
        <w:rPr>
          <w:rFonts w:ascii="仿宋_GB2312" w:hAnsi="仿宋_GB2312" w:eastAsia="仿宋_GB2312" w:cs="仿宋_GB2312"/>
          <w:color w:val="auto"/>
          <w:highlight w:val="none"/>
        </w:rPr>
        <w:t>由</w:t>
      </w:r>
      <w:r>
        <w:rPr>
          <w:rFonts w:ascii="仿宋_GB2312" w:hAnsi="仿宋_GB2312" w:eastAsia="仿宋_GB2312" w:cs="仿宋_GB2312"/>
          <w:color w:val="auto"/>
          <w:highlight w:val="none"/>
          <w:lang w:eastAsia="zh-CN"/>
        </w:rPr>
        <w:t>代理机构</w:t>
      </w:r>
      <w:r>
        <w:rPr>
          <w:rFonts w:ascii="仿宋_GB2312" w:hAnsi="仿宋_GB2312" w:eastAsia="仿宋_GB2312" w:cs="仿宋_GB2312"/>
          <w:color w:val="auto"/>
          <w:highlight w:val="none"/>
        </w:rPr>
        <w:t>评审专家库产生的评审专家</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人。技术复杂、专业性强的采购项目，评审专家中应当包含1名法律专家。</w:t>
      </w:r>
    </w:p>
    <w:p w14:paraId="7F691AB7">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1.3磋商小组负责具体磋商和评审事务，并按照下列原则依法独立履行有关职责：</w:t>
      </w:r>
    </w:p>
    <w:p w14:paraId="7E32CD25">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1.3.1评审应保护国家利益、社会公共利益和各方当事人合法权益，提高采购效益，保证项目质量。</w:t>
      </w:r>
    </w:p>
    <w:p w14:paraId="7DF50F94">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1.3.2评审应遵循公平、公正、科学、严谨和择优原则。</w:t>
      </w:r>
    </w:p>
    <w:p w14:paraId="3D63ACCF">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1.3.3评审的依据是磋商文件和响应文件，磋商文件中没有规定的评审标准不得作为评审依据。</w:t>
      </w:r>
    </w:p>
    <w:p w14:paraId="33E94768">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1.3.4磋商小组应按照磋商文件规定推荐成交候选供应商或根据采购人的授权确定成交人。</w:t>
      </w:r>
    </w:p>
    <w:p w14:paraId="17654231">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1.3.5评审应遵守下列评审纪律：</w:t>
      </w:r>
    </w:p>
    <w:p w14:paraId="22A90A60">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①评审情况不得私自外泄，有关信息由采购人或其委托的代理机构统一对外发布。</w:t>
      </w:r>
    </w:p>
    <w:p w14:paraId="49FFBDAC">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②对采购人或供应商提供的要求保密的资料，不得摘记翻印和外传。</w:t>
      </w:r>
    </w:p>
    <w:p w14:paraId="731C3D2F">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③不得收受供应商或有关人员的任何礼物，不得串联鼓动其他人袒护某供应商。若与供应商存在利害关系，则应主动声明并回避。</w:t>
      </w:r>
    </w:p>
    <w:p w14:paraId="1D641BC7">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④全体磋商小组成员应按照磋商文件规定进行评审，一切认定事项应查有实据且不得弄虚作假。</w:t>
      </w:r>
    </w:p>
    <w:p w14:paraId="248A63C2">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⑤评审中应充分发扬民主，推荐成交人候选人或根据采购人授权确定成交人后要服从评审报告。</w:t>
      </w:r>
    </w:p>
    <w:p w14:paraId="6C21C15F">
      <w:pPr>
        <w:pStyle w:val="19"/>
        <w:ind w:left="-1037" w:leftChars="-494" w:right="-1153" w:rightChars="-549" w:firstLine="420" w:firstLineChars="209"/>
        <w:rPr>
          <w:rFonts w:hint="default"/>
          <w:color w:val="auto"/>
          <w:highlight w:val="none"/>
        </w:rPr>
      </w:pPr>
      <w:r>
        <w:rPr>
          <w:rFonts w:ascii="仿宋_GB2312" w:hAnsi="仿宋_GB2312" w:eastAsia="仿宋_GB2312" w:cs="仿宋_GB2312"/>
          <w:b/>
          <w:color w:val="auto"/>
          <w:highlight w:val="none"/>
        </w:rPr>
        <w:t>※对违反评审纪律的评委，将取消其评委资格，对评审工作造成严重损失者将予以通报批评乃至追究法律责任。</w:t>
      </w:r>
    </w:p>
    <w:p w14:paraId="660446AE">
      <w:pPr>
        <w:pStyle w:val="19"/>
        <w:ind w:left="-1037" w:leftChars="-494" w:right="-1153" w:rightChars="-549" w:firstLine="587" w:firstLineChars="209"/>
        <w:jc w:val="center"/>
        <w:outlineLvl w:val="2"/>
        <w:rPr>
          <w:rFonts w:hint="default"/>
          <w:color w:val="auto"/>
          <w:highlight w:val="none"/>
        </w:rPr>
      </w:pPr>
      <w:r>
        <w:rPr>
          <w:rFonts w:ascii="仿宋_GB2312" w:hAnsi="仿宋_GB2312" w:eastAsia="仿宋_GB2312" w:cs="仿宋_GB2312"/>
          <w:b/>
          <w:color w:val="auto"/>
          <w:sz w:val="28"/>
          <w:highlight w:val="none"/>
        </w:rPr>
        <w:t>二、磋商程序</w:t>
      </w:r>
    </w:p>
    <w:p w14:paraId="4D187413">
      <w:pPr>
        <w:pStyle w:val="19"/>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2.1磋商程序按照磋商文件第二章第2节“竞争性磋商须知”第14 条“磋商程序以及评审标准和方法”的相关条款规定执行。</w:t>
      </w:r>
    </w:p>
    <w:p w14:paraId="3E29E833">
      <w:pPr>
        <w:pStyle w:val="19"/>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14:paraId="68BDCA8F">
      <w:pPr>
        <w:pStyle w:val="19"/>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2.3只有资格审查和实质性响应审查均合格且按规定提交最后报价的合格供应商才能参加综合评分。</w:t>
      </w:r>
    </w:p>
    <w:p w14:paraId="5410CE94">
      <w:pPr>
        <w:pStyle w:val="19"/>
        <w:ind w:left="-1037" w:leftChars="-494" w:right="-1153" w:rightChars="-549" w:firstLine="587" w:firstLineChars="209"/>
        <w:jc w:val="center"/>
        <w:outlineLvl w:val="2"/>
        <w:rPr>
          <w:rFonts w:hint="default"/>
          <w:color w:val="auto"/>
          <w:highlight w:val="none"/>
        </w:rPr>
      </w:pPr>
      <w:r>
        <w:rPr>
          <w:rFonts w:ascii="仿宋_GB2312" w:hAnsi="仿宋_GB2312" w:eastAsia="仿宋_GB2312" w:cs="仿宋_GB2312"/>
          <w:b/>
          <w:color w:val="auto"/>
          <w:sz w:val="28"/>
          <w:highlight w:val="none"/>
        </w:rPr>
        <w:t>三、综合评分的标准和方法</w:t>
      </w:r>
    </w:p>
    <w:p w14:paraId="23D1DC8F">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3.1磋商小组将采用综合评分法对提交最后报价的合格供应商的响应文件和最后报价进行综合评分。如果磋商项目有多个采购包，则按相应采购包分别进行，具体综合评分的标准和方法如下：</w:t>
      </w:r>
    </w:p>
    <w:p w14:paraId="450716CA">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3.3.1磋商小组将对相应采购包提交最后报价的合格供应商从技术、商务及报价部分分别进行评议并评分，并汇总出技术、商务及报价部分的综合得分。各采购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14:paraId="3C02301B">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3.3.2具体评审标准和方法：</w:t>
      </w:r>
    </w:p>
    <w:p w14:paraId="3AFC44CA">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（1） 响应文件满足磋商文件全部实质性要求，且按照评审因素的量化指标综合评审总得分从高到低顺序推荐3名以上成交候选人供应商，其中评审总得分最高的供应商为第一成交候选供应商。</w:t>
      </w:r>
    </w:p>
    <w:p w14:paraId="7AE7D012">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2）每个供应商的评审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2A2648D0">
      <w:pPr>
        <w:pStyle w:val="19"/>
        <w:spacing w:line="300" w:lineRule="auto"/>
        <w:ind w:left="-1037" w:leftChars="-494" w:right="-1153" w:rightChars="-549" w:firstLine="418" w:firstLineChars="209"/>
        <w:rPr>
          <w:rFonts w:hint="default"/>
          <w:color w:val="auto"/>
          <w:highlight w:val="none"/>
        </w:rPr>
      </w:pPr>
      <w:r>
        <w:rPr>
          <w:rFonts w:ascii="仿宋_GB2312" w:hAnsi="仿宋_GB2312" w:eastAsia="仿宋_GB2312" w:cs="仿宋_GB2312"/>
          <w:color w:val="auto"/>
          <w:highlight w:val="none"/>
        </w:rPr>
        <w:t>（3）各项评审因素的设置如下：</w:t>
      </w:r>
    </w:p>
    <w:p w14:paraId="19C41A39">
      <w:pPr>
        <w:pStyle w:val="19"/>
        <w:spacing w:line="300" w:lineRule="auto"/>
        <w:rPr>
          <w:rFonts w:hint="default"/>
          <w:color w:val="auto"/>
          <w:highlight w:val="none"/>
        </w:rPr>
      </w:pPr>
      <w:r>
        <w:rPr>
          <w:rFonts w:ascii="仿宋_GB2312" w:hAnsi="仿宋_GB2312" w:eastAsia="仿宋_GB2312" w:cs="仿宋_GB2312"/>
          <w:color w:val="auto"/>
          <w:highlight w:val="none"/>
        </w:rPr>
        <w:t>采购包1：综合评分法</w:t>
      </w:r>
    </w:p>
    <w:p w14:paraId="132EBB33">
      <w:pPr>
        <w:pStyle w:val="19"/>
        <w:spacing w:line="300" w:lineRule="auto"/>
        <w:rPr>
          <w:rFonts w:hint="default"/>
          <w:color w:val="auto"/>
          <w:highlight w:val="none"/>
        </w:rPr>
      </w:pPr>
      <w:r>
        <w:rPr>
          <w:rFonts w:ascii="仿宋_GB2312" w:hAnsi="仿宋_GB2312" w:eastAsia="仿宋_GB2312" w:cs="仿宋_GB2312"/>
          <w:color w:val="auto"/>
          <w:highlight w:val="none"/>
        </w:rPr>
        <w:t>各项评审因素的设置如下：</w:t>
      </w:r>
    </w:p>
    <w:p w14:paraId="02D059BD">
      <w:pPr>
        <w:pStyle w:val="19"/>
        <w:spacing w:line="300" w:lineRule="auto"/>
        <w:rPr>
          <w:rFonts w:hint="default"/>
          <w:b/>
          <w:bCs/>
          <w:color w:val="auto"/>
          <w:highlight w:val="none"/>
        </w:rPr>
      </w:pPr>
      <w:r>
        <w:rPr>
          <w:rFonts w:ascii="仿宋_GB2312" w:hAnsi="仿宋_GB2312" w:eastAsia="仿宋_GB2312" w:cs="仿宋_GB2312"/>
          <w:b/>
          <w:bCs/>
          <w:color w:val="auto"/>
          <w:highlight w:val="none"/>
        </w:rPr>
        <w:t>报价部分评分PF 满分为</w:t>
      </w:r>
      <w:r>
        <w:rPr>
          <w:rFonts w:ascii="仿宋_GB2312" w:hAnsi="仿宋_GB2312" w:eastAsia="仿宋_GB2312" w:cs="仿宋_GB2312"/>
          <w:b/>
          <w:bCs/>
          <w:color w:val="auto"/>
          <w:highlight w:val="none"/>
          <w:lang w:eastAsia="zh-CN"/>
        </w:rPr>
        <w:t>1</w:t>
      </w:r>
      <w:r>
        <w:rPr>
          <w:rFonts w:hint="eastAsia" w:ascii="仿宋_GB2312" w:hAnsi="仿宋_GB2312" w:eastAsia="仿宋_GB2312" w:cs="仿宋_GB2312"/>
          <w:b/>
          <w:bCs/>
          <w:color w:val="auto"/>
          <w:highlight w:val="none"/>
          <w:lang w:val="en-US" w:eastAsia="zh-CN"/>
        </w:rPr>
        <w:t>0</w:t>
      </w:r>
      <w:r>
        <w:rPr>
          <w:rFonts w:ascii="仿宋_GB2312" w:hAnsi="仿宋_GB2312" w:eastAsia="仿宋_GB2312" w:cs="仿宋_GB2312"/>
          <w:b/>
          <w:bCs/>
          <w:color w:val="auto"/>
          <w:highlight w:val="none"/>
        </w:rPr>
        <w:t>.0000分</w:t>
      </w:r>
    </w:p>
    <w:p w14:paraId="0E0F62B5">
      <w:pPr>
        <w:pStyle w:val="19"/>
        <w:spacing w:line="300" w:lineRule="auto"/>
        <w:rPr>
          <w:rFonts w:ascii="仿宋_GB2312" w:hAnsi="仿宋_GB2312" w:eastAsia="仿宋_GB2312" w:cs="仿宋_GB2312"/>
          <w:color w:val="auto"/>
          <w:highlight w:val="none"/>
        </w:rPr>
      </w:pPr>
      <w:r>
        <w:rPr>
          <w:rFonts w:ascii="仿宋_GB2312" w:hAnsi="仿宋_GB2312" w:eastAsia="仿宋_GB2312" w:cs="仿宋_GB2312"/>
          <w:color w:val="auto"/>
          <w:highlight w:val="none"/>
        </w:rPr>
        <w:t>满足招标文件要求且报价最低的为评审基准价，价格得分=（评审基准价/报价）×标准分值</w:t>
      </w:r>
    </w:p>
    <w:p w14:paraId="1BA0F6A1">
      <w:pPr>
        <w:pStyle w:val="19"/>
        <w:spacing w:line="300" w:lineRule="auto"/>
        <w:rPr>
          <w:rFonts w:hint="default"/>
          <w:b/>
          <w:bCs/>
          <w:color w:val="auto"/>
          <w:highlight w:val="none"/>
        </w:rPr>
      </w:pPr>
      <w:r>
        <w:rPr>
          <w:rFonts w:ascii="仿宋_GB2312" w:hAnsi="仿宋_GB2312" w:eastAsia="仿宋_GB2312" w:cs="仿宋_GB2312"/>
          <w:b/>
          <w:bCs/>
          <w:color w:val="auto"/>
          <w:highlight w:val="none"/>
        </w:rPr>
        <w:t>技术部分评分PT 满分为</w:t>
      </w:r>
      <w:r>
        <w:rPr>
          <w:rFonts w:hint="eastAsia" w:ascii="仿宋_GB2312" w:hAnsi="仿宋_GB2312" w:eastAsia="仿宋_GB2312" w:cs="仿宋_GB2312"/>
          <w:b/>
          <w:bCs/>
          <w:color w:val="auto"/>
          <w:highlight w:val="none"/>
          <w:lang w:val="en-US" w:eastAsia="zh-CN"/>
        </w:rPr>
        <w:t>70</w:t>
      </w:r>
      <w:r>
        <w:rPr>
          <w:rFonts w:ascii="仿宋_GB2312" w:hAnsi="仿宋_GB2312" w:eastAsia="仿宋_GB2312" w:cs="仿宋_GB2312"/>
          <w:b/>
          <w:bCs/>
          <w:color w:val="auto"/>
          <w:highlight w:val="none"/>
        </w:rPr>
        <w:t>.0000分</w:t>
      </w:r>
    </w:p>
    <w:tbl>
      <w:tblPr>
        <w:tblStyle w:val="15"/>
        <w:tblW w:w="10525" w:type="dxa"/>
        <w:tblInd w:w="-98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75"/>
        <w:gridCol w:w="725"/>
        <w:gridCol w:w="1223"/>
        <w:gridCol w:w="7302"/>
      </w:tblGrid>
      <w:tr w14:paraId="5F7F71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vAlign w:val="center"/>
          </w:tcPr>
          <w:p w14:paraId="410B4744">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项目</w:t>
            </w:r>
          </w:p>
        </w:tc>
        <w:tc>
          <w:tcPr>
            <w:tcW w:w="725" w:type="dxa"/>
            <w:vAlign w:val="center"/>
          </w:tcPr>
          <w:p w14:paraId="7DD8DA31">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分值</w:t>
            </w:r>
          </w:p>
        </w:tc>
        <w:tc>
          <w:tcPr>
            <w:tcW w:w="1223" w:type="dxa"/>
            <w:vAlign w:val="center"/>
          </w:tcPr>
          <w:p w14:paraId="5F30CAD8">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是否客观项</w:t>
            </w:r>
          </w:p>
        </w:tc>
        <w:tc>
          <w:tcPr>
            <w:tcW w:w="7302" w:type="dxa"/>
            <w:vAlign w:val="center"/>
          </w:tcPr>
          <w:p w14:paraId="21C82CC4">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描述</w:t>
            </w:r>
          </w:p>
        </w:tc>
      </w:tr>
      <w:tr w14:paraId="7C859F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56" w:hRule="atLeast"/>
        </w:trPr>
        <w:tc>
          <w:tcPr>
            <w:tcW w:w="1275" w:type="dxa"/>
            <w:vAlign w:val="center"/>
          </w:tcPr>
          <w:p w14:paraId="5FB5F950">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1.技术服务要求响应</w:t>
            </w:r>
          </w:p>
        </w:tc>
        <w:tc>
          <w:tcPr>
            <w:tcW w:w="725" w:type="dxa"/>
            <w:vAlign w:val="center"/>
          </w:tcPr>
          <w:p w14:paraId="46D49FA7">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45.5</w:t>
            </w:r>
          </w:p>
        </w:tc>
        <w:tc>
          <w:tcPr>
            <w:tcW w:w="1223" w:type="dxa"/>
            <w:vAlign w:val="center"/>
          </w:tcPr>
          <w:p w14:paraId="320A4B79">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7302" w:type="dxa"/>
          </w:tcPr>
          <w:p w14:paraId="00EDB25F">
            <w:pPr>
              <w:pStyle w:val="19"/>
              <w:jc w:val="left"/>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根据各供应商对招标文件《采购内容及要求》“二、技术和服务要求”中的各项条款内容的响应情况，由评委进行评分。未标注符号的技术参数（共13项）每负偏离一项扣3.5分，正偏离不加分，扣完为止。</w:t>
            </w:r>
          </w:p>
        </w:tc>
      </w:tr>
      <w:tr w14:paraId="7B2314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56" w:hRule="atLeast"/>
        </w:trPr>
        <w:tc>
          <w:tcPr>
            <w:tcW w:w="1275" w:type="dxa"/>
            <w:vAlign w:val="center"/>
          </w:tcPr>
          <w:p w14:paraId="513B70E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2.重点参数</w:t>
            </w:r>
          </w:p>
        </w:tc>
        <w:tc>
          <w:tcPr>
            <w:tcW w:w="725" w:type="dxa"/>
            <w:vAlign w:val="center"/>
          </w:tcPr>
          <w:p w14:paraId="4A732D21">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9.5</w:t>
            </w:r>
          </w:p>
        </w:tc>
        <w:tc>
          <w:tcPr>
            <w:tcW w:w="1223" w:type="dxa"/>
            <w:vAlign w:val="center"/>
          </w:tcPr>
          <w:p w14:paraId="05570F6D">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7302" w:type="dxa"/>
            <w:vAlign w:val="top"/>
          </w:tcPr>
          <w:p w14:paraId="63C6E821">
            <w:pPr>
              <w:pStyle w:val="19"/>
              <w:jc w:val="left"/>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根据各供应商对招标文件《采购内容及要求》“二、技术和服务要求”中的各项条款内容的响应情况，由评委进行评分，标注“▲”符号的技术参数（共2项）每负偏离一项扣4.75分，正偏离不加分，扣完为止。</w:t>
            </w:r>
          </w:p>
        </w:tc>
      </w:tr>
      <w:tr w14:paraId="1CAC55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80" w:hRule="atLeast"/>
        </w:trPr>
        <w:tc>
          <w:tcPr>
            <w:tcW w:w="1275" w:type="dxa"/>
            <w:vAlign w:val="center"/>
          </w:tcPr>
          <w:p w14:paraId="3A4123A4">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lang w:val="en-US" w:eastAsia="zh-CN"/>
              </w:rPr>
              <w:t>3</w:t>
            </w:r>
            <w:r>
              <w:rPr>
                <w:rFonts w:hint="eastAsia" w:ascii="方正仿宋_GB2312" w:hAnsi="方正仿宋_GB2312" w:eastAsia="方正仿宋_GB2312" w:cs="方正仿宋_GB2312"/>
                <w:color w:val="auto"/>
                <w:sz w:val="20"/>
                <w:szCs w:val="20"/>
                <w:highlight w:val="none"/>
              </w:rPr>
              <w:t>.实施方案</w:t>
            </w:r>
          </w:p>
        </w:tc>
        <w:tc>
          <w:tcPr>
            <w:tcW w:w="725" w:type="dxa"/>
            <w:vAlign w:val="center"/>
          </w:tcPr>
          <w:p w14:paraId="55EC9EC2">
            <w:pPr>
              <w:pStyle w:val="19"/>
              <w:jc w:val="center"/>
              <w:rPr>
                <w:rFonts w:hint="eastAsia" w:ascii="方正仿宋_GB2312" w:hAnsi="方正仿宋_GB2312" w:eastAsia="方正仿宋_GB2312" w:cs="方正仿宋_GB2312"/>
                <w:color w:val="auto"/>
                <w:sz w:val="20"/>
                <w:szCs w:val="20"/>
                <w:highlight w:val="none"/>
                <w:lang w:eastAsia="zh-CN"/>
              </w:rPr>
            </w:pPr>
            <w:r>
              <w:rPr>
                <w:rFonts w:hint="eastAsia" w:ascii="方正仿宋_GB2312" w:hAnsi="方正仿宋_GB2312" w:eastAsia="方正仿宋_GB2312" w:cs="方正仿宋_GB2312"/>
                <w:color w:val="auto"/>
                <w:sz w:val="20"/>
                <w:szCs w:val="20"/>
                <w:highlight w:val="none"/>
                <w:lang w:val="en-US" w:eastAsia="zh-CN"/>
              </w:rPr>
              <w:t>5</w:t>
            </w:r>
            <w:r>
              <w:rPr>
                <w:rFonts w:hint="eastAsia" w:ascii="方正仿宋_GB2312" w:hAnsi="方正仿宋_GB2312" w:eastAsia="方正仿宋_GB2312" w:cs="方正仿宋_GB2312"/>
                <w:color w:val="auto"/>
                <w:sz w:val="20"/>
                <w:szCs w:val="20"/>
                <w:highlight w:val="none"/>
              </w:rPr>
              <w:t>.00</w:t>
            </w:r>
          </w:p>
        </w:tc>
        <w:tc>
          <w:tcPr>
            <w:tcW w:w="1223" w:type="dxa"/>
            <w:vAlign w:val="center"/>
          </w:tcPr>
          <w:p w14:paraId="41F95681">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否</w:t>
            </w:r>
          </w:p>
        </w:tc>
        <w:tc>
          <w:tcPr>
            <w:tcW w:w="7302" w:type="dxa"/>
            <w:vAlign w:val="top"/>
          </w:tcPr>
          <w:p w14:paraId="2C502929">
            <w:pPr>
              <w:pStyle w:val="19"/>
              <w:jc w:val="left"/>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根据</w:t>
            </w:r>
            <w:r>
              <w:rPr>
                <w:rFonts w:hint="eastAsia" w:ascii="方正仿宋_GB2312" w:hAnsi="方正仿宋_GB2312" w:eastAsia="方正仿宋_GB2312" w:cs="方正仿宋_GB2312"/>
                <w:color w:val="auto"/>
                <w:sz w:val="20"/>
                <w:szCs w:val="20"/>
                <w:highlight w:val="none"/>
                <w:lang w:val="en-US" w:eastAsia="zh-CN"/>
              </w:rPr>
              <w:t>供应商</w:t>
            </w:r>
            <w:r>
              <w:rPr>
                <w:rFonts w:hint="eastAsia" w:ascii="方正仿宋_GB2312" w:hAnsi="方正仿宋_GB2312" w:eastAsia="方正仿宋_GB2312" w:cs="方正仿宋_GB2312"/>
                <w:color w:val="auto"/>
                <w:sz w:val="20"/>
                <w:szCs w:val="20"/>
                <w:highlight w:val="none"/>
              </w:rPr>
              <w:t>对本项目制定的实施方案（包括但不限于：考试服务流程、服务内容、政策文件的执行），由评委进行评分：方案包含的要点齐全无缺漏项、内容与要点相符、每个要点均有展开详细的阐述且能够适用于本项目得</w:t>
            </w:r>
            <w:r>
              <w:rPr>
                <w:rFonts w:hint="eastAsia" w:ascii="方正仿宋_GB2312" w:hAnsi="方正仿宋_GB2312" w:eastAsia="方正仿宋_GB2312" w:cs="方正仿宋_GB2312"/>
                <w:color w:val="auto"/>
                <w:sz w:val="20"/>
                <w:szCs w:val="20"/>
                <w:highlight w:val="none"/>
                <w:lang w:val="en-US" w:eastAsia="zh-CN"/>
              </w:rPr>
              <w:t>5</w:t>
            </w:r>
            <w:r>
              <w:rPr>
                <w:rFonts w:hint="eastAsia" w:ascii="方正仿宋_GB2312" w:hAnsi="方正仿宋_GB2312" w:eastAsia="方正仿宋_GB2312" w:cs="方正仿宋_GB2312"/>
                <w:color w:val="auto"/>
                <w:sz w:val="20"/>
                <w:szCs w:val="20"/>
                <w:highlight w:val="none"/>
              </w:rPr>
              <w:t>分；方案所包含的要点齐全、内容与要点相符、每个要点均有展开阐述但基本能够适用于本项目的得</w:t>
            </w:r>
            <w:r>
              <w:rPr>
                <w:rFonts w:hint="eastAsia" w:ascii="方正仿宋_GB2312" w:hAnsi="方正仿宋_GB2312" w:eastAsia="方正仿宋_GB2312" w:cs="方正仿宋_GB2312"/>
                <w:color w:val="auto"/>
                <w:sz w:val="20"/>
                <w:szCs w:val="20"/>
                <w:highlight w:val="none"/>
                <w:lang w:val="en-US" w:eastAsia="zh-CN"/>
              </w:rPr>
              <w:t>4</w:t>
            </w:r>
            <w:r>
              <w:rPr>
                <w:rFonts w:hint="eastAsia" w:ascii="方正仿宋_GB2312" w:hAnsi="方正仿宋_GB2312" w:eastAsia="方正仿宋_GB2312" w:cs="方正仿宋_GB2312"/>
                <w:color w:val="auto"/>
                <w:sz w:val="20"/>
                <w:szCs w:val="20"/>
                <w:highlight w:val="none"/>
              </w:rPr>
              <w:t>.</w:t>
            </w:r>
            <w:r>
              <w:rPr>
                <w:rFonts w:hint="eastAsia" w:ascii="方正仿宋_GB2312" w:hAnsi="方正仿宋_GB2312" w:eastAsia="方正仿宋_GB2312" w:cs="方正仿宋_GB2312"/>
                <w:color w:val="auto"/>
                <w:sz w:val="20"/>
                <w:szCs w:val="20"/>
                <w:highlight w:val="none"/>
                <w:lang w:val="en-US" w:eastAsia="zh-CN"/>
              </w:rPr>
              <w:t>5</w:t>
            </w:r>
            <w:r>
              <w:rPr>
                <w:rFonts w:hint="eastAsia" w:ascii="方正仿宋_GB2312" w:hAnsi="方正仿宋_GB2312" w:eastAsia="方正仿宋_GB2312" w:cs="方正仿宋_GB2312"/>
                <w:color w:val="auto"/>
                <w:sz w:val="20"/>
                <w:szCs w:val="20"/>
                <w:highlight w:val="none"/>
              </w:rPr>
              <w:t>分；方案所包含的要点齐全、内容与要点相符但仅有纲要、内容简略，未展开详细阐述但基本能够适用于本项目的得</w:t>
            </w:r>
            <w:r>
              <w:rPr>
                <w:rFonts w:hint="eastAsia" w:ascii="方正仿宋_GB2312" w:hAnsi="方正仿宋_GB2312" w:eastAsia="方正仿宋_GB2312" w:cs="方正仿宋_GB2312"/>
                <w:color w:val="auto"/>
                <w:sz w:val="20"/>
                <w:szCs w:val="20"/>
                <w:highlight w:val="none"/>
                <w:lang w:val="en-US" w:eastAsia="zh-CN"/>
              </w:rPr>
              <w:t>4</w:t>
            </w:r>
            <w:r>
              <w:rPr>
                <w:rFonts w:hint="eastAsia" w:ascii="方正仿宋_GB2312" w:hAnsi="方正仿宋_GB2312" w:eastAsia="方正仿宋_GB2312" w:cs="方正仿宋_GB2312"/>
                <w:color w:val="auto"/>
                <w:sz w:val="20"/>
                <w:szCs w:val="20"/>
                <w:highlight w:val="none"/>
              </w:rPr>
              <w:t>分；方案所包含的要点有缺漏、未提供或内容明显不适用于本项目需求的均不得分。</w:t>
            </w:r>
          </w:p>
        </w:tc>
      </w:tr>
      <w:tr w14:paraId="0B6E25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vAlign w:val="center"/>
          </w:tcPr>
          <w:p w14:paraId="307CA783">
            <w:pPr>
              <w:pStyle w:val="19"/>
              <w:jc w:val="center"/>
              <w:rPr>
                <w:rFonts w:hint="eastAsia" w:ascii="方正仿宋_GB2312" w:hAnsi="方正仿宋_GB2312" w:eastAsia="方正仿宋_GB2312" w:cs="方正仿宋_GB2312"/>
                <w:color w:val="auto"/>
                <w:sz w:val="20"/>
                <w:szCs w:val="20"/>
                <w:highlight w:val="none"/>
                <w:lang w:eastAsia="zh-Hans"/>
              </w:rPr>
            </w:pPr>
            <w:r>
              <w:rPr>
                <w:rFonts w:hint="eastAsia" w:ascii="方正仿宋_GB2312" w:hAnsi="方正仿宋_GB2312" w:eastAsia="方正仿宋_GB2312" w:cs="方正仿宋_GB2312"/>
                <w:color w:val="auto"/>
                <w:sz w:val="20"/>
                <w:szCs w:val="20"/>
                <w:highlight w:val="none"/>
                <w:lang w:val="en-US" w:eastAsia="zh-CN"/>
              </w:rPr>
              <w:t>4</w:t>
            </w:r>
            <w:r>
              <w:rPr>
                <w:rFonts w:hint="eastAsia" w:ascii="方正仿宋_GB2312" w:hAnsi="方正仿宋_GB2312" w:eastAsia="方正仿宋_GB2312" w:cs="方正仿宋_GB2312"/>
                <w:color w:val="auto"/>
                <w:sz w:val="20"/>
                <w:szCs w:val="20"/>
                <w:highlight w:val="none"/>
              </w:rPr>
              <w:t>.应急保障措施方案</w:t>
            </w:r>
          </w:p>
        </w:tc>
        <w:tc>
          <w:tcPr>
            <w:tcW w:w="725" w:type="dxa"/>
            <w:vAlign w:val="center"/>
          </w:tcPr>
          <w:p w14:paraId="6EBEE11E">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lang w:val="en-US" w:eastAsia="zh-CN"/>
              </w:rPr>
              <w:t>5</w:t>
            </w:r>
            <w:r>
              <w:rPr>
                <w:rFonts w:hint="eastAsia" w:ascii="方正仿宋_GB2312" w:hAnsi="方正仿宋_GB2312" w:eastAsia="方正仿宋_GB2312" w:cs="方正仿宋_GB2312"/>
                <w:color w:val="auto"/>
                <w:sz w:val="20"/>
                <w:szCs w:val="20"/>
                <w:highlight w:val="none"/>
              </w:rPr>
              <w:t>.00</w:t>
            </w:r>
          </w:p>
        </w:tc>
        <w:tc>
          <w:tcPr>
            <w:tcW w:w="1223" w:type="dxa"/>
            <w:vAlign w:val="center"/>
          </w:tcPr>
          <w:p w14:paraId="540063BA">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否</w:t>
            </w:r>
          </w:p>
        </w:tc>
        <w:tc>
          <w:tcPr>
            <w:tcW w:w="7302" w:type="dxa"/>
            <w:vAlign w:val="top"/>
          </w:tcPr>
          <w:p w14:paraId="4B566464">
            <w:pPr>
              <w:pStyle w:val="19"/>
              <w:jc w:val="left"/>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根据</w:t>
            </w:r>
            <w:r>
              <w:rPr>
                <w:rFonts w:hint="eastAsia" w:ascii="方正仿宋_GB2312" w:hAnsi="方正仿宋_GB2312" w:eastAsia="方正仿宋_GB2312" w:cs="方正仿宋_GB2312"/>
                <w:color w:val="auto"/>
                <w:sz w:val="20"/>
                <w:szCs w:val="20"/>
                <w:highlight w:val="none"/>
                <w:lang w:val="en-US" w:eastAsia="zh-CN"/>
              </w:rPr>
              <w:t>供应商</w:t>
            </w:r>
            <w:r>
              <w:rPr>
                <w:rFonts w:hint="eastAsia" w:ascii="方正仿宋_GB2312" w:hAnsi="方正仿宋_GB2312" w:eastAsia="方正仿宋_GB2312" w:cs="方正仿宋_GB2312"/>
                <w:color w:val="auto"/>
                <w:sz w:val="20"/>
                <w:szCs w:val="20"/>
                <w:highlight w:val="none"/>
              </w:rPr>
              <w:t>针对本项目所提供的应急保障措施方案（应充分预见到考试过程中可能发生的考试组织和技术方面的突发事件，包括不限于</w:t>
            </w:r>
            <w:r>
              <w:rPr>
                <w:rFonts w:hint="eastAsia" w:ascii="方正仿宋_GB2312" w:hAnsi="方正仿宋_GB2312" w:eastAsia="方正仿宋_GB2312" w:cs="方正仿宋_GB2312"/>
                <w:color w:val="auto"/>
                <w:sz w:val="20"/>
                <w:szCs w:val="20"/>
                <w:highlight w:val="none"/>
                <w:lang w:eastAsia="zh-CN"/>
              </w:rPr>
              <w:t>：</w:t>
            </w:r>
            <w:r>
              <w:rPr>
                <w:rFonts w:hint="eastAsia" w:ascii="方正仿宋_GB2312" w:hAnsi="方正仿宋_GB2312" w:eastAsia="方正仿宋_GB2312" w:cs="方正仿宋_GB2312"/>
                <w:color w:val="auto"/>
                <w:sz w:val="20"/>
                <w:szCs w:val="20"/>
                <w:highlight w:val="none"/>
              </w:rPr>
              <w:t>考前、考中、考后阶段可能发生的诸如人员、系统、设备、供电、网络安全等方面突发情况的应急处理措施、处理流程等），由评委进行评分：方案包含的要点齐全无缺漏项、内容与要点相符、每个要点均有展开详细的阐述且能够适用于本项目得</w:t>
            </w:r>
            <w:r>
              <w:rPr>
                <w:rFonts w:hint="eastAsia" w:ascii="方正仿宋_GB2312" w:hAnsi="方正仿宋_GB2312" w:eastAsia="方正仿宋_GB2312" w:cs="方正仿宋_GB2312"/>
                <w:color w:val="auto"/>
                <w:sz w:val="20"/>
                <w:szCs w:val="20"/>
                <w:highlight w:val="none"/>
                <w:lang w:val="en-US" w:eastAsia="zh-CN"/>
              </w:rPr>
              <w:t>5</w:t>
            </w:r>
            <w:r>
              <w:rPr>
                <w:rFonts w:hint="eastAsia" w:ascii="方正仿宋_GB2312" w:hAnsi="方正仿宋_GB2312" w:eastAsia="方正仿宋_GB2312" w:cs="方正仿宋_GB2312"/>
                <w:color w:val="auto"/>
                <w:sz w:val="20"/>
                <w:szCs w:val="20"/>
                <w:highlight w:val="none"/>
              </w:rPr>
              <w:t>分；方案所包含的要点齐全、内容与要点相符、每个要点均有展开阐述但基本能够适用于本项目的得</w:t>
            </w:r>
            <w:r>
              <w:rPr>
                <w:rFonts w:hint="eastAsia" w:ascii="方正仿宋_GB2312" w:hAnsi="方正仿宋_GB2312" w:eastAsia="方正仿宋_GB2312" w:cs="方正仿宋_GB2312"/>
                <w:color w:val="auto"/>
                <w:sz w:val="20"/>
                <w:szCs w:val="20"/>
                <w:highlight w:val="none"/>
                <w:lang w:val="en-US" w:eastAsia="zh-CN"/>
              </w:rPr>
              <w:t>4.5</w:t>
            </w:r>
            <w:r>
              <w:rPr>
                <w:rFonts w:hint="eastAsia" w:ascii="方正仿宋_GB2312" w:hAnsi="方正仿宋_GB2312" w:eastAsia="方正仿宋_GB2312" w:cs="方正仿宋_GB2312"/>
                <w:color w:val="auto"/>
                <w:sz w:val="20"/>
                <w:szCs w:val="20"/>
                <w:highlight w:val="none"/>
              </w:rPr>
              <w:t>分；方案所包含的要点齐全、内容与要点相符但仅有纲要、内容简略，未展开详细阐述但基本能够适用于本项目的得</w:t>
            </w:r>
            <w:r>
              <w:rPr>
                <w:rFonts w:hint="eastAsia" w:ascii="方正仿宋_GB2312" w:hAnsi="方正仿宋_GB2312" w:eastAsia="方正仿宋_GB2312" w:cs="方正仿宋_GB2312"/>
                <w:color w:val="auto"/>
                <w:sz w:val="20"/>
                <w:szCs w:val="20"/>
                <w:highlight w:val="none"/>
                <w:lang w:val="en-US" w:eastAsia="zh-CN"/>
              </w:rPr>
              <w:t>4</w:t>
            </w:r>
            <w:r>
              <w:rPr>
                <w:rFonts w:hint="eastAsia" w:ascii="方正仿宋_GB2312" w:hAnsi="方正仿宋_GB2312" w:eastAsia="方正仿宋_GB2312" w:cs="方正仿宋_GB2312"/>
                <w:color w:val="auto"/>
                <w:sz w:val="20"/>
                <w:szCs w:val="20"/>
                <w:highlight w:val="none"/>
              </w:rPr>
              <w:t>分；方案所包含的要点有缺漏、未提供或内容明显不适用于本项目需求的均不得分。</w:t>
            </w:r>
          </w:p>
        </w:tc>
      </w:tr>
      <w:tr w14:paraId="6E075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vAlign w:val="center"/>
          </w:tcPr>
          <w:p w14:paraId="0DA73EDE">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lang w:val="en-US" w:eastAsia="zh-CN"/>
              </w:rPr>
              <w:t>5</w:t>
            </w:r>
            <w:r>
              <w:rPr>
                <w:rFonts w:hint="eastAsia" w:ascii="方正仿宋_GB2312" w:hAnsi="方正仿宋_GB2312" w:eastAsia="方正仿宋_GB2312" w:cs="方正仿宋_GB2312"/>
                <w:color w:val="auto"/>
                <w:sz w:val="20"/>
                <w:szCs w:val="20"/>
                <w:highlight w:val="none"/>
              </w:rPr>
              <w:t>、</w:t>
            </w:r>
            <w:r>
              <w:rPr>
                <w:rFonts w:hint="eastAsia" w:ascii="方正仿宋_GB2312" w:hAnsi="方正仿宋_GB2312" w:eastAsia="方正仿宋_GB2312" w:cs="方正仿宋_GB2312"/>
                <w:color w:val="auto"/>
                <w:sz w:val="20"/>
                <w:szCs w:val="20"/>
                <w:highlight w:val="none"/>
                <w:lang w:val="en-US" w:eastAsia="zh-CN"/>
              </w:rPr>
              <w:t>现场服务与考务组织管理</w:t>
            </w:r>
          </w:p>
          <w:p w14:paraId="15E282F7">
            <w:pPr>
              <w:pStyle w:val="19"/>
              <w:jc w:val="center"/>
              <w:rPr>
                <w:rFonts w:hint="eastAsia" w:ascii="方正仿宋_GB2312" w:hAnsi="方正仿宋_GB2312" w:eastAsia="方正仿宋_GB2312" w:cs="方正仿宋_GB2312"/>
                <w:color w:val="auto"/>
                <w:sz w:val="20"/>
                <w:szCs w:val="20"/>
                <w:highlight w:val="none"/>
                <w:lang w:val="en-US" w:eastAsia="zh-CN"/>
              </w:rPr>
            </w:pPr>
          </w:p>
        </w:tc>
        <w:tc>
          <w:tcPr>
            <w:tcW w:w="725" w:type="dxa"/>
            <w:vAlign w:val="center"/>
          </w:tcPr>
          <w:p w14:paraId="75F35449">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lang w:val="en-US" w:eastAsia="zh-CN"/>
              </w:rPr>
              <w:t>5</w:t>
            </w:r>
            <w:r>
              <w:rPr>
                <w:rFonts w:hint="eastAsia" w:ascii="方正仿宋_GB2312" w:hAnsi="方正仿宋_GB2312" w:eastAsia="方正仿宋_GB2312" w:cs="方正仿宋_GB2312"/>
                <w:color w:val="auto"/>
                <w:sz w:val="20"/>
                <w:szCs w:val="20"/>
                <w:highlight w:val="none"/>
              </w:rPr>
              <w:t>.00</w:t>
            </w:r>
          </w:p>
        </w:tc>
        <w:tc>
          <w:tcPr>
            <w:tcW w:w="1223" w:type="dxa"/>
            <w:vAlign w:val="center"/>
          </w:tcPr>
          <w:p w14:paraId="154A6D29">
            <w:pPr>
              <w:pStyle w:val="19"/>
              <w:jc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否</w:t>
            </w:r>
          </w:p>
        </w:tc>
        <w:tc>
          <w:tcPr>
            <w:tcW w:w="7302" w:type="dxa"/>
            <w:vAlign w:val="top"/>
          </w:tcPr>
          <w:p w14:paraId="5219410E">
            <w:pPr>
              <w:pStyle w:val="19"/>
              <w:jc w:val="left"/>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sz w:val="20"/>
                <w:szCs w:val="20"/>
                <w:highlight w:val="none"/>
              </w:rPr>
              <w:t>根据供应商针对本项目提供的现场服务与考务组织管理</w:t>
            </w:r>
            <w:r>
              <w:rPr>
                <w:rFonts w:hint="eastAsia" w:ascii="方正仿宋_GB2312" w:hAnsi="方正仿宋_GB2312" w:eastAsia="方正仿宋_GB2312" w:cs="方正仿宋_GB2312"/>
                <w:color w:val="auto"/>
                <w:sz w:val="20"/>
                <w:szCs w:val="20"/>
                <w:highlight w:val="none"/>
                <w:lang w:val="en-US" w:eastAsia="zh-CN"/>
              </w:rPr>
              <w:t>方案</w:t>
            </w:r>
            <w:r>
              <w:rPr>
                <w:rFonts w:hint="eastAsia" w:ascii="方正仿宋_GB2312" w:hAnsi="方正仿宋_GB2312" w:eastAsia="方正仿宋_GB2312" w:cs="方正仿宋_GB2312"/>
                <w:color w:val="auto"/>
                <w:sz w:val="20"/>
                <w:szCs w:val="20"/>
                <w:highlight w:val="none"/>
              </w:rPr>
              <w:t>（包括对</w:t>
            </w:r>
            <w:r>
              <w:rPr>
                <w:rFonts w:hint="eastAsia" w:ascii="方正仿宋_GB2312" w:hAnsi="方正仿宋_GB2312" w:eastAsia="方正仿宋_GB2312" w:cs="方正仿宋_GB2312"/>
                <w:color w:val="auto"/>
                <w:sz w:val="20"/>
                <w:szCs w:val="20"/>
                <w:highlight w:val="none"/>
                <w:lang w:val="en-US" w:eastAsia="zh-CN"/>
              </w:rPr>
              <w:t>包含考前场地布置、物料布设、设备调试、人员培训、考场清场；考中秩序维护、身份核验、违纪处置、现场管控；考后资料回收封存、场地复原、台账整理、资料归档、数据移交等全流程服务。</w:t>
            </w:r>
            <w:r>
              <w:rPr>
                <w:rFonts w:hint="eastAsia" w:ascii="方正仿宋_GB2312" w:hAnsi="方正仿宋_GB2312" w:eastAsia="方正仿宋_GB2312" w:cs="方正仿宋_GB2312"/>
                <w:color w:val="auto"/>
                <w:sz w:val="20"/>
                <w:szCs w:val="20"/>
                <w:highlight w:val="none"/>
              </w:rPr>
              <w:t>），由评委进行评分：方案包含的要点齐全无缺漏项、内容与要点相符、每个要点均有展开详细的阐述且能够适用于本项目得</w:t>
            </w:r>
            <w:r>
              <w:rPr>
                <w:rFonts w:hint="eastAsia" w:ascii="方正仿宋_GB2312" w:hAnsi="方正仿宋_GB2312" w:eastAsia="方正仿宋_GB2312" w:cs="方正仿宋_GB2312"/>
                <w:color w:val="auto"/>
                <w:sz w:val="20"/>
                <w:szCs w:val="20"/>
                <w:highlight w:val="none"/>
                <w:lang w:val="en-US" w:eastAsia="zh-CN"/>
              </w:rPr>
              <w:t>5</w:t>
            </w:r>
            <w:r>
              <w:rPr>
                <w:rFonts w:hint="eastAsia" w:ascii="方正仿宋_GB2312" w:hAnsi="方正仿宋_GB2312" w:eastAsia="方正仿宋_GB2312" w:cs="方正仿宋_GB2312"/>
                <w:color w:val="auto"/>
                <w:sz w:val="20"/>
                <w:szCs w:val="20"/>
                <w:highlight w:val="none"/>
              </w:rPr>
              <w:t>分；方案所包含的要点齐全、内容与要点相符、每个要点均有展开阐述但基本能够适用于本项目的得</w:t>
            </w:r>
            <w:r>
              <w:rPr>
                <w:rFonts w:hint="eastAsia" w:ascii="方正仿宋_GB2312" w:hAnsi="方正仿宋_GB2312" w:eastAsia="方正仿宋_GB2312" w:cs="方正仿宋_GB2312"/>
                <w:color w:val="auto"/>
                <w:sz w:val="20"/>
                <w:szCs w:val="20"/>
                <w:highlight w:val="none"/>
                <w:lang w:val="en-US" w:eastAsia="zh-CN"/>
              </w:rPr>
              <w:t>4.5</w:t>
            </w:r>
            <w:r>
              <w:rPr>
                <w:rFonts w:hint="eastAsia" w:ascii="方正仿宋_GB2312" w:hAnsi="方正仿宋_GB2312" w:eastAsia="方正仿宋_GB2312" w:cs="方正仿宋_GB2312"/>
                <w:color w:val="auto"/>
                <w:sz w:val="20"/>
                <w:szCs w:val="20"/>
                <w:highlight w:val="none"/>
              </w:rPr>
              <w:t>分；方案所包含的要点齐全、内容与要点相符但仅有纲要、内容简略，未展开详细阐述但基本能够适用于本项目的得</w:t>
            </w:r>
            <w:r>
              <w:rPr>
                <w:rFonts w:hint="eastAsia" w:ascii="方正仿宋_GB2312" w:hAnsi="方正仿宋_GB2312" w:eastAsia="方正仿宋_GB2312" w:cs="方正仿宋_GB2312"/>
                <w:color w:val="auto"/>
                <w:sz w:val="20"/>
                <w:szCs w:val="20"/>
                <w:highlight w:val="none"/>
                <w:lang w:val="en-US" w:eastAsia="zh-CN"/>
              </w:rPr>
              <w:t>4</w:t>
            </w:r>
            <w:r>
              <w:rPr>
                <w:rFonts w:hint="eastAsia" w:ascii="方正仿宋_GB2312" w:hAnsi="方正仿宋_GB2312" w:eastAsia="方正仿宋_GB2312" w:cs="方正仿宋_GB2312"/>
                <w:color w:val="auto"/>
                <w:sz w:val="20"/>
                <w:szCs w:val="20"/>
                <w:highlight w:val="none"/>
              </w:rPr>
              <w:t>分；方案所包含的要点有缺漏、未提供或内容明显不适用于本项目需求的均不得分。</w:t>
            </w:r>
          </w:p>
        </w:tc>
      </w:tr>
    </w:tbl>
    <w:p w14:paraId="4BA9E9C5">
      <w:pPr>
        <w:pStyle w:val="19"/>
        <w:spacing w:line="300" w:lineRule="auto"/>
        <w:rPr>
          <w:rFonts w:hint="default"/>
          <w:b/>
          <w:bCs/>
          <w:color w:val="auto"/>
          <w:highlight w:val="none"/>
        </w:rPr>
      </w:pPr>
    </w:p>
    <w:p w14:paraId="40F63718">
      <w:pPr>
        <w:pStyle w:val="19"/>
        <w:rPr>
          <w:rFonts w:hint="default"/>
          <w:b/>
          <w:bCs/>
          <w:color w:val="auto"/>
          <w:sz w:val="21"/>
          <w:szCs w:val="21"/>
          <w:highlight w:val="none"/>
        </w:rPr>
      </w:pPr>
      <w:r>
        <w:rPr>
          <w:rFonts w:ascii="仿宋_GB2312" w:hAnsi="仿宋_GB2312" w:eastAsia="仿宋_GB2312" w:cs="仿宋_GB2312"/>
          <w:b/>
          <w:bCs/>
          <w:color w:val="auto"/>
          <w:sz w:val="21"/>
          <w:szCs w:val="21"/>
          <w:highlight w:val="none"/>
        </w:rPr>
        <w:t>商务部分评分PB 满分为</w:t>
      </w:r>
      <w:r>
        <w:rPr>
          <w:rFonts w:hint="eastAsia" w:ascii="仿宋_GB2312" w:hAnsi="仿宋_GB2312" w:eastAsia="仿宋_GB2312" w:cs="仿宋_GB2312"/>
          <w:b/>
          <w:bCs/>
          <w:color w:val="auto"/>
          <w:sz w:val="21"/>
          <w:szCs w:val="21"/>
          <w:highlight w:val="none"/>
          <w:lang w:val="en-US" w:eastAsia="zh-CN"/>
        </w:rPr>
        <w:t>20</w:t>
      </w:r>
      <w:r>
        <w:rPr>
          <w:rFonts w:ascii="仿宋_GB2312" w:hAnsi="仿宋_GB2312" w:eastAsia="仿宋_GB2312" w:cs="仿宋_GB2312"/>
          <w:b/>
          <w:bCs/>
          <w:color w:val="auto"/>
          <w:sz w:val="21"/>
          <w:szCs w:val="21"/>
          <w:highlight w:val="none"/>
        </w:rPr>
        <w:t>.0000分</w:t>
      </w:r>
    </w:p>
    <w:tbl>
      <w:tblPr>
        <w:tblStyle w:val="15"/>
        <w:tblW w:w="10458" w:type="dxa"/>
        <w:tblInd w:w="-100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0"/>
        <w:gridCol w:w="1099"/>
        <w:gridCol w:w="883"/>
        <w:gridCol w:w="7216"/>
      </w:tblGrid>
      <w:tr w14:paraId="0A7BE7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42" w:hRule="atLeast"/>
        </w:trPr>
        <w:tc>
          <w:tcPr>
            <w:tcW w:w="1260" w:type="dxa"/>
            <w:vAlign w:val="center"/>
          </w:tcPr>
          <w:p w14:paraId="18133416">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项目</w:t>
            </w:r>
          </w:p>
        </w:tc>
        <w:tc>
          <w:tcPr>
            <w:tcW w:w="1099" w:type="dxa"/>
            <w:vAlign w:val="center"/>
          </w:tcPr>
          <w:p w14:paraId="33480C9E">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分值</w:t>
            </w:r>
          </w:p>
        </w:tc>
        <w:tc>
          <w:tcPr>
            <w:tcW w:w="883" w:type="dxa"/>
            <w:vAlign w:val="center"/>
          </w:tcPr>
          <w:p w14:paraId="0184F38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是否客观项</w:t>
            </w:r>
          </w:p>
        </w:tc>
        <w:tc>
          <w:tcPr>
            <w:tcW w:w="7216" w:type="dxa"/>
            <w:vAlign w:val="center"/>
          </w:tcPr>
          <w:p w14:paraId="5005D6D3">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描述</w:t>
            </w:r>
          </w:p>
        </w:tc>
      </w:tr>
      <w:tr w14:paraId="2D4C84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31" w:hRule="atLeast"/>
        </w:trPr>
        <w:tc>
          <w:tcPr>
            <w:tcW w:w="1260" w:type="dxa"/>
            <w:vAlign w:val="center"/>
          </w:tcPr>
          <w:p w14:paraId="1497479A">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1、业绩</w:t>
            </w:r>
          </w:p>
        </w:tc>
        <w:tc>
          <w:tcPr>
            <w:tcW w:w="1099" w:type="dxa"/>
            <w:vAlign w:val="center"/>
          </w:tcPr>
          <w:p w14:paraId="6D47CC76">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883" w:type="dxa"/>
            <w:vAlign w:val="center"/>
          </w:tcPr>
          <w:p w14:paraId="5F46C29E">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7216" w:type="dxa"/>
            <w:vAlign w:val="top"/>
          </w:tcPr>
          <w:p w14:paraId="3A7B189F">
            <w:pPr>
              <w:pStyle w:val="19"/>
              <w:jc w:val="left"/>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供应商提供自2023年1月1日起，取得同类项目（考试考务服务类）的业绩经验，供应商每提供1个完整业绩的得1分，满分3分。供应商须提供业绩一览表及该业绩项目的中标（成交）公告（提供相关网站的下载网页及其网址）、中标（成交）通知书、采购合同，所有材料需加盖磋商供应商公章。未能提供业绩的或业绩资料提供不齐全的不得分。</w:t>
            </w:r>
          </w:p>
        </w:tc>
      </w:tr>
      <w:tr w14:paraId="4407F4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746" w:hRule="atLeast"/>
        </w:trPr>
        <w:tc>
          <w:tcPr>
            <w:tcW w:w="1260" w:type="dxa"/>
            <w:vAlign w:val="center"/>
          </w:tcPr>
          <w:p w14:paraId="32C84916">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2、项目负责人</w:t>
            </w:r>
          </w:p>
        </w:tc>
        <w:tc>
          <w:tcPr>
            <w:tcW w:w="1099" w:type="dxa"/>
            <w:vAlign w:val="center"/>
          </w:tcPr>
          <w:p w14:paraId="6EC931D8">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883" w:type="dxa"/>
            <w:vAlign w:val="center"/>
          </w:tcPr>
          <w:p w14:paraId="434C983E">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7216" w:type="dxa"/>
            <w:vAlign w:val="top"/>
          </w:tcPr>
          <w:p w14:paraId="23CA035A">
            <w:pPr>
              <w:pStyle w:val="19"/>
              <w:jc w:val="left"/>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供应商拟服务于本项目的项目负责人，具备实操考务管理经验的，得3分。须提供：①相关工作经验证明材料；②身份证复印件；③该人员截止至磋商文件递交截止时间六个月任意一个缴交的社保证明。注：供应商未提供证明资料、提供的证明资料不齐全的、所有证明材料未加盖供应商公章的，本项均不得分。所有人员均不与其他评分项重复得分。</w:t>
            </w:r>
          </w:p>
        </w:tc>
      </w:tr>
      <w:tr w14:paraId="54593D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745" w:hRule="atLeast"/>
        </w:trPr>
        <w:tc>
          <w:tcPr>
            <w:tcW w:w="1260" w:type="dxa"/>
            <w:vAlign w:val="center"/>
          </w:tcPr>
          <w:p w14:paraId="7A804738">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3、团队人员</w:t>
            </w:r>
          </w:p>
        </w:tc>
        <w:tc>
          <w:tcPr>
            <w:tcW w:w="1099" w:type="dxa"/>
            <w:vAlign w:val="center"/>
          </w:tcPr>
          <w:p w14:paraId="65A5A48C">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883" w:type="dxa"/>
            <w:vAlign w:val="center"/>
          </w:tcPr>
          <w:p w14:paraId="2FA15184">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7216" w:type="dxa"/>
            <w:vAlign w:val="top"/>
          </w:tcPr>
          <w:p w14:paraId="24893C16">
            <w:pPr>
              <w:pStyle w:val="19"/>
              <w:jc w:val="left"/>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供应商拟服务于本项目的团队人员中，每配备1名专职实操考核工作人员的，得1分，满分3分。须提供：①服务人员清单；②身份证复印件；③该人员截止至磋商文件递交截止时间六个月任意一个缴交的社保证明。注：供应商未提供证明资料、提供的证明资料不齐全的、所有证明材料未加盖供应商公章的，本项均不得分。所有人员均不与其他评分项重复得分。</w:t>
            </w:r>
          </w:p>
        </w:tc>
      </w:tr>
      <w:tr w14:paraId="4A1BD7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27" w:hRule="atLeast"/>
        </w:trPr>
        <w:tc>
          <w:tcPr>
            <w:tcW w:w="1260" w:type="dxa"/>
            <w:shd w:val="clear" w:color="auto" w:fill="auto"/>
            <w:vAlign w:val="center"/>
          </w:tcPr>
          <w:p w14:paraId="66C73A90">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4、考试计算机配置</w:t>
            </w:r>
          </w:p>
        </w:tc>
        <w:tc>
          <w:tcPr>
            <w:tcW w:w="1099" w:type="dxa"/>
            <w:shd w:val="clear" w:color="auto" w:fill="auto"/>
            <w:vAlign w:val="center"/>
          </w:tcPr>
          <w:p w14:paraId="7AFA17E9">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883" w:type="dxa"/>
            <w:shd w:val="clear" w:color="auto" w:fill="auto"/>
            <w:vAlign w:val="center"/>
          </w:tcPr>
          <w:p w14:paraId="3EBCC6BE">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7216" w:type="dxa"/>
            <w:shd w:val="clear" w:color="auto" w:fill="auto"/>
            <w:vAlign w:val="top"/>
          </w:tcPr>
          <w:p w14:paraId="08BF20EA">
            <w:pPr>
              <w:pStyle w:val="19"/>
              <w:jc w:val="left"/>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在基本要求的础上（30台），拟投入本项目的考试计算机配置每增加10台加1分，满分3分。（须提供现场照片或承诺函[格式自拟],并加盖供应商公章。）</w:t>
            </w:r>
          </w:p>
        </w:tc>
      </w:tr>
      <w:tr w14:paraId="5B108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260" w:type="dxa"/>
            <w:vAlign w:val="center"/>
          </w:tcPr>
          <w:p w14:paraId="32C5B25C">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5、备用机位资源</w:t>
            </w:r>
          </w:p>
        </w:tc>
        <w:tc>
          <w:tcPr>
            <w:tcW w:w="1099" w:type="dxa"/>
            <w:vAlign w:val="center"/>
          </w:tcPr>
          <w:p w14:paraId="3FD082D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883" w:type="dxa"/>
            <w:vAlign w:val="center"/>
          </w:tcPr>
          <w:p w14:paraId="53D820D6">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7216" w:type="dxa"/>
            <w:vAlign w:val="top"/>
          </w:tcPr>
          <w:p w14:paraId="0ED7C548">
            <w:pPr>
              <w:pStyle w:val="19"/>
              <w:jc w:val="left"/>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为更好的应对考试过程中的突发状况，根据供应商承诺在满足招标文件要求的基础上，增加额外备用机位情况进行评分：（1）额外备用机位数量≥15台的，得3分；（2）10台≦额外备用机位数量&lt;15台的，得2分；（3）5台≦额外备用机位数量&lt;10台的，得1分；满分3分。 注：须提供承诺函（格式自拟），承诺内容不满足要求或未提供的不得分。</w:t>
            </w:r>
          </w:p>
        </w:tc>
      </w:tr>
      <w:tr w14:paraId="2E150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93" w:hRule="atLeast"/>
        </w:trPr>
        <w:tc>
          <w:tcPr>
            <w:tcW w:w="1260" w:type="dxa"/>
            <w:vAlign w:val="center"/>
          </w:tcPr>
          <w:p w14:paraId="1FD80E73">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6、服务承诺</w:t>
            </w:r>
          </w:p>
        </w:tc>
        <w:tc>
          <w:tcPr>
            <w:tcW w:w="1099" w:type="dxa"/>
            <w:vAlign w:val="center"/>
          </w:tcPr>
          <w:p w14:paraId="4D5E0953">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883" w:type="dxa"/>
            <w:vAlign w:val="center"/>
          </w:tcPr>
          <w:p w14:paraId="2D47855D">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7216" w:type="dxa"/>
            <w:vAlign w:val="top"/>
          </w:tcPr>
          <w:p w14:paraId="527BF2B7">
            <w:pPr>
              <w:pStyle w:val="19"/>
              <w:jc w:val="left"/>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响应供应商承诺考试服务周期内提供全程技术售后保障，故障快速响应；考后提供一定周期的数据留存、技术答疑、资料补正支持，保障项目闭环履约，提供承诺得3分，承诺函格式自拟。</w:t>
            </w:r>
          </w:p>
          <w:p w14:paraId="5EFD1BD2">
            <w:pPr>
              <w:pStyle w:val="19"/>
              <w:jc w:val="left"/>
              <w:rPr>
                <w:rFonts w:hint="eastAsia" w:ascii="方正仿宋_GB2312" w:hAnsi="方正仿宋_GB2312" w:eastAsia="方正仿宋_GB2312" w:cs="方正仿宋_GB2312"/>
                <w:color w:val="auto"/>
                <w:sz w:val="20"/>
                <w:szCs w:val="20"/>
                <w:highlight w:val="none"/>
                <w:lang w:val="en-US" w:eastAsia="zh-CN"/>
              </w:rPr>
            </w:pPr>
          </w:p>
        </w:tc>
      </w:tr>
      <w:tr w14:paraId="3D1FF9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79" w:hRule="atLeast"/>
        </w:trPr>
        <w:tc>
          <w:tcPr>
            <w:tcW w:w="1260" w:type="dxa"/>
            <w:vAlign w:val="center"/>
          </w:tcPr>
          <w:p w14:paraId="45952C07">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7、场地规模</w:t>
            </w:r>
          </w:p>
        </w:tc>
        <w:tc>
          <w:tcPr>
            <w:tcW w:w="1099" w:type="dxa"/>
            <w:vAlign w:val="center"/>
          </w:tcPr>
          <w:p w14:paraId="5E7EA8FD">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2.00</w:t>
            </w:r>
          </w:p>
        </w:tc>
        <w:tc>
          <w:tcPr>
            <w:tcW w:w="883" w:type="dxa"/>
            <w:vAlign w:val="center"/>
          </w:tcPr>
          <w:p w14:paraId="6EE6CD7D">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7216" w:type="dxa"/>
            <w:vAlign w:val="top"/>
          </w:tcPr>
          <w:p w14:paraId="10C22547">
            <w:pPr>
              <w:pStyle w:val="19"/>
              <w:jc w:val="left"/>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考场规模≥100平方米得1分，≥200平方米得2分，满分2分。考场须提供现场图片、产权证明复印件并加盖公章；若为租赁场地，须提供租赁合同及租赁产权证明复印件。</w:t>
            </w:r>
          </w:p>
        </w:tc>
      </w:tr>
    </w:tbl>
    <w:p w14:paraId="7CC6C26D">
      <w:pPr>
        <w:pStyle w:val="19"/>
        <w:rPr>
          <w:rFonts w:hint="default"/>
          <w:b/>
          <w:bCs/>
          <w:color w:val="auto"/>
          <w:sz w:val="21"/>
          <w:szCs w:val="21"/>
          <w:highlight w:val="none"/>
        </w:rPr>
      </w:pPr>
    </w:p>
    <w:p w14:paraId="6C7C9F8E">
      <w:pPr>
        <w:pStyle w:val="19"/>
        <w:spacing w:line="300" w:lineRule="auto"/>
        <w:rPr>
          <w:rFonts w:hint="default"/>
          <w:color w:val="auto"/>
          <w:highlight w:val="none"/>
        </w:rPr>
      </w:pPr>
      <w:r>
        <w:rPr>
          <w:rFonts w:ascii="仿宋_GB2312" w:hAnsi="仿宋_GB2312" w:eastAsia="仿宋_GB2312" w:cs="仿宋_GB2312"/>
          <w:color w:val="auto"/>
          <w:highlight w:val="none"/>
        </w:rPr>
        <w:t>采购包</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：综合评分法</w:t>
      </w:r>
    </w:p>
    <w:p w14:paraId="22262C96">
      <w:pPr>
        <w:pStyle w:val="19"/>
        <w:spacing w:line="300" w:lineRule="auto"/>
        <w:rPr>
          <w:rFonts w:hint="default"/>
          <w:color w:val="auto"/>
          <w:highlight w:val="none"/>
        </w:rPr>
      </w:pPr>
      <w:r>
        <w:rPr>
          <w:rFonts w:ascii="仿宋_GB2312" w:hAnsi="仿宋_GB2312" w:eastAsia="仿宋_GB2312" w:cs="仿宋_GB2312"/>
          <w:color w:val="auto"/>
          <w:highlight w:val="none"/>
        </w:rPr>
        <w:t>各项评审因素的设置如下：</w:t>
      </w:r>
    </w:p>
    <w:p w14:paraId="4212368E">
      <w:pPr>
        <w:pStyle w:val="19"/>
        <w:spacing w:line="300" w:lineRule="auto"/>
        <w:rPr>
          <w:rFonts w:hint="default"/>
          <w:b/>
          <w:bCs/>
          <w:color w:val="auto"/>
          <w:highlight w:val="none"/>
        </w:rPr>
      </w:pPr>
      <w:r>
        <w:rPr>
          <w:rFonts w:ascii="仿宋_GB2312" w:hAnsi="仿宋_GB2312" w:eastAsia="仿宋_GB2312" w:cs="仿宋_GB2312"/>
          <w:b/>
          <w:bCs/>
          <w:color w:val="auto"/>
          <w:highlight w:val="none"/>
        </w:rPr>
        <w:t>报价部分评分PF 满分为</w:t>
      </w:r>
      <w:r>
        <w:rPr>
          <w:rFonts w:ascii="仿宋_GB2312" w:hAnsi="仿宋_GB2312" w:eastAsia="仿宋_GB2312" w:cs="仿宋_GB2312"/>
          <w:b/>
          <w:bCs/>
          <w:color w:val="auto"/>
          <w:highlight w:val="none"/>
          <w:lang w:eastAsia="zh-CN"/>
        </w:rPr>
        <w:t>1</w:t>
      </w:r>
      <w:r>
        <w:rPr>
          <w:rFonts w:hint="eastAsia" w:ascii="仿宋_GB2312" w:hAnsi="仿宋_GB2312" w:eastAsia="仿宋_GB2312" w:cs="仿宋_GB2312"/>
          <w:b/>
          <w:bCs/>
          <w:color w:val="auto"/>
          <w:highlight w:val="none"/>
          <w:lang w:val="en-US" w:eastAsia="zh-CN"/>
        </w:rPr>
        <w:t>0</w:t>
      </w:r>
      <w:r>
        <w:rPr>
          <w:rFonts w:ascii="仿宋_GB2312" w:hAnsi="仿宋_GB2312" w:eastAsia="仿宋_GB2312" w:cs="仿宋_GB2312"/>
          <w:b/>
          <w:bCs/>
          <w:color w:val="auto"/>
          <w:highlight w:val="none"/>
        </w:rPr>
        <w:t>.0000分</w:t>
      </w:r>
    </w:p>
    <w:p w14:paraId="6F452952">
      <w:pPr>
        <w:pStyle w:val="19"/>
        <w:spacing w:line="300" w:lineRule="auto"/>
        <w:rPr>
          <w:rFonts w:ascii="仿宋_GB2312" w:hAnsi="仿宋_GB2312" w:eastAsia="仿宋_GB2312" w:cs="仿宋_GB2312"/>
          <w:color w:val="auto"/>
          <w:highlight w:val="none"/>
        </w:rPr>
      </w:pPr>
      <w:r>
        <w:rPr>
          <w:rFonts w:ascii="仿宋_GB2312" w:hAnsi="仿宋_GB2312" w:eastAsia="仿宋_GB2312" w:cs="仿宋_GB2312"/>
          <w:color w:val="auto"/>
          <w:highlight w:val="none"/>
        </w:rPr>
        <w:t>满足招标文件要求且报价最低的为评审基准价，价格得分=（评审基准价/报价）×标准分值</w:t>
      </w:r>
    </w:p>
    <w:p w14:paraId="25202BC5">
      <w:pPr>
        <w:pStyle w:val="19"/>
        <w:spacing w:line="300" w:lineRule="auto"/>
        <w:rPr>
          <w:rFonts w:hint="default"/>
          <w:b/>
          <w:bCs/>
          <w:color w:val="auto"/>
          <w:highlight w:val="none"/>
        </w:rPr>
      </w:pPr>
      <w:r>
        <w:rPr>
          <w:rFonts w:ascii="仿宋_GB2312" w:hAnsi="仿宋_GB2312" w:eastAsia="仿宋_GB2312" w:cs="仿宋_GB2312"/>
          <w:b/>
          <w:bCs/>
          <w:color w:val="auto"/>
          <w:highlight w:val="none"/>
        </w:rPr>
        <w:t>技术部分评分PT 满分为</w:t>
      </w:r>
      <w:r>
        <w:rPr>
          <w:rFonts w:hint="eastAsia" w:ascii="仿宋_GB2312" w:hAnsi="仿宋_GB2312" w:eastAsia="仿宋_GB2312" w:cs="仿宋_GB2312"/>
          <w:b/>
          <w:bCs/>
          <w:color w:val="auto"/>
          <w:highlight w:val="none"/>
          <w:lang w:val="en-US" w:eastAsia="zh-CN"/>
        </w:rPr>
        <w:t>70</w:t>
      </w:r>
      <w:r>
        <w:rPr>
          <w:rFonts w:ascii="仿宋_GB2312" w:hAnsi="仿宋_GB2312" w:eastAsia="仿宋_GB2312" w:cs="仿宋_GB2312"/>
          <w:b/>
          <w:bCs/>
          <w:color w:val="auto"/>
          <w:highlight w:val="none"/>
        </w:rPr>
        <w:t>.0000分</w:t>
      </w:r>
    </w:p>
    <w:tbl>
      <w:tblPr>
        <w:tblStyle w:val="15"/>
        <w:tblW w:w="10098" w:type="dxa"/>
        <w:tblInd w:w="-98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75"/>
        <w:gridCol w:w="992"/>
        <w:gridCol w:w="1630"/>
        <w:gridCol w:w="6201"/>
      </w:tblGrid>
      <w:tr w14:paraId="5979B6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275" w:type="dxa"/>
            <w:vAlign w:val="center"/>
          </w:tcPr>
          <w:p w14:paraId="20A25675">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项目</w:t>
            </w:r>
          </w:p>
        </w:tc>
        <w:tc>
          <w:tcPr>
            <w:tcW w:w="992" w:type="dxa"/>
            <w:vAlign w:val="center"/>
          </w:tcPr>
          <w:p w14:paraId="2E0D1FB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分值</w:t>
            </w:r>
          </w:p>
        </w:tc>
        <w:tc>
          <w:tcPr>
            <w:tcW w:w="1630" w:type="dxa"/>
            <w:vAlign w:val="center"/>
          </w:tcPr>
          <w:p w14:paraId="79B9B570">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是否客观项</w:t>
            </w:r>
          </w:p>
        </w:tc>
        <w:tc>
          <w:tcPr>
            <w:tcW w:w="6201" w:type="dxa"/>
            <w:vAlign w:val="center"/>
          </w:tcPr>
          <w:p w14:paraId="2AE8AB4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描述</w:t>
            </w:r>
          </w:p>
        </w:tc>
      </w:tr>
      <w:tr w14:paraId="6BEC7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56" w:hRule="atLeast"/>
        </w:trPr>
        <w:tc>
          <w:tcPr>
            <w:tcW w:w="1275" w:type="dxa"/>
            <w:vAlign w:val="center"/>
          </w:tcPr>
          <w:p w14:paraId="5D6082B2">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1.技术服务要求响应</w:t>
            </w:r>
          </w:p>
        </w:tc>
        <w:tc>
          <w:tcPr>
            <w:tcW w:w="992" w:type="dxa"/>
            <w:vAlign w:val="center"/>
          </w:tcPr>
          <w:p w14:paraId="2362DF91">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19.5</w:t>
            </w:r>
          </w:p>
        </w:tc>
        <w:tc>
          <w:tcPr>
            <w:tcW w:w="1630" w:type="dxa"/>
            <w:vAlign w:val="center"/>
          </w:tcPr>
          <w:p w14:paraId="561DEB05">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6201" w:type="dxa"/>
          </w:tcPr>
          <w:p w14:paraId="1310A5CB">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根据各供应商对招标文件《采购内容及要求》“二、技术和服务要求”中的各项条款内容的响应情况，由评委进行评分。未标注符号的技术参数（共13项）每负偏离一项扣1.5分，正偏离不加分，扣完为止。</w:t>
            </w:r>
          </w:p>
        </w:tc>
      </w:tr>
      <w:tr w14:paraId="4B6E0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56" w:hRule="atLeast"/>
        </w:trPr>
        <w:tc>
          <w:tcPr>
            <w:tcW w:w="1275" w:type="dxa"/>
            <w:vAlign w:val="center"/>
          </w:tcPr>
          <w:p w14:paraId="6B9D9D68">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2.重点参数</w:t>
            </w:r>
          </w:p>
        </w:tc>
        <w:tc>
          <w:tcPr>
            <w:tcW w:w="992" w:type="dxa"/>
            <w:vAlign w:val="center"/>
          </w:tcPr>
          <w:p w14:paraId="220E2CD6">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35.50</w:t>
            </w:r>
          </w:p>
        </w:tc>
        <w:tc>
          <w:tcPr>
            <w:tcW w:w="1630" w:type="dxa"/>
            <w:vAlign w:val="center"/>
          </w:tcPr>
          <w:p w14:paraId="5D573B35">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6201" w:type="dxa"/>
          </w:tcPr>
          <w:p w14:paraId="578C19DF">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根据各供应商对招标文件《采购内容及要求》“二、技术和服务要求”中的各项条款内容的响应情况，由评委进行评分，标注“▲”符号的技术参数（共10项）每负偏离一项扣3.55分，正偏离不加分，扣完为止。</w:t>
            </w:r>
          </w:p>
        </w:tc>
      </w:tr>
      <w:tr w14:paraId="11E0EF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80" w:hRule="atLeast"/>
        </w:trPr>
        <w:tc>
          <w:tcPr>
            <w:tcW w:w="1275" w:type="dxa"/>
            <w:vAlign w:val="center"/>
          </w:tcPr>
          <w:p w14:paraId="1838893D">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3.实施方案</w:t>
            </w:r>
          </w:p>
        </w:tc>
        <w:tc>
          <w:tcPr>
            <w:tcW w:w="992" w:type="dxa"/>
            <w:vAlign w:val="center"/>
          </w:tcPr>
          <w:p w14:paraId="236D2CD8">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5.00</w:t>
            </w:r>
          </w:p>
        </w:tc>
        <w:tc>
          <w:tcPr>
            <w:tcW w:w="1630" w:type="dxa"/>
            <w:vAlign w:val="center"/>
          </w:tcPr>
          <w:p w14:paraId="19AFEC3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否</w:t>
            </w:r>
          </w:p>
        </w:tc>
        <w:tc>
          <w:tcPr>
            <w:tcW w:w="6201" w:type="dxa"/>
            <w:vAlign w:val="top"/>
          </w:tcPr>
          <w:p w14:paraId="340DFCFE">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根据供应商对本项目制定的实施方案（包括但不限于：考试服务流程、服务内容、政策文件的执行），由评委进行评分：方案包含的要点齐全无缺漏项、内容与要点相符、每个要点均有展开详细的阐述且能够适用于本项目得5分；方案所包含的要点齐全、内容与要点相符、每个要点均有展开阐述但基本能够适用于本项目的得4.5分；方案所包含的要点齐全、内容与要点相符但仅有纲要、内容简略，未展开详细阐述但基本能够适用于本项目的得4分；方案所包含的要点有缺漏、未提供或内容明显不适用于本项目需求的均不得分。</w:t>
            </w:r>
          </w:p>
        </w:tc>
      </w:tr>
      <w:tr w14:paraId="141FFA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vAlign w:val="center"/>
          </w:tcPr>
          <w:p w14:paraId="0ED67407">
            <w:pPr>
              <w:pStyle w:val="19"/>
              <w:jc w:val="center"/>
              <w:rPr>
                <w:rFonts w:hint="eastAsia" w:ascii="方正仿宋_GB2312" w:hAnsi="方正仿宋_GB2312" w:eastAsia="方正仿宋_GB2312" w:cs="方正仿宋_GB2312"/>
                <w:color w:val="auto"/>
                <w:sz w:val="20"/>
                <w:szCs w:val="20"/>
                <w:highlight w:val="none"/>
                <w:lang w:val="en-US" w:eastAsia="zh-Hans"/>
              </w:rPr>
            </w:pPr>
            <w:r>
              <w:rPr>
                <w:rFonts w:hint="eastAsia" w:ascii="方正仿宋_GB2312" w:hAnsi="方正仿宋_GB2312" w:eastAsia="方正仿宋_GB2312" w:cs="方正仿宋_GB2312"/>
                <w:color w:val="auto"/>
                <w:sz w:val="20"/>
                <w:szCs w:val="20"/>
                <w:highlight w:val="none"/>
                <w:lang w:val="en-US" w:eastAsia="zh-CN"/>
              </w:rPr>
              <w:t>4.应急保障措施方案</w:t>
            </w:r>
          </w:p>
        </w:tc>
        <w:tc>
          <w:tcPr>
            <w:tcW w:w="992" w:type="dxa"/>
            <w:vAlign w:val="center"/>
          </w:tcPr>
          <w:p w14:paraId="09CEEAD5">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5.00</w:t>
            </w:r>
          </w:p>
        </w:tc>
        <w:tc>
          <w:tcPr>
            <w:tcW w:w="1630" w:type="dxa"/>
            <w:vAlign w:val="center"/>
          </w:tcPr>
          <w:p w14:paraId="1583B1C9">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否</w:t>
            </w:r>
          </w:p>
        </w:tc>
        <w:tc>
          <w:tcPr>
            <w:tcW w:w="6201" w:type="dxa"/>
            <w:vAlign w:val="top"/>
          </w:tcPr>
          <w:p w14:paraId="53A59EF4">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根据供应商针对本项目所提供的应急保障措施方案（应充分预见到考试过程中可能发生的考试组织和技术方面的突发事件，包括不限于：考前、考中、考后阶段可能发生的诸如人员、系统、设备、供电、网络安全等方面突发情况的应急处理措施、处理流程等），由评委进行评分：方案包含的要点齐全无缺漏项、内容与要点相符、每个要点均有展开详细的阐述且能够适用于本项目得5分；方案所包含的要点齐全、内容与要点相符、每个要点均有展开阐述但基本能够适用于本项目的得4.5分；方案所包含的要点齐全、内容与要点相符但仅有纲要、内容简略，未展开详细阐述但基本能够适用于本项目的得4分；方案所包含的要点有缺漏、未提供或内容明显不适用于本项目需求的均不得分。</w:t>
            </w:r>
          </w:p>
        </w:tc>
      </w:tr>
      <w:tr w14:paraId="349C75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vAlign w:val="center"/>
          </w:tcPr>
          <w:p w14:paraId="0759324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5、现场服务与考务组织管理</w:t>
            </w:r>
          </w:p>
          <w:p w14:paraId="70C5164E">
            <w:pPr>
              <w:pStyle w:val="19"/>
              <w:jc w:val="center"/>
              <w:rPr>
                <w:rFonts w:hint="eastAsia" w:ascii="方正仿宋_GB2312" w:hAnsi="方正仿宋_GB2312" w:eastAsia="方正仿宋_GB2312" w:cs="方正仿宋_GB2312"/>
                <w:color w:val="auto"/>
                <w:sz w:val="20"/>
                <w:szCs w:val="20"/>
                <w:highlight w:val="none"/>
                <w:lang w:val="en-US" w:eastAsia="zh-CN"/>
              </w:rPr>
            </w:pPr>
          </w:p>
        </w:tc>
        <w:tc>
          <w:tcPr>
            <w:tcW w:w="992" w:type="dxa"/>
            <w:vAlign w:val="center"/>
          </w:tcPr>
          <w:p w14:paraId="72162CA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5.00</w:t>
            </w:r>
          </w:p>
        </w:tc>
        <w:tc>
          <w:tcPr>
            <w:tcW w:w="1630" w:type="dxa"/>
            <w:vAlign w:val="center"/>
          </w:tcPr>
          <w:p w14:paraId="5F23131B">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否</w:t>
            </w:r>
          </w:p>
        </w:tc>
        <w:tc>
          <w:tcPr>
            <w:tcW w:w="6201" w:type="dxa"/>
            <w:vAlign w:val="top"/>
          </w:tcPr>
          <w:p w14:paraId="29E36F38">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根据供应商针对本项目提供的现场服务与考务组织管理方案（包括对包含考前场地布置、物料布设、设备调试、人员培训、考场清场；考中秩序维护、身份核验、违纪处置、现场管控；考后资料回收封存、场地复原、台账整理、资料归档、数据移交等全流程服务。），由评委进行评分：方案包含的要点齐全无缺漏项、内容与要点相符、每个要点均有展开详细的阐述且能够适用于本项目得5分；方案所包含的要点齐全、内容与要点相符、每个要点均有展开阐述但基本能够适用于本项目的得4.5分；方案所包含的要点齐全、内容与要点相符但仅有纲要、内容简略，未展开详细阐述但基本能够适用于本项目的得4分；方案所包含的要点有缺漏、未提供或内容明显不适用于本项目需求的均不得分。</w:t>
            </w:r>
          </w:p>
        </w:tc>
      </w:tr>
    </w:tbl>
    <w:p w14:paraId="1857A2BD">
      <w:pPr>
        <w:pStyle w:val="19"/>
        <w:spacing w:line="300" w:lineRule="auto"/>
        <w:rPr>
          <w:rFonts w:hint="default"/>
          <w:b/>
          <w:bCs/>
          <w:color w:val="auto"/>
          <w:highlight w:val="none"/>
        </w:rPr>
      </w:pPr>
    </w:p>
    <w:p w14:paraId="72A358CE">
      <w:pPr>
        <w:pStyle w:val="19"/>
        <w:rPr>
          <w:rFonts w:hint="default"/>
          <w:b/>
          <w:bCs/>
          <w:color w:val="auto"/>
          <w:sz w:val="21"/>
          <w:szCs w:val="21"/>
          <w:highlight w:val="none"/>
        </w:rPr>
      </w:pPr>
      <w:r>
        <w:rPr>
          <w:rFonts w:ascii="仿宋_GB2312" w:hAnsi="仿宋_GB2312" w:eastAsia="仿宋_GB2312" w:cs="仿宋_GB2312"/>
          <w:b/>
          <w:bCs/>
          <w:color w:val="auto"/>
          <w:sz w:val="21"/>
          <w:szCs w:val="21"/>
          <w:highlight w:val="none"/>
        </w:rPr>
        <w:t>商务部分评分PB 满分为</w:t>
      </w:r>
      <w:r>
        <w:rPr>
          <w:rFonts w:hint="eastAsia" w:ascii="仿宋_GB2312" w:hAnsi="仿宋_GB2312" w:eastAsia="仿宋_GB2312" w:cs="仿宋_GB2312"/>
          <w:b/>
          <w:bCs/>
          <w:color w:val="auto"/>
          <w:sz w:val="21"/>
          <w:szCs w:val="21"/>
          <w:highlight w:val="none"/>
          <w:lang w:val="en-US" w:eastAsia="zh-CN"/>
        </w:rPr>
        <w:t>20</w:t>
      </w:r>
      <w:r>
        <w:rPr>
          <w:rFonts w:ascii="仿宋_GB2312" w:hAnsi="仿宋_GB2312" w:eastAsia="仿宋_GB2312" w:cs="仿宋_GB2312"/>
          <w:b/>
          <w:bCs/>
          <w:color w:val="auto"/>
          <w:sz w:val="21"/>
          <w:szCs w:val="21"/>
          <w:highlight w:val="none"/>
        </w:rPr>
        <w:t>.0000分</w:t>
      </w:r>
    </w:p>
    <w:tbl>
      <w:tblPr>
        <w:tblStyle w:val="15"/>
        <w:tblW w:w="10437" w:type="dxa"/>
        <w:tblInd w:w="-100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82"/>
        <w:gridCol w:w="1030"/>
        <w:gridCol w:w="1790"/>
        <w:gridCol w:w="6335"/>
      </w:tblGrid>
      <w:tr w14:paraId="5D3463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68" w:hRule="atLeast"/>
        </w:trPr>
        <w:tc>
          <w:tcPr>
            <w:tcW w:w="1282" w:type="dxa"/>
            <w:vAlign w:val="center"/>
          </w:tcPr>
          <w:p w14:paraId="7CEB8948">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项目</w:t>
            </w:r>
          </w:p>
        </w:tc>
        <w:tc>
          <w:tcPr>
            <w:tcW w:w="1030" w:type="dxa"/>
            <w:vAlign w:val="center"/>
          </w:tcPr>
          <w:p w14:paraId="2719C693">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分值</w:t>
            </w:r>
          </w:p>
        </w:tc>
        <w:tc>
          <w:tcPr>
            <w:tcW w:w="1790" w:type="dxa"/>
            <w:vAlign w:val="center"/>
          </w:tcPr>
          <w:p w14:paraId="379A5AF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是否客观项</w:t>
            </w:r>
          </w:p>
        </w:tc>
        <w:tc>
          <w:tcPr>
            <w:tcW w:w="6335" w:type="dxa"/>
            <w:vAlign w:val="center"/>
          </w:tcPr>
          <w:p w14:paraId="27F9CC72">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描述</w:t>
            </w:r>
          </w:p>
        </w:tc>
      </w:tr>
      <w:tr w14:paraId="722129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4" w:hRule="atLeast"/>
        </w:trPr>
        <w:tc>
          <w:tcPr>
            <w:tcW w:w="1282" w:type="dxa"/>
            <w:vAlign w:val="center"/>
          </w:tcPr>
          <w:p w14:paraId="744F5A65">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1、业绩</w:t>
            </w:r>
          </w:p>
        </w:tc>
        <w:tc>
          <w:tcPr>
            <w:tcW w:w="1030" w:type="dxa"/>
            <w:vAlign w:val="center"/>
          </w:tcPr>
          <w:p w14:paraId="56B41E7D">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1790" w:type="dxa"/>
            <w:vAlign w:val="center"/>
          </w:tcPr>
          <w:p w14:paraId="74F81EC7">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6335" w:type="dxa"/>
            <w:vAlign w:val="top"/>
          </w:tcPr>
          <w:p w14:paraId="13AE59D6">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供应商提供自2023年1月1日起，取得同类项目（考试考务服务类）的业绩经验，供应商每提供1个完整业绩的得1分，满分3分。供应商须提供业绩一览表及该业绩项目的中标（成交）公告（提供相关网站的下载网页及其网址）、中标（成交）通知书、采购合同，所有材料需加盖磋商供应商公章。未能提供业绩的或业绩资料提供不齐全的不得分。</w:t>
            </w:r>
          </w:p>
        </w:tc>
      </w:tr>
      <w:tr w14:paraId="71005F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64" w:hRule="atLeast"/>
        </w:trPr>
        <w:tc>
          <w:tcPr>
            <w:tcW w:w="1282" w:type="dxa"/>
            <w:vAlign w:val="center"/>
          </w:tcPr>
          <w:p w14:paraId="5E3EFCE1">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2、项目负责人</w:t>
            </w:r>
          </w:p>
        </w:tc>
        <w:tc>
          <w:tcPr>
            <w:tcW w:w="1030" w:type="dxa"/>
            <w:vAlign w:val="center"/>
          </w:tcPr>
          <w:p w14:paraId="40594C83">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1790" w:type="dxa"/>
            <w:vAlign w:val="center"/>
          </w:tcPr>
          <w:p w14:paraId="6FD16D2B">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6335" w:type="dxa"/>
            <w:vAlign w:val="top"/>
          </w:tcPr>
          <w:p w14:paraId="6CA6A988">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供应商拟服务于本项目的项目负责人，具备实操考务管理经验的，得3分。须提供：①相关工作经验证明材料；②身份证复印件；③该人员截止至磋商文件递交截止时间六个月任意一个缴交的社保证明。注：供应商未提供证明资料、提供的证明资料不齐全的、所有证明材料未加盖供应商公章的，本项均不得分。所有人员均不与其他评分项重复得分。</w:t>
            </w:r>
          </w:p>
        </w:tc>
      </w:tr>
      <w:tr w14:paraId="6614CF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39" w:hRule="atLeast"/>
        </w:trPr>
        <w:tc>
          <w:tcPr>
            <w:tcW w:w="1282" w:type="dxa"/>
            <w:vAlign w:val="center"/>
          </w:tcPr>
          <w:p w14:paraId="5F7CE231">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3、团队人员</w:t>
            </w:r>
          </w:p>
        </w:tc>
        <w:tc>
          <w:tcPr>
            <w:tcW w:w="1030" w:type="dxa"/>
            <w:vAlign w:val="center"/>
          </w:tcPr>
          <w:p w14:paraId="75E22DC2">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1790" w:type="dxa"/>
            <w:vAlign w:val="center"/>
          </w:tcPr>
          <w:p w14:paraId="730D321A">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6335" w:type="dxa"/>
            <w:vAlign w:val="top"/>
          </w:tcPr>
          <w:p w14:paraId="7DA2101A">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供应商拟服务于本项目的团队人员中，每配备1名专职实操考核工作人员的，得1分，满分3分。须提供：①服务人员清单；②身份证复印件；③该人员截止至磋商文件递交截止时间六个月任意一个缴交的社保证明。注：供应商未提供证明资料、提供的证明资料不齐全的、所有证明材料未加盖供应商公章的，本项均不得分。所有人员均不与其他评分项重复得分。</w:t>
            </w:r>
          </w:p>
        </w:tc>
      </w:tr>
      <w:tr w14:paraId="05B808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81" w:hRule="atLeast"/>
        </w:trPr>
        <w:tc>
          <w:tcPr>
            <w:tcW w:w="1282" w:type="dxa"/>
            <w:vAlign w:val="center"/>
          </w:tcPr>
          <w:p w14:paraId="6DBCAC87">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4、考试计算机配置</w:t>
            </w:r>
          </w:p>
        </w:tc>
        <w:tc>
          <w:tcPr>
            <w:tcW w:w="1030" w:type="dxa"/>
            <w:vAlign w:val="center"/>
          </w:tcPr>
          <w:p w14:paraId="1843CE30">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1790" w:type="dxa"/>
            <w:vAlign w:val="center"/>
          </w:tcPr>
          <w:p w14:paraId="08FB6179">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6335" w:type="dxa"/>
            <w:vAlign w:val="top"/>
          </w:tcPr>
          <w:p w14:paraId="63A1B172">
            <w:pPr>
              <w:pStyle w:val="19"/>
              <w:jc w:val="both"/>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在基本要求的础上（30台），每增加10台上机考试电脑加1分，满分3分。（须提供现场照片或承诺函[格式自拟],并加盖供应商公章。））</w:t>
            </w:r>
          </w:p>
        </w:tc>
      </w:tr>
      <w:tr w14:paraId="4DA5B4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64" w:hRule="atLeast"/>
        </w:trPr>
        <w:tc>
          <w:tcPr>
            <w:tcW w:w="1282" w:type="dxa"/>
            <w:vAlign w:val="center"/>
          </w:tcPr>
          <w:p w14:paraId="5B1BB87E">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5、备用机位资源</w:t>
            </w:r>
          </w:p>
        </w:tc>
        <w:tc>
          <w:tcPr>
            <w:tcW w:w="1030" w:type="dxa"/>
            <w:vAlign w:val="center"/>
          </w:tcPr>
          <w:p w14:paraId="6507FB5F">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1790" w:type="dxa"/>
            <w:vAlign w:val="center"/>
          </w:tcPr>
          <w:p w14:paraId="3AF93E6C">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6335" w:type="dxa"/>
            <w:vAlign w:val="top"/>
          </w:tcPr>
          <w:p w14:paraId="717BACB4">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为更好的应对考试过程中的突发状况，根据供应商承诺在满足招标文件要求的基础上，增加额外备用机位情况进行评分：（1）额外备用机位数量＞15台的，得3分；（2）10台＜额外备用机位数量≤15台的，得2分；（3）5台＞额外备用机位数量&lt;10台的，得1分；满分3分。 注：须提供承诺函（格式自拟），承诺内容不满足要求或未提的不得分。</w:t>
            </w:r>
          </w:p>
        </w:tc>
      </w:tr>
      <w:tr w14:paraId="7F5B7D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60" w:hRule="atLeast"/>
        </w:trPr>
        <w:tc>
          <w:tcPr>
            <w:tcW w:w="1282" w:type="dxa"/>
            <w:vAlign w:val="center"/>
          </w:tcPr>
          <w:p w14:paraId="1CB0AB63">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6、服务承诺</w:t>
            </w:r>
          </w:p>
        </w:tc>
        <w:tc>
          <w:tcPr>
            <w:tcW w:w="1030" w:type="dxa"/>
            <w:vAlign w:val="center"/>
          </w:tcPr>
          <w:p w14:paraId="1E39E1E7">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3.00</w:t>
            </w:r>
          </w:p>
        </w:tc>
        <w:tc>
          <w:tcPr>
            <w:tcW w:w="1790" w:type="dxa"/>
            <w:vAlign w:val="center"/>
          </w:tcPr>
          <w:p w14:paraId="23E5D877">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6335" w:type="dxa"/>
            <w:vAlign w:val="top"/>
          </w:tcPr>
          <w:p w14:paraId="4A287418">
            <w:pPr>
              <w:pStyle w:val="19"/>
              <w:jc w:val="both"/>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响应供应商承诺考试服务周期内提供全程技术售后保障，故障快速响应；考后提供一定周期的数据留存、技术答疑、资料补正支持，保障项目闭环履约，提供承诺得3分，承诺函格式自拟。</w:t>
            </w:r>
          </w:p>
        </w:tc>
      </w:tr>
      <w:tr w14:paraId="1596E3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99" w:hRule="atLeast"/>
        </w:trPr>
        <w:tc>
          <w:tcPr>
            <w:tcW w:w="1282" w:type="dxa"/>
            <w:vAlign w:val="center"/>
          </w:tcPr>
          <w:p w14:paraId="3F8619B9">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7、场地规模</w:t>
            </w:r>
          </w:p>
        </w:tc>
        <w:tc>
          <w:tcPr>
            <w:tcW w:w="1030" w:type="dxa"/>
            <w:vAlign w:val="center"/>
          </w:tcPr>
          <w:p w14:paraId="021EA7FB">
            <w:pPr>
              <w:pStyle w:val="19"/>
              <w:jc w:val="center"/>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2.00</w:t>
            </w:r>
          </w:p>
        </w:tc>
        <w:tc>
          <w:tcPr>
            <w:tcW w:w="1790" w:type="dxa"/>
            <w:vAlign w:val="center"/>
          </w:tcPr>
          <w:p w14:paraId="4C3F2E5A">
            <w:pPr>
              <w:pStyle w:val="19"/>
              <w:jc w:val="center"/>
              <w:rPr>
                <w:rFonts w:hint="eastAsia"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是</w:t>
            </w:r>
          </w:p>
        </w:tc>
        <w:tc>
          <w:tcPr>
            <w:tcW w:w="6335" w:type="dxa"/>
            <w:vAlign w:val="top"/>
          </w:tcPr>
          <w:p w14:paraId="00D8912D">
            <w:pPr>
              <w:pStyle w:val="19"/>
              <w:jc w:val="both"/>
              <w:rPr>
                <w:rFonts w:hint="default" w:ascii="方正仿宋_GB2312" w:hAnsi="方正仿宋_GB2312" w:eastAsia="方正仿宋_GB2312" w:cs="方正仿宋_GB2312"/>
                <w:color w:val="auto"/>
                <w:sz w:val="20"/>
                <w:szCs w:val="20"/>
                <w:highlight w:val="none"/>
                <w:lang w:val="en-US" w:eastAsia="zh-CN"/>
              </w:rPr>
            </w:pPr>
            <w:r>
              <w:rPr>
                <w:rFonts w:hint="eastAsia" w:ascii="方正仿宋_GB2312" w:hAnsi="方正仿宋_GB2312" w:eastAsia="方正仿宋_GB2312" w:cs="方正仿宋_GB2312"/>
                <w:color w:val="auto"/>
                <w:sz w:val="20"/>
                <w:szCs w:val="20"/>
                <w:highlight w:val="none"/>
                <w:lang w:val="en-US" w:eastAsia="zh-CN"/>
              </w:rPr>
              <w:t>考场规模≥500平方米得0.5分，每增加500平方米加0.5分，满分2分。考场须提供现场图片、产权证明复印件并加盖公章；若为租赁场地，须提供租赁合同及租赁产权证明复印件。</w:t>
            </w:r>
          </w:p>
        </w:tc>
      </w:tr>
    </w:tbl>
    <w:p w14:paraId="26472594">
      <w:pPr>
        <w:pStyle w:val="19"/>
        <w:rPr>
          <w:rFonts w:hint="default"/>
          <w:b/>
          <w:bCs/>
          <w:color w:val="auto"/>
          <w:sz w:val="21"/>
          <w:szCs w:val="21"/>
          <w:highlight w:val="none"/>
        </w:rPr>
      </w:pPr>
    </w:p>
    <w:p w14:paraId="6AF3EDF3">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（4）成交候选供应商排列规则顺序和并列相同时的处理约定如下：</w:t>
      </w:r>
    </w:p>
    <w:p w14:paraId="2AFC6C1B">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a.成交候选供应商按照综合评审总得分（FA）由高到低顺序排列推荐。</w:t>
      </w:r>
    </w:p>
    <w:p w14:paraId="30CBFFC8">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b.综合评审总得分（FA）相同的，按照经评审最后磋商报价（即经政府采购优惠政策进行价格扣除后的最后报价）由低到高顺序推荐。</w:t>
      </w:r>
    </w:p>
    <w:p w14:paraId="1D20696F">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c.综合评审总得分（FA）且经评审最后磋商报价（即经政府采购优惠政策进行价格扣除后的最后报价）仍然相同的，按照技术指标优劣顺序推荐。</w:t>
      </w:r>
    </w:p>
    <w:p w14:paraId="7F798FA0">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d.经前述顺序处理仍然并列相同的，则通过随机抽取方式确定优先顺序推荐。</w:t>
      </w:r>
    </w:p>
    <w:p w14:paraId="7587F830">
      <w:pPr>
        <w:pStyle w:val="19"/>
        <w:spacing w:line="300" w:lineRule="auto"/>
        <w:jc w:val="center"/>
        <w:outlineLvl w:val="2"/>
        <w:rPr>
          <w:rFonts w:hint="default"/>
          <w:color w:val="auto"/>
          <w:highlight w:val="none"/>
        </w:rPr>
      </w:pPr>
      <w:r>
        <w:rPr>
          <w:rFonts w:ascii="仿宋_GB2312" w:hAnsi="仿宋_GB2312" w:eastAsia="仿宋_GB2312" w:cs="仿宋_GB2312"/>
          <w:b/>
          <w:color w:val="auto"/>
          <w:sz w:val="28"/>
          <w:highlight w:val="none"/>
        </w:rPr>
        <w:t>四、评审报告</w:t>
      </w:r>
    </w:p>
    <w:p w14:paraId="7C494E6F">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4.1磋商小组完成评审后，应当编写评审报告并提交给采购人。</w:t>
      </w:r>
    </w:p>
    <w:p w14:paraId="2352E20D">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4.2评审报告应当包括以下主要内容：</w:t>
      </w:r>
    </w:p>
    <w:p w14:paraId="3DB6CB97">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（一）邀请供应商参加采购活动的具体方式和相关情况；</w:t>
      </w:r>
    </w:p>
    <w:p w14:paraId="28AD228B">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（二）响应文件开启日期和地点；</w:t>
      </w:r>
    </w:p>
    <w:p w14:paraId="1512FB4D">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（三）获取磋商文件的供应商名单和磋商小组成员名单；</w:t>
      </w:r>
    </w:p>
    <w:p w14:paraId="143F736B">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（四）评审情况记录和说明，包括对供应商的资格审查情况、供应商响应文件评审情况、磋商情况、报价情况等；</w:t>
      </w:r>
    </w:p>
    <w:p w14:paraId="613B9D6C">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（五）提出的成交候选供应商的排序名单及理由。</w:t>
      </w:r>
    </w:p>
    <w:p w14:paraId="47131200">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1A654B4">
      <w:pPr>
        <w:pStyle w:val="19"/>
        <w:jc w:val="center"/>
        <w:outlineLvl w:val="2"/>
        <w:rPr>
          <w:rFonts w:hint="default"/>
          <w:color w:val="auto"/>
          <w:highlight w:val="none"/>
        </w:rPr>
      </w:pPr>
      <w:r>
        <w:rPr>
          <w:rFonts w:ascii="仿宋_GB2312" w:hAnsi="仿宋_GB2312" w:eastAsia="仿宋_GB2312" w:cs="仿宋_GB2312"/>
          <w:b/>
          <w:color w:val="auto"/>
          <w:sz w:val="28"/>
          <w:highlight w:val="none"/>
        </w:rPr>
        <w:t>五、其他规定</w:t>
      </w:r>
    </w:p>
    <w:p w14:paraId="250C5AE7">
      <w:pPr>
        <w:pStyle w:val="19"/>
        <w:spacing w:line="300" w:lineRule="auto"/>
        <w:ind w:left="-1035" w:leftChars="-493" w:right="-932" w:rightChars="-444" w:firstLine="462" w:firstLineChars="231"/>
        <w:rPr>
          <w:rFonts w:hint="default"/>
          <w:color w:val="auto"/>
          <w:highlight w:val="none"/>
        </w:rPr>
      </w:pPr>
      <w:r>
        <w:rPr>
          <w:rFonts w:ascii="仿宋_GB2312" w:hAnsi="仿宋_GB2312" w:eastAsia="仿宋_GB2312" w:cs="仿宋_GB2312"/>
          <w:color w:val="auto"/>
          <w:highlight w:val="none"/>
        </w:rPr>
        <w:t>5.1其他规定</w:t>
      </w:r>
    </w:p>
    <w:p w14:paraId="66081DC4">
      <w:pPr>
        <w:pStyle w:val="19"/>
        <w:spacing w:line="300" w:lineRule="auto"/>
        <w:ind w:left="-1035" w:leftChars="-493" w:right="-932" w:rightChars="-444" w:firstLine="462" w:firstLineChars="231"/>
        <w:rPr>
          <w:rFonts w:hint="default"/>
          <w:color w:val="auto"/>
          <w:highlight w:val="none"/>
        </w:rPr>
      </w:pPr>
      <w:r>
        <w:rPr>
          <w:rFonts w:ascii="仿宋_GB2312" w:hAnsi="仿宋_GB2312" w:eastAsia="仿宋_GB2312" w:cs="仿宋_GB2312"/>
          <w:color w:val="auto"/>
          <w:highlight w:val="none"/>
        </w:rPr>
        <w:t>5.1.1评审应全程保密且不得透露给任一供应商或与评审工作无关的人员。</w:t>
      </w:r>
    </w:p>
    <w:p w14:paraId="606ADDD7">
      <w:pPr>
        <w:pStyle w:val="19"/>
        <w:spacing w:line="300" w:lineRule="auto"/>
        <w:ind w:left="-1035" w:leftChars="-493" w:right="-932" w:rightChars="-444" w:firstLine="462" w:firstLineChars="231"/>
        <w:rPr>
          <w:rFonts w:hint="default"/>
          <w:color w:val="auto"/>
          <w:highlight w:val="none"/>
        </w:rPr>
      </w:pPr>
      <w:r>
        <w:rPr>
          <w:rFonts w:ascii="仿宋_GB2312" w:hAnsi="仿宋_GB2312" w:eastAsia="仿宋_GB2312" w:cs="仿宋_GB2312"/>
          <w:color w:val="auto"/>
          <w:highlight w:val="none"/>
        </w:rPr>
        <w:t>5.1.2评审将进行全程实时录音录像，录音录像资料随采购文件一并存档。</w:t>
      </w:r>
    </w:p>
    <w:p w14:paraId="7ECD61AF">
      <w:pPr>
        <w:pStyle w:val="19"/>
        <w:spacing w:line="300" w:lineRule="auto"/>
        <w:ind w:left="-1035" w:leftChars="-493" w:right="-932" w:rightChars="-444" w:firstLine="462" w:firstLineChars="231"/>
        <w:rPr>
          <w:rFonts w:hint="default"/>
          <w:color w:val="auto"/>
          <w:highlight w:val="none"/>
        </w:rPr>
      </w:pPr>
      <w:r>
        <w:rPr>
          <w:rFonts w:ascii="仿宋_GB2312" w:hAnsi="仿宋_GB2312" w:eastAsia="仿宋_GB2312" w:cs="仿宋_GB2312"/>
          <w:color w:val="auto"/>
          <w:highlight w:val="none"/>
        </w:rPr>
        <w:t>5.1.3若供应商有任何试图干扰具体评审事务，影响磋商小组独立履行职责的行为，其响应无效且不予退还磋商保证金或通过保函进行索赔。情节严重的，由财政部门列入不良行为记录。</w:t>
      </w:r>
    </w:p>
    <w:p w14:paraId="28297BF3">
      <w:pPr>
        <w:pStyle w:val="19"/>
        <w:spacing w:line="300" w:lineRule="auto"/>
        <w:ind w:left="-1035" w:leftChars="-493" w:right="-932" w:rightChars="-444" w:firstLine="462" w:firstLineChars="231"/>
        <w:rPr>
          <w:rFonts w:hint="default" w:eastAsia="仿宋_GB2312"/>
          <w:color w:val="auto"/>
          <w:highlight w:val="none"/>
          <w:lang w:eastAsia="zh-CN"/>
        </w:rPr>
      </w:pPr>
      <w:r>
        <w:rPr>
          <w:rFonts w:ascii="仿宋_GB2312" w:hAnsi="仿宋_GB2312" w:eastAsia="仿宋_GB2312" w:cs="仿宋_GB2312"/>
          <w:color w:val="auto"/>
          <w:highlight w:val="none"/>
        </w:rPr>
        <w:t>5.1.4根据采购项目的特点和需要，需要加以详细说明的其他磋商程序规定、要求等内容：无</w:t>
      </w:r>
      <w:r>
        <w:rPr>
          <w:rFonts w:ascii="仿宋_GB2312" w:hAnsi="仿宋_GB2312" w:eastAsia="仿宋_GB2312" w:cs="仿宋_GB2312"/>
          <w:color w:val="auto"/>
          <w:highlight w:val="none"/>
          <w:lang w:eastAsia="zh-CN"/>
        </w:rPr>
        <w:t>。</w:t>
      </w:r>
    </w:p>
    <w:p w14:paraId="5A84D90A">
      <w:pPr>
        <w:pStyle w:val="19"/>
        <w:jc w:val="center"/>
        <w:outlineLvl w:val="2"/>
        <w:rPr>
          <w:rFonts w:ascii="仿宋_GB2312" w:hAnsi="仿宋_GB2312" w:eastAsia="仿宋_GB2312" w:cs="仿宋_GB2312"/>
          <w:b/>
          <w:color w:val="auto"/>
          <w:sz w:val="28"/>
          <w:highlight w:val="none"/>
        </w:rPr>
      </w:pPr>
    </w:p>
    <w:p w14:paraId="35874494">
      <w:pPr>
        <w:pStyle w:val="19"/>
        <w:spacing w:line="300" w:lineRule="auto"/>
        <w:jc w:val="center"/>
        <w:outlineLvl w:val="2"/>
        <w:rPr>
          <w:rFonts w:hint="default"/>
          <w:color w:val="auto"/>
          <w:highlight w:val="none"/>
        </w:rPr>
      </w:pPr>
      <w:r>
        <w:rPr>
          <w:rFonts w:ascii="仿宋_GB2312" w:hAnsi="仿宋_GB2312" w:eastAsia="仿宋_GB2312" w:cs="仿宋_GB2312"/>
          <w:b/>
          <w:color w:val="auto"/>
          <w:sz w:val="28"/>
          <w:highlight w:val="none"/>
        </w:rPr>
        <w:t>第2节 竞争性磋商须知</w:t>
      </w:r>
    </w:p>
    <w:p w14:paraId="215EA37B">
      <w:pPr>
        <w:pStyle w:val="19"/>
        <w:spacing w:line="300" w:lineRule="auto"/>
        <w:jc w:val="center"/>
        <w:outlineLvl w:val="2"/>
        <w:rPr>
          <w:rFonts w:hint="default"/>
          <w:color w:val="auto"/>
          <w:highlight w:val="none"/>
        </w:rPr>
      </w:pPr>
      <w:r>
        <w:rPr>
          <w:rFonts w:ascii="仿宋_GB2312" w:hAnsi="仿宋_GB2312" w:eastAsia="仿宋_GB2312" w:cs="仿宋_GB2312"/>
          <w:b/>
          <w:color w:val="auto"/>
          <w:sz w:val="28"/>
          <w:highlight w:val="none"/>
        </w:rPr>
        <w:t>一、总则</w:t>
      </w:r>
    </w:p>
    <w:p w14:paraId="46B264A0">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1.适用范围：</w:t>
      </w:r>
    </w:p>
    <w:p w14:paraId="44CB17C8">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1.1适用于磋商文件载明项目的采购活动（以下简称：“本次采购活动”）。</w:t>
      </w:r>
    </w:p>
    <w:p w14:paraId="3E5C1C56">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2.定义及要求：</w:t>
      </w:r>
    </w:p>
    <w:p w14:paraId="6EB7F06C">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2.1“采购标的”指磋商文件载明的需要采购的货物、服务、工程。</w:t>
      </w:r>
    </w:p>
    <w:p w14:paraId="218F4FA1">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2.2“采购人”指本次采购项目的买方、或业主方、或甲方，具体见磋商文件第一章；“采购代理机构”系指接受采购人委托，组织开展竞争性磋商采购活动的代理机构，具体见磋商文件第一章。</w:t>
      </w:r>
    </w:p>
    <w:p w14:paraId="11EE98A6">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2.3“潜在供应商”按照磋商文件第一章规定进行获取文件，且有意向参加本项目响应磋商的供应商。</w:t>
      </w:r>
    </w:p>
    <w:p w14:paraId="0962E4E3">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2.4“供应商”指按照磋商文件第一章规定进行获取文件，且已经提交响应文件的法人或其他组织或自然人。只有适合自然人参与和承接的政府采购项目，供应商才可以是自然人。</w:t>
      </w:r>
    </w:p>
    <w:p w14:paraId="31F37E01">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2.5“单位负责人”指单位法定代表人（供应商为法人的）或法律、法规规定代表单位行使职权的主要负责人（供应商为其他组织的）。</w:t>
      </w:r>
    </w:p>
    <w:p w14:paraId="6535C646">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2.6“供应商代表”指供应商（为法人或其他组织的）的单位负责人或由其授权的委托代理人，即单位负责人授权书中载明的接受授权方。供应商为自然人的，由本人签字并附身份证明。</w:t>
      </w:r>
    </w:p>
    <w:p w14:paraId="5B046A6F">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3.合格的供应商：</w:t>
      </w:r>
    </w:p>
    <w:p w14:paraId="5373F997">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3.1一般规定</w:t>
      </w:r>
    </w:p>
    <w:p w14:paraId="233B0AD2">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2B1AE286">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170E60D">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3.1.2为采购项目提供整体设计、规范编制或项目管理、监理、检测等服务的供应商，不得再参加该采购项目除整体设计、规范编制和项目管理、监理、检测等服务之外的其他采购活动。</w:t>
      </w:r>
    </w:p>
    <w:p w14:paraId="2336637B">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3.1.3列入失信被执行人、重大税收违法案件当事人名单、政府采购严重违法失信行为记录名单及其他不符合《中华人民共和国政府采购法》第二十二条规定条件的供应商，不得参加政府采购活动。</w:t>
      </w:r>
    </w:p>
    <w:p w14:paraId="78932897">
      <w:pPr>
        <w:pStyle w:val="19"/>
        <w:spacing w:line="300" w:lineRule="auto"/>
        <w:ind w:left="-1037" w:leftChars="-494" w:right="-932" w:rightChars="-444" w:firstLine="420" w:firstLineChars="209"/>
        <w:rPr>
          <w:rFonts w:hint="default"/>
          <w:color w:val="auto"/>
          <w:highlight w:val="none"/>
        </w:rPr>
      </w:pPr>
      <w:r>
        <w:rPr>
          <w:rFonts w:ascii="仿宋_GB2312" w:hAnsi="仿宋_GB2312" w:eastAsia="仿宋_GB2312" w:cs="仿宋_GB2312"/>
          <w:b/>
          <w:color w:val="auto"/>
          <w:highlight w:val="none"/>
        </w:rPr>
        <w:t>供应商有责任检查自身情况，在响应文件中对是否违反以上一般规定做出如实声明，否则其响应文件将被否决。</w:t>
      </w:r>
    </w:p>
    <w:p w14:paraId="408930ED">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3.2特别规定</w:t>
      </w:r>
    </w:p>
    <w:p w14:paraId="6A26C88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3.2.1供应商的资格要求：详见竞争性磋商须知前附表第1项。</w:t>
      </w:r>
    </w:p>
    <w:p w14:paraId="6CE84B2B">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3.2.2是否接受联合体形式的响应磋商：详见竞争性磋商须知前附表第2项。若接受联合体形式且供应商为联合体，则联合体各方除了应遵守本章第3.1条规定外，还应遵守下列规定：</w:t>
      </w:r>
    </w:p>
    <w:p w14:paraId="2698A62F">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（1）联合体各方应提交联合体协议，联合体协议应符合磋商文件规定。</w:t>
      </w:r>
    </w:p>
    <w:p w14:paraId="492C32C3">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（2）联合体各方不得再单独参加或与其他供应商另外组成联合体参加同一合同项下的响应磋商。</w:t>
      </w:r>
    </w:p>
    <w:p w14:paraId="3FA44CF0">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（3）联合体各方应共同与采购人签订政府采购合同，就政府采购合同约定的事项对采购人承担连带责任。</w:t>
      </w:r>
    </w:p>
    <w:p w14:paraId="1D2874D2">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341669C4">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（5）联合体一方放弃成交的，视为联合体整体放弃成交，联合体各方承担连带责任。</w:t>
      </w:r>
    </w:p>
    <w:p w14:paraId="5AE456FF">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（6）如本项目不接受联合体报价而供应商为联合体的，或者本项目接受联合体报价但供应商组成的联合体不符合本章第3.2条规定的，其报价无效。</w:t>
      </w:r>
    </w:p>
    <w:p w14:paraId="04EA69D4">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2FEAA0C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4.参与竞争性磋商费用：</w:t>
      </w:r>
    </w:p>
    <w:p w14:paraId="572736C1">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4.1除法律法规或采购文件另有规定之外，供应商应自行承担其准备与参加竞争性磋商所涉及的一切费用。</w:t>
      </w:r>
    </w:p>
    <w:p w14:paraId="166C6DFF">
      <w:pPr>
        <w:pStyle w:val="19"/>
        <w:spacing w:line="300" w:lineRule="auto"/>
        <w:ind w:left="-1037" w:leftChars="-494" w:right="-932" w:rightChars="-444" w:firstLine="587" w:firstLineChars="209"/>
        <w:jc w:val="center"/>
        <w:outlineLvl w:val="2"/>
        <w:rPr>
          <w:rFonts w:hint="default"/>
          <w:color w:val="auto"/>
          <w:highlight w:val="none"/>
        </w:rPr>
      </w:pPr>
      <w:r>
        <w:rPr>
          <w:rFonts w:ascii="仿宋_GB2312" w:hAnsi="仿宋_GB2312" w:eastAsia="仿宋_GB2312" w:cs="仿宋_GB2312"/>
          <w:b/>
          <w:color w:val="auto"/>
          <w:sz w:val="28"/>
          <w:highlight w:val="none"/>
        </w:rPr>
        <w:t>二、竞争性磋商文件</w:t>
      </w:r>
    </w:p>
    <w:p w14:paraId="58C487FB">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5.竞争性磋商文件的组成：</w:t>
      </w:r>
    </w:p>
    <w:p w14:paraId="06A198CE">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5.1竞争性磋商文件由下述部分组成：</w:t>
      </w:r>
    </w:p>
    <w:p w14:paraId="006FCA8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第一章 采购公告（或采购邀请书）</w:t>
      </w:r>
    </w:p>
    <w:p w14:paraId="5BB9D058">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第二章 竞争性磋商须知</w:t>
      </w:r>
    </w:p>
    <w:p w14:paraId="027AB35D">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第三章 采购内容及要求</w:t>
      </w:r>
    </w:p>
    <w:p w14:paraId="383FAB3C">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第四章 合同主要条款及格式</w:t>
      </w:r>
    </w:p>
    <w:p w14:paraId="7D98FC54">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第五章 首次响应文件格式</w:t>
      </w:r>
    </w:p>
    <w:p w14:paraId="71152A0F">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5.2除上述内容以外，采购人、采购代理机构或者磋商小组在采购过程期间对磋商文件所作的澄清、修改或补充，均构成磋商文件的组成部分，对采购人和供应商具有约束力。</w:t>
      </w:r>
    </w:p>
    <w:p w14:paraId="53FB71E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6.竞争性磋商文件的澄清、补充、修改及现场考察等：</w:t>
      </w:r>
    </w:p>
    <w:p w14:paraId="704E1092">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14:paraId="7DDEA6D3">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14:paraId="61B2DB2B">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6.3采购人、采购代理机构可以视采购项目的具体情况，组织供应商进行现场考察或召开磋商前答疑会，是否组织现场考察或召开磋商前答疑会详见竞争性磋商须知前附表第3项。</w:t>
      </w:r>
    </w:p>
    <w:p w14:paraId="258EFDD4">
      <w:pPr>
        <w:pStyle w:val="19"/>
        <w:spacing w:line="300" w:lineRule="auto"/>
        <w:ind w:left="-1037" w:leftChars="-494" w:right="-932" w:rightChars="-444" w:firstLine="587" w:firstLineChars="209"/>
        <w:jc w:val="center"/>
        <w:outlineLvl w:val="2"/>
        <w:rPr>
          <w:rFonts w:hint="default"/>
          <w:color w:val="auto"/>
          <w:highlight w:val="none"/>
        </w:rPr>
      </w:pPr>
      <w:r>
        <w:rPr>
          <w:rFonts w:ascii="仿宋_GB2312" w:hAnsi="仿宋_GB2312" w:eastAsia="仿宋_GB2312" w:cs="仿宋_GB2312"/>
          <w:b/>
          <w:color w:val="auto"/>
          <w:sz w:val="28"/>
          <w:highlight w:val="none"/>
        </w:rPr>
        <w:t>三、响应文件编制</w:t>
      </w:r>
    </w:p>
    <w:p w14:paraId="79AC757E">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7.应标要求</w:t>
      </w:r>
    </w:p>
    <w:p w14:paraId="68246DE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7.1供应商可按照采购包号，对竞争性磋商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58998FAF">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7.2供应商代表在同一个合同项下只能接受一个供应商的委托参加响应磋商，否则其响应文件将被否决。</w:t>
      </w:r>
    </w:p>
    <w:p w14:paraId="162A1913">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7.3供应商应仔细阅读磋商文件的所有内容和要求，按磋商文件的规定提供响应文件，并对其所提供的全部资料、承诺和声明的真实性、合法性和准确性负责。</w:t>
      </w:r>
    </w:p>
    <w:p w14:paraId="6810A1F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7.4除非竞争性磋商须知前附表另有规定外，供应商提供的响应文件应使用中文文本，若有不同文字文本，以中文文本为准。</w:t>
      </w:r>
    </w:p>
    <w:p w14:paraId="6122D6E0">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09A2E2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7.6除非竞争性磋商须知前附表另有规定外，供应商承诺的报价应以人民币进行报价，合同实施结算时亦以人民币支付；所有计量均采用中华人民共和国法定计量单位。</w:t>
      </w:r>
    </w:p>
    <w:p w14:paraId="05E9AC1F">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8.首次响应文件的组成：</w:t>
      </w:r>
    </w:p>
    <w:p w14:paraId="707CD0D7">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8.1首次响应文件包括但不限于下列部分：</w:t>
      </w:r>
    </w:p>
    <w:p w14:paraId="7F64AF0E">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（1）响应函</w:t>
      </w:r>
    </w:p>
    <w:p w14:paraId="549C9C1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（2）开标（报价）一览表（含详细报价书）</w:t>
      </w:r>
    </w:p>
    <w:p w14:paraId="171D8091">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（3）资格证明文件</w:t>
      </w:r>
    </w:p>
    <w:p w14:paraId="61D9FC76">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（4）磋商保证金凭证</w:t>
      </w:r>
    </w:p>
    <w:p w14:paraId="02B72725">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（5）技术和商务偏离表</w:t>
      </w:r>
    </w:p>
    <w:p w14:paraId="4765559D">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（6）相关技术、商务、服务响应承诺及资料</w:t>
      </w:r>
    </w:p>
    <w:p w14:paraId="15923118">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（7）供应商提交的其他资料</w:t>
      </w:r>
    </w:p>
    <w:p w14:paraId="24723405">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（8）要求作为响应文件组成部分的其他内容（若有）</w:t>
      </w:r>
    </w:p>
    <w:p w14:paraId="4C427689">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9.响应文件有效期：</w:t>
      </w:r>
    </w:p>
    <w:p w14:paraId="2CCA53FE">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9.1响应文件有效期见竞争性磋商须知前附表第4项，响应文件承诺的有效期不得少于磋商文件载明的有效期，否则其响应文件将被否决。</w:t>
      </w:r>
    </w:p>
    <w:p w14:paraId="6904F22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7DCB2C9D">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10.磋商保证金：</w:t>
      </w:r>
    </w:p>
    <w:p w14:paraId="767B90CC">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10.1供应商应按竞争性磋商文件规定的金额、形式等要求提交磋商保证金。磋商文件若接受联合体形式且供应商为联合体的，则可以由联合体中的牵头方提交磋商保证金，其提交的磋商保证金对联合体各方均具有约束力。</w:t>
      </w:r>
    </w:p>
    <w:p w14:paraId="7D6ED56C">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10.1.1供应商以汇款形式缴纳磋商保证金的，应从其银行账户（基本存款账户）按照下列方式：公对公转账方式向磋商文件载明的磋商保证金账户提交磋商保证金。磋商保证金应于首次响应文件递交截止时间前到达磋商文件载明的磋商保证金账户，否则视为磋商保证金未提交。</w:t>
      </w:r>
    </w:p>
    <w:p w14:paraId="1FFE7F0E">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10.1.</w:t>
      </w:r>
      <w:r>
        <w:rPr>
          <w:rFonts w:ascii="仿宋_GB2312" w:hAnsi="仿宋_GB2312" w:eastAsia="仿宋_GB2312" w:cs="仿宋_GB2312"/>
          <w:color w:val="auto"/>
          <w:highlight w:val="none"/>
          <w:lang w:eastAsia="zh-CN"/>
        </w:rPr>
        <w:t>2</w:t>
      </w:r>
      <w:r>
        <w:rPr>
          <w:rFonts w:ascii="仿宋_GB2312" w:hAnsi="仿宋_GB2312" w:eastAsia="仿宋_GB2312" w:cs="仿宋_GB2312"/>
          <w:color w:val="auto"/>
          <w:highlight w:val="none"/>
        </w:rPr>
        <w:t>其他形式： 无</w:t>
      </w:r>
    </w:p>
    <w:p w14:paraId="015D0871">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10.2磋商保证金为响应文件的重要组成部分之一。磋商保证金用于保护本次磋商活动免受供应商的违约或失信行为而引起的风险。未按规定提交磋商保证金的，其响应文件将被否决。</w:t>
      </w:r>
    </w:p>
    <w:p w14:paraId="69198E0C">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10.3磋商保证金退还：</w:t>
      </w:r>
    </w:p>
    <w:p w14:paraId="146B48A4">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w:t>
      </w:r>
      <w:r>
        <w:rPr>
          <w:rFonts w:ascii="仿宋_GB2312" w:hAnsi="仿宋_GB2312" w:eastAsia="仿宋_GB2312" w:cs="仿宋_GB2312"/>
          <w:color w:val="auto"/>
          <w:highlight w:val="none"/>
          <w:lang w:eastAsia="zh-CN"/>
        </w:rPr>
        <w:t>其他</w:t>
      </w:r>
      <w:r>
        <w:rPr>
          <w:rFonts w:ascii="仿宋_GB2312" w:hAnsi="仿宋_GB2312" w:eastAsia="仿宋_GB2312" w:cs="仿宋_GB2312"/>
          <w:color w:val="auto"/>
          <w:highlight w:val="none"/>
        </w:rPr>
        <w:t>要求见竞争性磋商须知前附表第5项。</w:t>
      </w:r>
    </w:p>
    <w:p w14:paraId="72CE7831">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10.3.2质疑或投诉涉及的供应商，若其磋商保证金尚未退还，则待质疑或投诉处理完毕后，且没有发生法律法规或者磋商文件规定的不予退还磋商保证金情形，则由采购人或采购代理机构给予及时退还。</w:t>
      </w:r>
    </w:p>
    <w:p w14:paraId="75E5EDF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10.4如果供应商发生以下任何一种情况时，其磋商保证金将被不予退还或通过保函进行索赔：</w:t>
      </w:r>
    </w:p>
    <w:p w14:paraId="10E78B88">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(1)供应商在提交响应文件截止时间后撤回响应文件的；</w:t>
      </w:r>
    </w:p>
    <w:p w14:paraId="1DE08FB0">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(2)供应商在响应文件中提供虚假材料的；</w:t>
      </w:r>
    </w:p>
    <w:p w14:paraId="4AF51E04">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(3)除因不可抗力或磋商文件认可的情形以外，成交人不与采购人签订合同的；</w:t>
      </w:r>
    </w:p>
    <w:p w14:paraId="388D5971">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(4)供应商与采购人、其他供应商或者采购代理机构恶意串通的；</w:t>
      </w:r>
    </w:p>
    <w:p w14:paraId="21AD23A9">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(5)供应商在提交最后报价后要求退出磋商的；</w:t>
      </w:r>
    </w:p>
    <w:p w14:paraId="0A3DDB8C">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(6)供应商假借以他人名义参加磋商或者以其他方式弄虚作假，骗取成交；</w:t>
      </w:r>
    </w:p>
    <w:p w14:paraId="021C327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(7)国家法律法规以及磋商文件中规定的其他磋商保证金不予退还的情形。</w:t>
      </w:r>
    </w:p>
    <w:p w14:paraId="0EC910AB">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上述不予退还磋商保证金的情况不能抵偿给采购人或采购代理机构造成损失的，供应商还要承担赔偿责任。</w:t>
      </w:r>
    </w:p>
    <w:p w14:paraId="52913941">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11.响应文件基本编制要求：</w:t>
      </w:r>
    </w:p>
    <w:p w14:paraId="284E47E2">
      <w:pPr>
        <w:pStyle w:val="19"/>
        <w:spacing w:line="300" w:lineRule="auto"/>
        <w:ind w:left="-1037" w:leftChars="-494" w:right="-932" w:rightChars="-444" w:firstLine="418" w:firstLineChars="209"/>
        <w:rPr>
          <w:rFonts w:ascii="仿宋_GB2312" w:hAnsi="仿宋_GB2312" w:eastAsia="仿宋_GB2312" w:cs="仿宋_GB2312"/>
          <w:color w:val="auto"/>
          <w:highlight w:val="none"/>
        </w:rPr>
      </w:pPr>
      <w:r>
        <w:rPr>
          <w:rFonts w:ascii="仿宋_GB2312" w:hAnsi="仿宋_GB2312" w:eastAsia="仿宋_GB2312" w:cs="仿宋_GB2312"/>
          <w:color w:val="auto"/>
          <w:highlight w:val="none"/>
        </w:rPr>
        <w:t>11.1供应商须编制由本须知规定组成的响应文件正副本份数详见竞争性磋商须知前附表第6项。</w:t>
      </w:r>
    </w:p>
    <w:p w14:paraId="5E2877B3">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响应文件正本和全部副本均应使用不能擦去的墨料或墨水打印、书写或复印，副本可以用正本的完整复印件。响应文件封面上应标明“正本”、“副本”字样。正本与副本内容如有不一致，则以正本为准。</w:t>
      </w:r>
    </w:p>
    <w:p w14:paraId="5184FC9F">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11.2响应文件应由供应商代表签字并加盖公章。供应商代表如果不是竞争性磋商须知中定义的“单位负责人”，则其响应文件中还必须提供“单位负责人授权书”。</w:t>
      </w:r>
    </w:p>
    <w:p w14:paraId="75DC3D7E">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11.3响应文件应尽量避免涂改、行间插字或删除。如果出现上述情况，改动之处应加盖供应商单位公章或由供应商代表签字确认。</w:t>
      </w:r>
    </w:p>
    <w:p w14:paraId="1D3013E5">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11.4供应商应提交证明其拟提供货物、服务或工程符合磋商文件要求的技术和商务响应文件，该文件可以是文字资料、图纸和数据，并对拟提供的货物、服务或工程的主要内容进行详细描述。</w:t>
      </w:r>
    </w:p>
    <w:p w14:paraId="5877FB40">
      <w:pPr>
        <w:pStyle w:val="19"/>
        <w:spacing w:line="300" w:lineRule="auto"/>
        <w:ind w:left="-1037" w:leftChars="-494" w:right="-932" w:rightChars="-444" w:firstLine="418" w:firstLineChars="209"/>
        <w:rPr>
          <w:rFonts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12.纸质响应文件的密封、标识、签署和提交</w:t>
      </w:r>
      <w:r>
        <w:rPr>
          <w:rFonts w:ascii="仿宋_GB2312" w:hAnsi="仿宋_GB2312" w:eastAsia="仿宋_GB2312" w:cs="仿宋_GB2312"/>
          <w:color w:val="auto"/>
          <w:highlight w:val="none"/>
          <w:lang w:eastAsia="zh-CN"/>
        </w:rPr>
        <w:t>，如果未按下述规定进行密封和标记，采购代理机构将不承担由此造成的对响应文件的误投或提前拆封的责任：</w:t>
      </w:r>
    </w:p>
    <w:p w14:paraId="0DEEB5E6">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12.1供应商应当将响应文件密封包装提交，并在外封套上标识项目名称、项目编号、供应商单位名称以及“于</w:t>
      </w:r>
      <w:r>
        <w:rPr>
          <w:rFonts w:ascii="仿宋_GB2312" w:hAnsi="仿宋_GB2312" w:eastAsia="仿宋_GB2312" w:cs="仿宋_GB2312"/>
          <w:color w:val="auto"/>
          <w:highlight w:val="none"/>
          <w:u w:val="single"/>
          <w:lang w:eastAsia="zh-CN"/>
        </w:rPr>
        <w:t xml:space="preserve">    </w:t>
      </w:r>
      <w:r>
        <w:rPr>
          <w:rFonts w:ascii="仿宋_GB2312" w:hAnsi="仿宋_GB2312" w:eastAsia="仿宋_GB2312" w:cs="仿宋_GB2312"/>
          <w:color w:val="auto"/>
          <w:highlight w:val="none"/>
        </w:rPr>
        <w:t>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19C4DE65">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12.2供应商应当在磋商文件规定的提交响应文件截止时间前，将首次响应文件密封送达磋商文件规定的指定地点。在截止时间后送达的首次响应文件为无效文件，采购人、采购代理机构或者磋商小组将不予接收。</w:t>
      </w:r>
    </w:p>
    <w:p w14:paraId="3094981E">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14:paraId="4F9C7F0E">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41C312DA">
      <w:pPr>
        <w:pStyle w:val="19"/>
        <w:spacing w:line="300" w:lineRule="auto"/>
        <w:ind w:left="-1037" w:leftChars="-494" w:right="-932" w:rightChars="-444" w:firstLine="418" w:firstLineChars="209"/>
        <w:rPr>
          <w:rFonts w:hint="default"/>
          <w:color w:val="auto"/>
          <w:highlight w:val="none"/>
        </w:rPr>
      </w:pPr>
      <w:r>
        <w:rPr>
          <w:rFonts w:ascii="仿宋_GB2312" w:hAnsi="仿宋_GB2312" w:eastAsia="仿宋_GB2312" w:cs="仿宋_GB2312"/>
          <w:color w:val="auto"/>
          <w:highlight w:val="none"/>
        </w:rPr>
        <w:t>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14:paraId="73B71C12">
      <w:pPr>
        <w:pStyle w:val="19"/>
        <w:jc w:val="center"/>
        <w:outlineLvl w:val="2"/>
        <w:rPr>
          <w:rFonts w:hint="default"/>
          <w:color w:val="auto"/>
          <w:highlight w:val="none"/>
        </w:rPr>
      </w:pPr>
      <w:r>
        <w:rPr>
          <w:rFonts w:ascii="仿宋_GB2312" w:hAnsi="仿宋_GB2312" w:eastAsia="仿宋_GB2312" w:cs="仿宋_GB2312"/>
          <w:b/>
          <w:color w:val="auto"/>
          <w:sz w:val="28"/>
          <w:highlight w:val="none"/>
        </w:rPr>
        <w:t>四、竞争性磋商</w:t>
      </w:r>
    </w:p>
    <w:p w14:paraId="52BCC770">
      <w:pPr>
        <w:pStyle w:val="19"/>
        <w:spacing w:line="300" w:lineRule="auto"/>
        <w:ind w:left="-1037" w:leftChars="-494" w:right="-733" w:rightChars="-349" w:firstLine="418" w:firstLineChars="209"/>
        <w:rPr>
          <w:rFonts w:hint="default"/>
          <w:color w:val="auto"/>
          <w:highlight w:val="none"/>
        </w:rPr>
      </w:pPr>
      <w:r>
        <w:rPr>
          <w:rFonts w:ascii="仿宋_GB2312" w:hAnsi="仿宋_GB2312" w:eastAsia="仿宋_GB2312" w:cs="仿宋_GB2312"/>
          <w:color w:val="auto"/>
          <w:highlight w:val="none"/>
        </w:rPr>
        <w:t>13.评审和磋商基本准则</w:t>
      </w:r>
    </w:p>
    <w:p w14:paraId="2F3BF8EB">
      <w:pPr>
        <w:pStyle w:val="19"/>
        <w:spacing w:line="300" w:lineRule="auto"/>
        <w:ind w:left="-1037" w:leftChars="-494" w:right="-733" w:rightChars="-349" w:firstLine="418" w:firstLineChars="209"/>
        <w:rPr>
          <w:rFonts w:hint="default"/>
          <w:color w:val="auto"/>
          <w:highlight w:val="none"/>
        </w:rPr>
      </w:pPr>
      <w:r>
        <w:rPr>
          <w:rFonts w:ascii="仿宋_GB2312" w:hAnsi="仿宋_GB2312" w:eastAsia="仿宋_GB2312" w:cs="仿宋_GB2312"/>
          <w:color w:val="auto"/>
          <w:highlight w:val="none"/>
        </w:rPr>
        <w:t>13.1对所有供应商的评审和磋商，都采用相同的程序和标准。</w:t>
      </w:r>
    </w:p>
    <w:p w14:paraId="2AC9120F">
      <w:pPr>
        <w:pStyle w:val="19"/>
        <w:spacing w:line="300" w:lineRule="auto"/>
        <w:ind w:left="-1037" w:leftChars="-494" w:right="-733" w:rightChars="-349" w:firstLine="418" w:firstLineChars="209"/>
        <w:rPr>
          <w:rFonts w:hint="default"/>
          <w:color w:val="auto"/>
          <w:highlight w:val="none"/>
        </w:rPr>
      </w:pPr>
      <w:r>
        <w:rPr>
          <w:rFonts w:ascii="仿宋_GB2312" w:hAnsi="仿宋_GB2312" w:eastAsia="仿宋_GB2312" w:cs="仿宋_GB2312"/>
          <w:color w:val="auto"/>
          <w:highlight w:val="none"/>
        </w:rPr>
        <w:t>13.2磋商及评审过程将严格按照磋商文件的要求和条件进行，磋商小组将根据供应商的响应文件，按磋商文件规定的磋商程序及评审的标准和方法进行评审、磋商，并推荐成交候选人。</w:t>
      </w:r>
    </w:p>
    <w:p w14:paraId="7EC6963F">
      <w:pPr>
        <w:pStyle w:val="19"/>
        <w:spacing w:line="300" w:lineRule="auto"/>
        <w:ind w:left="-1037" w:leftChars="-494" w:right="-733" w:rightChars="-349" w:firstLine="418" w:firstLineChars="209"/>
        <w:rPr>
          <w:rFonts w:hint="default"/>
          <w:color w:val="auto"/>
          <w:highlight w:val="none"/>
        </w:rPr>
      </w:pPr>
      <w:r>
        <w:rPr>
          <w:rFonts w:ascii="仿宋_GB2312" w:hAnsi="仿宋_GB2312" w:eastAsia="仿宋_GB2312" w:cs="仿宋_GB2312"/>
          <w:color w:val="auto"/>
          <w:highlight w:val="none"/>
        </w:rPr>
        <w:t>14.磋商程序以及评审标准和方法</w:t>
      </w:r>
    </w:p>
    <w:p w14:paraId="237EF60F">
      <w:pPr>
        <w:pStyle w:val="19"/>
        <w:spacing w:line="300" w:lineRule="auto"/>
        <w:ind w:left="-1037" w:leftChars="-494" w:right="-733" w:rightChars="-349" w:firstLine="418" w:firstLineChars="209"/>
        <w:rPr>
          <w:rFonts w:hint="default"/>
          <w:color w:val="auto"/>
          <w:highlight w:val="none"/>
        </w:rPr>
      </w:pPr>
      <w:r>
        <w:rPr>
          <w:rFonts w:ascii="仿宋_GB2312" w:hAnsi="仿宋_GB2312" w:eastAsia="仿宋_GB2312" w:cs="仿宋_GB2312"/>
          <w:color w:val="auto"/>
          <w:highlight w:val="none"/>
        </w:rPr>
        <w:t>14.1采购人将根据项目的特点依法组建磋商小组。磋商小组将根据磋商文件规定的程序、评审标准和方法等内容对供应商进行评审、磋商。</w:t>
      </w:r>
    </w:p>
    <w:p w14:paraId="58B26B00">
      <w:pPr>
        <w:pStyle w:val="19"/>
        <w:spacing w:line="300" w:lineRule="auto"/>
        <w:ind w:left="-1037" w:leftChars="-494" w:right="-733" w:rightChars="-349" w:firstLine="418" w:firstLineChars="209"/>
        <w:rPr>
          <w:rFonts w:hint="default"/>
          <w:color w:val="auto"/>
          <w:highlight w:val="none"/>
        </w:rPr>
      </w:pPr>
      <w:r>
        <w:rPr>
          <w:rFonts w:ascii="仿宋_GB2312" w:hAnsi="仿宋_GB2312" w:eastAsia="仿宋_GB2312" w:cs="仿宋_GB2312"/>
          <w:color w:val="auto"/>
          <w:highlight w:val="none"/>
        </w:rPr>
        <w:t>14.2 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14:paraId="4FBFB8C3">
      <w:pPr>
        <w:pStyle w:val="19"/>
        <w:spacing w:line="300" w:lineRule="auto"/>
        <w:ind w:left="-1037" w:leftChars="-494" w:right="-733" w:rightChars="-349" w:firstLine="418" w:firstLineChars="209"/>
        <w:rPr>
          <w:rFonts w:hint="default"/>
          <w:color w:val="auto"/>
          <w:highlight w:val="none"/>
        </w:rPr>
      </w:pPr>
      <w:r>
        <w:rPr>
          <w:rFonts w:ascii="仿宋_GB2312" w:hAnsi="仿宋_GB2312" w:eastAsia="仿宋_GB2312" w:cs="仿宋_GB2312"/>
          <w:color w:val="auto"/>
          <w:highlight w:val="none"/>
        </w:rPr>
        <w:t>14.2.1供应商有下列情况之一者，其提交的响应文件将被视为未实质性响应磋商文件要求，磋商小组将否决其响应文件，按无效处理：</w:t>
      </w:r>
    </w:p>
    <w:p w14:paraId="092001E9">
      <w:pPr>
        <w:pStyle w:val="19"/>
        <w:spacing w:line="300" w:lineRule="auto"/>
        <w:ind w:left="-1037" w:leftChars="-494" w:right="-733" w:rightChars="-349" w:firstLine="418" w:firstLineChars="209"/>
        <w:rPr>
          <w:rFonts w:hint="default"/>
          <w:color w:val="auto"/>
          <w:highlight w:val="none"/>
        </w:rPr>
      </w:pPr>
      <w:r>
        <w:rPr>
          <w:rFonts w:ascii="仿宋_GB2312" w:hAnsi="仿宋_GB2312" w:eastAsia="仿宋_GB2312" w:cs="仿宋_GB2312"/>
          <w:color w:val="auto"/>
          <w:highlight w:val="none"/>
        </w:rPr>
        <w:t>采购包1</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w:t>
      </w:r>
    </w:p>
    <w:tbl>
      <w:tblPr>
        <w:tblStyle w:val="15"/>
        <w:tblW w:w="10200" w:type="dxa"/>
        <w:tblInd w:w="-99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2"/>
        <w:gridCol w:w="2005"/>
        <w:gridCol w:w="7363"/>
      </w:tblGrid>
      <w:tr w14:paraId="6E53B5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2" w:type="dxa"/>
            <w:vAlign w:val="center"/>
          </w:tcPr>
          <w:p w14:paraId="2BF5FECB">
            <w:pPr>
              <w:pStyle w:val="19"/>
              <w:jc w:val="center"/>
              <w:rPr>
                <w:rFonts w:hint="default"/>
                <w:color w:val="auto"/>
                <w:highlight w:val="none"/>
              </w:rPr>
            </w:pPr>
            <w:r>
              <w:rPr>
                <w:rFonts w:ascii="仿宋_GB2312" w:hAnsi="仿宋_GB2312" w:eastAsia="仿宋_GB2312" w:cs="仿宋_GB2312"/>
                <w:color w:val="auto"/>
                <w:highlight w:val="none"/>
              </w:rPr>
              <w:t>序号</w:t>
            </w:r>
          </w:p>
        </w:tc>
        <w:tc>
          <w:tcPr>
            <w:tcW w:w="2005" w:type="dxa"/>
            <w:vAlign w:val="center"/>
          </w:tcPr>
          <w:p w14:paraId="173C7F99">
            <w:pPr>
              <w:pStyle w:val="19"/>
              <w:jc w:val="center"/>
              <w:rPr>
                <w:rFonts w:hint="default"/>
                <w:color w:val="auto"/>
                <w:highlight w:val="none"/>
              </w:rPr>
            </w:pPr>
            <w:r>
              <w:rPr>
                <w:rFonts w:ascii="仿宋_GB2312" w:hAnsi="仿宋_GB2312" w:eastAsia="仿宋_GB2312" w:cs="仿宋_GB2312"/>
                <w:color w:val="auto"/>
                <w:highlight w:val="none"/>
              </w:rPr>
              <w:t>符合审查要求概况</w:t>
            </w:r>
          </w:p>
        </w:tc>
        <w:tc>
          <w:tcPr>
            <w:tcW w:w="7363" w:type="dxa"/>
          </w:tcPr>
          <w:p w14:paraId="06F7DFDC">
            <w:pPr>
              <w:pStyle w:val="19"/>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421C7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2" w:type="dxa"/>
            <w:vAlign w:val="center"/>
          </w:tcPr>
          <w:p w14:paraId="1C590517">
            <w:pPr>
              <w:pStyle w:val="19"/>
              <w:jc w:val="center"/>
              <w:rPr>
                <w:rFonts w:hint="default"/>
                <w:color w:val="auto"/>
                <w:highlight w:val="none"/>
              </w:rPr>
            </w:pPr>
            <w:r>
              <w:rPr>
                <w:rFonts w:ascii="仿宋_GB2312" w:hAnsi="仿宋_GB2312" w:eastAsia="仿宋_GB2312" w:cs="仿宋_GB2312"/>
                <w:color w:val="auto"/>
                <w:highlight w:val="none"/>
              </w:rPr>
              <w:t>1</w:t>
            </w:r>
          </w:p>
        </w:tc>
        <w:tc>
          <w:tcPr>
            <w:tcW w:w="2005" w:type="dxa"/>
            <w:vAlign w:val="center"/>
          </w:tcPr>
          <w:p w14:paraId="1E25031F">
            <w:pPr>
              <w:pStyle w:val="19"/>
              <w:jc w:val="center"/>
              <w:rPr>
                <w:rFonts w:hint="default"/>
                <w:color w:val="auto"/>
                <w:highlight w:val="none"/>
              </w:rPr>
            </w:pPr>
            <w:r>
              <w:rPr>
                <w:rFonts w:ascii="仿宋_GB2312" w:hAnsi="仿宋_GB2312" w:eastAsia="仿宋_GB2312" w:cs="仿宋_GB2312"/>
                <w:color w:val="auto"/>
                <w:highlight w:val="none"/>
              </w:rPr>
              <w:t>情形1</w:t>
            </w:r>
          </w:p>
        </w:tc>
        <w:tc>
          <w:tcPr>
            <w:tcW w:w="7363" w:type="dxa"/>
          </w:tcPr>
          <w:p w14:paraId="0CF585D8">
            <w:pPr>
              <w:pStyle w:val="19"/>
              <w:rPr>
                <w:rFonts w:hint="default"/>
                <w:color w:val="auto"/>
                <w:highlight w:val="none"/>
              </w:rPr>
            </w:pPr>
            <w:r>
              <w:rPr>
                <w:rFonts w:ascii="仿宋_GB2312" w:hAnsi="仿宋_GB2312" w:eastAsia="仿宋_GB2312" w:cs="仿宋_GB2312"/>
                <w:color w:val="auto"/>
                <w:highlight w:val="none"/>
              </w:rPr>
              <w:t>响应文件中提供的资格证明文件不全的；</w:t>
            </w:r>
          </w:p>
        </w:tc>
      </w:tr>
      <w:tr w14:paraId="77F04C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2" w:type="dxa"/>
            <w:vAlign w:val="center"/>
          </w:tcPr>
          <w:p w14:paraId="582ED703">
            <w:pPr>
              <w:pStyle w:val="19"/>
              <w:jc w:val="center"/>
              <w:rPr>
                <w:rFonts w:hint="default"/>
                <w:color w:val="auto"/>
                <w:highlight w:val="none"/>
              </w:rPr>
            </w:pPr>
            <w:r>
              <w:rPr>
                <w:rFonts w:ascii="仿宋_GB2312" w:hAnsi="仿宋_GB2312" w:eastAsia="仿宋_GB2312" w:cs="仿宋_GB2312"/>
                <w:color w:val="auto"/>
                <w:highlight w:val="none"/>
              </w:rPr>
              <w:t>2</w:t>
            </w:r>
          </w:p>
        </w:tc>
        <w:tc>
          <w:tcPr>
            <w:tcW w:w="2005" w:type="dxa"/>
            <w:vAlign w:val="center"/>
          </w:tcPr>
          <w:p w14:paraId="17FB7E1C">
            <w:pPr>
              <w:pStyle w:val="19"/>
              <w:jc w:val="center"/>
              <w:rPr>
                <w:rFonts w:hint="default"/>
                <w:color w:val="auto"/>
                <w:highlight w:val="none"/>
              </w:rPr>
            </w:pPr>
            <w:r>
              <w:rPr>
                <w:rFonts w:ascii="仿宋_GB2312" w:hAnsi="仿宋_GB2312" w:eastAsia="仿宋_GB2312" w:cs="仿宋_GB2312"/>
                <w:color w:val="auto"/>
                <w:highlight w:val="none"/>
              </w:rPr>
              <w:t>情形2</w:t>
            </w:r>
          </w:p>
        </w:tc>
        <w:tc>
          <w:tcPr>
            <w:tcW w:w="7363" w:type="dxa"/>
          </w:tcPr>
          <w:p w14:paraId="2621C0DB">
            <w:pPr>
              <w:pStyle w:val="19"/>
              <w:rPr>
                <w:rFonts w:hint="default"/>
                <w:color w:val="auto"/>
                <w:highlight w:val="none"/>
              </w:rPr>
            </w:pPr>
            <w:r>
              <w:rPr>
                <w:rFonts w:ascii="仿宋_GB2312" w:hAnsi="仿宋_GB2312" w:eastAsia="仿宋_GB2312" w:cs="仿宋_GB2312"/>
                <w:color w:val="auto"/>
                <w:highlight w:val="none"/>
              </w:rPr>
              <w:t>响应文件未按磋商文件规定由供应商代表签字，或未按磋商文件规定加盖供应商单位公章的；或供应商代表未获得有效授权的；</w:t>
            </w:r>
          </w:p>
        </w:tc>
      </w:tr>
      <w:tr w14:paraId="3E75BC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2" w:type="dxa"/>
            <w:vAlign w:val="center"/>
          </w:tcPr>
          <w:p w14:paraId="58AEEF44">
            <w:pPr>
              <w:pStyle w:val="19"/>
              <w:jc w:val="center"/>
              <w:rPr>
                <w:rFonts w:hint="default"/>
                <w:color w:val="auto"/>
                <w:highlight w:val="none"/>
              </w:rPr>
            </w:pPr>
            <w:r>
              <w:rPr>
                <w:rFonts w:ascii="仿宋_GB2312" w:hAnsi="仿宋_GB2312" w:eastAsia="仿宋_GB2312" w:cs="仿宋_GB2312"/>
                <w:color w:val="auto"/>
                <w:highlight w:val="none"/>
              </w:rPr>
              <w:t>3</w:t>
            </w:r>
          </w:p>
        </w:tc>
        <w:tc>
          <w:tcPr>
            <w:tcW w:w="2005" w:type="dxa"/>
            <w:vAlign w:val="center"/>
          </w:tcPr>
          <w:p w14:paraId="4A1DEF3A">
            <w:pPr>
              <w:pStyle w:val="19"/>
              <w:jc w:val="center"/>
              <w:rPr>
                <w:rFonts w:hint="default"/>
                <w:color w:val="auto"/>
                <w:highlight w:val="none"/>
              </w:rPr>
            </w:pPr>
            <w:r>
              <w:rPr>
                <w:rFonts w:ascii="仿宋_GB2312" w:hAnsi="仿宋_GB2312" w:eastAsia="仿宋_GB2312" w:cs="仿宋_GB2312"/>
                <w:color w:val="auto"/>
                <w:highlight w:val="none"/>
              </w:rPr>
              <w:t>情形3</w:t>
            </w:r>
          </w:p>
        </w:tc>
        <w:tc>
          <w:tcPr>
            <w:tcW w:w="7363" w:type="dxa"/>
          </w:tcPr>
          <w:p w14:paraId="796F50A5">
            <w:pPr>
              <w:pStyle w:val="19"/>
              <w:rPr>
                <w:rFonts w:hint="default"/>
                <w:color w:val="auto"/>
                <w:highlight w:val="none"/>
              </w:rPr>
            </w:pPr>
            <w:r>
              <w:rPr>
                <w:rFonts w:ascii="仿宋_GB2312" w:hAnsi="仿宋_GB2312" w:eastAsia="仿宋_GB2312" w:cs="仿宋_GB2312"/>
                <w:color w:val="auto"/>
                <w:highlight w:val="none"/>
              </w:rPr>
              <w:t>供应商未按磋商文件规定提交磋商保证金的；</w:t>
            </w:r>
          </w:p>
        </w:tc>
      </w:tr>
      <w:tr w14:paraId="04630F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2" w:type="dxa"/>
            <w:vAlign w:val="center"/>
          </w:tcPr>
          <w:p w14:paraId="45C2173E">
            <w:pPr>
              <w:pStyle w:val="19"/>
              <w:jc w:val="center"/>
              <w:rPr>
                <w:rFonts w:hint="default"/>
                <w:color w:val="auto"/>
                <w:highlight w:val="none"/>
              </w:rPr>
            </w:pPr>
            <w:r>
              <w:rPr>
                <w:rFonts w:ascii="仿宋_GB2312" w:hAnsi="仿宋_GB2312" w:eastAsia="仿宋_GB2312" w:cs="仿宋_GB2312"/>
                <w:color w:val="auto"/>
                <w:highlight w:val="none"/>
              </w:rPr>
              <w:t>4</w:t>
            </w:r>
          </w:p>
        </w:tc>
        <w:tc>
          <w:tcPr>
            <w:tcW w:w="2005" w:type="dxa"/>
            <w:vAlign w:val="center"/>
          </w:tcPr>
          <w:p w14:paraId="42028522">
            <w:pPr>
              <w:pStyle w:val="19"/>
              <w:jc w:val="center"/>
              <w:rPr>
                <w:rFonts w:hint="default"/>
                <w:color w:val="auto"/>
                <w:highlight w:val="none"/>
              </w:rPr>
            </w:pPr>
            <w:r>
              <w:rPr>
                <w:rFonts w:ascii="仿宋_GB2312" w:hAnsi="仿宋_GB2312" w:eastAsia="仿宋_GB2312" w:cs="仿宋_GB2312"/>
                <w:color w:val="auto"/>
                <w:highlight w:val="none"/>
              </w:rPr>
              <w:t>情形4</w:t>
            </w:r>
          </w:p>
        </w:tc>
        <w:tc>
          <w:tcPr>
            <w:tcW w:w="7363" w:type="dxa"/>
          </w:tcPr>
          <w:p w14:paraId="75BA3A7F">
            <w:pPr>
              <w:pStyle w:val="19"/>
              <w:rPr>
                <w:rFonts w:hint="default"/>
                <w:color w:val="auto"/>
                <w:highlight w:val="none"/>
              </w:rPr>
            </w:pPr>
            <w:r>
              <w:rPr>
                <w:rFonts w:ascii="仿宋_GB2312" w:hAnsi="仿宋_GB2312" w:eastAsia="仿宋_GB2312" w:cs="仿宋_GB2312"/>
                <w:color w:val="auto"/>
                <w:highlight w:val="none"/>
              </w:rPr>
              <w:t>响应文件有效期不满足磋商文件要求的；</w:t>
            </w:r>
          </w:p>
        </w:tc>
      </w:tr>
      <w:tr w14:paraId="78B474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2" w:type="dxa"/>
            <w:vAlign w:val="center"/>
          </w:tcPr>
          <w:p w14:paraId="6755802D">
            <w:pPr>
              <w:pStyle w:val="19"/>
              <w:jc w:val="center"/>
              <w:rPr>
                <w:rFonts w:hint="default"/>
                <w:color w:val="auto"/>
                <w:highlight w:val="none"/>
              </w:rPr>
            </w:pPr>
            <w:r>
              <w:rPr>
                <w:rFonts w:ascii="仿宋_GB2312" w:hAnsi="仿宋_GB2312" w:eastAsia="仿宋_GB2312" w:cs="仿宋_GB2312"/>
                <w:color w:val="auto"/>
                <w:highlight w:val="none"/>
              </w:rPr>
              <w:t>5</w:t>
            </w:r>
          </w:p>
        </w:tc>
        <w:tc>
          <w:tcPr>
            <w:tcW w:w="2005" w:type="dxa"/>
            <w:vAlign w:val="center"/>
          </w:tcPr>
          <w:p w14:paraId="56233BC7">
            <w:pPr>
              <w:pStyle w:val="19"/>
              <w:jc w:val="center"/>
              <w:rPr>
                <w:rFonts w:hint="default"/>
                <w:color w:val="auto"/>
                <w:highlight w:val="none"/>
              </w:rPr>
            </w:pPr>
            <w:r>
              <w:rPr>
                <w:rFonts w:ascii="仿宋_GB2312" w:hAnsi="仿宋_GB2312" w:eastAsia="仿宋_GB2312" w:cs="仿宋_GB2312"/>
                <w:color w:val="auto"/>
                <w:highlight w:val="none"/>
              </w:rPr>
              <w:t>情形5</w:t>
            </w:r>
          </w:p>
        </w:tc>
        <w:tc>
          <w:tcPr>
            <w:tcW w:w="7363" w:type="dxa"/>
          </w:tcPr>
          <w:p w14:paraId="20B91DAF">
            <w:pPr>
              <w:pStyle w:val="19"/>
              <w:rPr>
                <w:rFonts w:hint="default"/>
                <w:color w:val="auto"/>
                <w:highlight w:val="none"/>
              </w:rPr>
            </w:pPr>
            <w:r>
              <w:rPr>
                <w:rFonts w:ascii="仿宋_GB2312" w:hAnsi="仿宋_GB2312" w:eastAsia="仿宋_GB2312" w:cs="仿宋_GB2312"/>
                <w:color w:val="auto"/>
                <w:highlight w:val="none"/>
              </w:rPr>
              <w:t>响应内容与磋商采购内容及要求有重大偏离或保留的，限制了采购人的权利或者减少成交人合同项下的义务；（由于磋商项目本身特点，不能详细列明采购标的的技术、服务要求的除外）；</w:t>
            </w:r>
          </w:p>
        </w:tc>
      </w:tr>
      <w:tr w14:paraId="379E5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2" w:type="dxa"/>
            <w:vAlign w:val="center"/>
          </w:tcPr>
          <w:p w14:paraId="3DEB04DA">
            <w:pPr>
              <w:pStyle w:val="19"/>
              <w:jc w:val="center"/>
              <w:rPr>
                <w:rFonts w:hint="default"/>
                <w:color w:val="auto"/>
                <w:highlight w:val="none"/>
              </w:rPr>
            </w:pPr>
            <w:r>
              <w:rPr>
                <w:rFonts w:ascii="仿宋_GB2312" w:hAnsi="仿宋_GB2312" w:eastAsia="仿宋_GB2312" w:cs="仿宋_GB2312"/>
                <w:color w:val="auto"/>
                <w:highlight w:val="none"/>
              </w:rPr>
              <w:t>6</w:t>
            </w:r>
          </w:p>
        </w:tc>
        <w:tc>
          <w:tcPr>
            <w:tcW w:w="2005" w:type="dxa"/>
            <w:vAlign w:val="center"/>
          </w:tcPr>
          <w:p w14:paraId="7C25FA3B">
            <w:pPr>
              <w:pStyle w:val="19"/>
              <w:jc w:val="center"/>
              <w:rPr>
                <w:rFonts w:hint="default"/>
                <w:color w:val="auto"/>
                <w:highlight w:val="none"/>
              </w:rPr>
            </w:pPr>
            <w:r>
              <w:rPr>
                <w:rFonts w:ascii="仿宋_GB2312" w:hAnsi="仿宋_GB2312" w:eastAsia="仿宋_GB2312" w:cs="仿宋_GB2312"/>
                <w:color w:val="auto"/>
                <w:highlight w:val="none"/>
              </w:rPr>
              <w:t>情形6</w:t>
            </w:r>
          </w:p>
        </w:tc>
        <w:tc>
          <w:tcPr>
            <w:tcW w:w="7363" w:type="dxa"/>
          </w:tcPr>
          <w:p w14:paraId="57FD9DDF">
            <w:pPr>
              <w:pStyle w:val="19"/>
              <w:rPr>
                <w:rFonts w:hint="default"/>
                <w:color w:val="auto"/>
                <w:highlight w:val="none"/>
              </w:rPr>
            </w:pPr>
            <w:r>
              <w:rPr>
                <w:rFonts w:ascii="仿宋_GB2312" w:hAnsi="仿宋_GB2312" w:eastAsia="仿宋_GB2312" w:cs="仿宋_GB2312"/>
                <w:color w:val="auto"/>
                <w:highlight w:val="none"/>
              </w:rPr>
              <w:t>响应文件中附有采购人无法接受的条件的；</w:t>
            </w:r>
          </w:p>
        </w:tc>
      </w:tr>
      <w:tr w14:paraId="721A5B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2" w:type="dxa"/>
            <w:vAlign w:val="center"/>
          </w:tcPr>
          <w:p w14:paraId="50AFE3C3">
            <w:pPr>
              <w:pStyle w:val="19"/>
              <w:jc w:val="center"/>
              <w:rPr>
                <w:rFonts w:hint="default"/>
                <w:color w:val="auto"/>
                <w:highlight w:val="none"/>
              </w:rPr>
            </w:pPr>
            <w:r>
              <w:rPr>
                <w:rFonts w:ascii="仿宋_GB2312" w:hAnsi="仿宋_GB2312" w:eastAsia="仿宋_GB2312" w:cs="仿宋_GB2312"/>
                <w:color w:val="auto"/>
                <w:highlight w:val="none"/>
              </w:rPr>
              <w:t>7</w:t>
            </w:r>
          </w:p>
        </w:tc>
        <w:tc>
          <w:tcPr>
            <w:tcW w:w="2005" w:type="dxa"/>
            <w:vAlign w:val="center"/>
          </w:tcPr>
          <w:p w14:paraId="06C187BC">
            <w:pPr>
              <w:pStyle w:val="19"/>
              <w:jc w:val="center"/>
              <w:rPr>
                <w:rFonts w:hint="default"/>
                <w:color w:val="auto"/>
                <w:highlight w:val="none"/>
              </w:rPr>
            </w:pPr>
            <w:r>
              <w:rPr>
                <w:rFonts w:ascii="仿宋_GB2312" w:hAnsi="仿宋_GB2312" w:eastAsia="仿宋_GB2312" w:cs="仿宋_GB2312"/>
                <w:color w:val="auto"/>
                <w:highlight w:val="none"/>
              </w:rPr>
              <w:t>情形7</w:t>
            </w:r>
          </w:p>
        </w:tc>
        <w:tc>
          <w:tcPr>
            <w:tcW w:w="7363" w:type="dxa"/>
          </w:tcPr>
          <w:p w14:paraId="4980ED3F">
            <w:pPr>
              <w:pStyle w:val="19"/>
              <w:rPr>
                <w:rFonts w:hint="default"/>
                <w:color w:val="auto"/>
                <w:highlight w:val="none"/>
              </w:rPr>
            </w:pPr>
            <w:r>
              <w:rPr>
                <w:rFonts w:ascii="仿宋_GB2312" w:hAnsi="仿宋_GB2312" w:eastAsia="仿宋_GB2312" w:cs="仿宋_GB2312"/>
                <w:color w:val="auto"/>
                <w:highlight w:val="none"/>
              </w:rPr>
              <w:t>不符合磋商文件中规定的</w:t>
            </w:r>
            <w:r>
              <w:rPr>
                <w:rFonts w:ascii="仿宋_GB2312" w:hAnsi="仿宋_GB2312" w:eastAsia="仿宋_GB2312" w:cs="仿宋_GB2312"/>
                <w:color w:val="auto"/>
                <w:highlight w:val="none"/>
                <w:lang w:eastAsia="zh-CN"/>
              </w:rPr>
              <w:t>其他</w:t>
            </w:r>
            <w:r>
              <w:rPr>
                <w:rFonts w:ascii="仿宋_GB2312" w:hAnsi="仿宋_GB2312" w:eastAsia="仿宋_GB2312" w:cs="仿宋_GB2312"/>
                <w:color w:val="auto"/>
                <w:highlight w:val="none"/>
              </w:rPr>
              <w:t>实质性条款（比如：报价超过了磋商文件规定的最高限价）。</w:t>
            </w:r>
          </w:p>
        </w:tc>
      </w:tr>
    </w:tbl>
    <w:p w14:paraId="782EB6B9">
      <w:pPr>
        <w:pStyle w:val="19"/>
        <w:ind w:left="-619" w:leftChars="-295"/>
        <w:rPr>
          <w:rFonts w:hint="default"/>
          <w:color w:val="auto"/>
          <w:highlight w:val="none"/>
        </w:rPr>
      </w:pPr>
      <w:r>
        <w:rPr>
          <w:rFonts w:ascii="仿宋_GB2312" w:hAnsi="仿宋_GB2312" w:eastAsia="仿宋_GB2312" w:cs="仿宋_GB2312"/>
          <w:color w:val="auto"/>
          <w:highlight w:val="none"/>
        </w:rPr>
        <w:t>14.2.2其他情形</w:t>
      </w:r>
    </w:p>
    <w:p w14:paraId="3324D84F">
      <w:pPr>
        <w:pStyle w:val="19"/>
        <w:ind w:left="-619" w:leftChars="-295"/>
        <w:rPr>
          <w:rFonts w:hint="default"/>
          <w:color w:val="auto"/>
          <w:highlight w:val="none"/>
        </w:rPr>
      </w:pPr>
      <w:r>
        <w:rPr>
          <w:rFonts w:ascii="仿宋_GB2312" w:hAnsi="仿宋_GB2312" w:eastAsia="仿宋_GB2312" w:cs="仿宋_GB2312"/>
          <w:color w:val="auto"/>
          <w:highlight w:val="none"/>
        </w:rPr>
        <w:t>采购包1</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w:t>
      </w:r>
    </w:p>
    <w:p w14:paraId="278B2757">
      <w:pPr>
        <w:pStyle w:val="19"/>
        <w:ind w:left="-619" w:leftChars="-295"/>
        <w:rPr>
          <w:rFonts w:hint="default"/>
          <w:color w:val="auto"/>
          <w:highlight w:val="none"/>
        </w:rPr>
      </w:pPr>
      <w:r>
        <w:rPr>
          <w:rFonts w:ascii="仿宋_GB2312" w:hAnsi="仿宋_GB2312" w:eastAsia="仿宋_GB2312" w:cs="仿宋_GB2312"/>
          <w:color w:val="auto"/>
          <w:highlight w:val="none"/>
        </w:rPr>
        <w:t>技术符合性</w:t>
      </w:r>
    </w:p>
    <w:tbl>
      <w:tblPr>
        <w:tblStyle w:val="15"/>
        <w:tblW w:w="10254" w:type="dxa"/>
        <w:tblInd w:w="-100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9136"/>
      </w:tblGrid>
      <w:tr w14:paraId="0089D3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8" w:type="dxa"/>
            <w:vAlign w:val="center"/>
          </w:tcPr>
          <w:p w14:paraId="207109E0">
            <w:pPr>
              <w:pStyle w:val="19"/>
              <w:jc w:val="center"/>
              <w:rPr>
                <w:rFonts w:hint="default"/>
                <w:color w:val="auto"/>
                <w:highlight w:val="none"/>
              </w:rPr>
            </w:pPr>
            <w:r>
              <w:rPr>
                <w:rFonts w:ascii="仿宋_GB2312" w:hAnsi="仿宋_GB2312" w:eastAsia="仿宋_GB2312" w:cs="仿宋_GB2312"/>
                <w:color w:val="auto"/>
                <w:highlight w:val="none"/>
              </w:rPr>
              <w:t>情形</w:t>
            </w:r>
          </w:p>
        </w:tc>
        <w:tc>
          <w:tcPr>
            <w:tcW w:w="9136" w:type="dxa"/>
          </w:tcPr>
          <w:p w14:paraId="2B94A4FA">
            <w:pPr>
              <w:pStyle w:val="19"/>
              <w:jc w:val="center"/>
              <w:rPr>
                <w:rFonts w:hint="default"/>
                <w:color w:val="auto"/>
                <w:highlight w:val="none"/>
              </w:rPr>
            </w:pPr>
            <w:r>
              <w:rPr>
                <w:rFonts w:ascii="仿宋_GB2312" w:hAnsi="仿宋_GB2312" w:eastAsia="仿宋_GB2312" w:cs="仿宋_GB2312"/>
                <w:color w:val="auto"/>
                <w:highlight w:val="none"/>
              </w:rPr>
              <w:t>明细</w:t>
            </w:r>
          </w:p>
        </w:tc>
      </w:tr>
      <w:tr w14:paraId="6FC026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8" w:type="dxa"/>
            <w:vAlign w:val="center"/>
          </w:tcPr>
          <w:p w14:paraId="42727775">
            <w:pPr>
              <w:pStyle w:val="19"/>
              <w:jc w:val="center"/>
              <w:rPr>
                <w:rFonts w:hint="default"/>
                <w:color w:val="auto"/>
                <w:highlight w:val="none"/>
              </w:rPr>
            </w:pPr>
            <w:r>
              <w:rPr>
                <w:rFonts w:ascii="仿宋_GB2312" w:hAnsi="仿宋_GB2312" w:eastAsia="仿宋_GB2312" w:cs="仿宋_GB2312"/>
                <w:color w:val="auto"/>
                <w:highlight w:val="none"/>
              </w:rPr>
              <w:t>其他情形</w:t>
            </w:r>
          </w:p>
        </w:tc>
        <w:tc>
          <w:tcPr>
            <w:tcW w:w="9136" w:type="dxa"/>
          </w:tcPr>
          <w:p w14:paraId="3C5DA643">
            <w:pPr>
              <w:pStyle w:val="19"/>
              <w:rPr>
                <w:rFonts w:hint="default"/>
                <w:color w:val="auto"/>
                <w:highlight w:val="none"/>
              </w:rPr>
            </w:pPr>
            <w:r>
              <w:rPr>
                <w:rFonts w:ascii="仿宋_GB2312" w:hAnsi="仿宋_GB2312" w:eastAsia="仿宋_GB2312" w:cs="仿宋_GB2312"/>
                <w:color w:val="auto"/>
                <w:highlight w:val="none"/>
              </w:rPr>
              <w:t>采购文件第三章 “二、技术及服务要求”以“★”标示的内容为不允许负偏离的实质性要求，一项负偏离视 为无效投标。</w:t>
            </w:r>
          </w:p>
        </w:tc>
      </w:tr>
    </w:tbl>
    <w:p w14:paraId="399A142C">
      <w:pPr>
        <w:pStyle w:val="19"/>
        <w:ind w:left="-1" w:leftChars="-295" w:hanging="618" w:hangingChars="309"/>
        <w:rPr>
          <w:rFonts w:hint="default"/>
          <w:color w:val="auto"/>
          <w:highlight w:val="none"/>
        </w:rPr>
      </w:pPr>
      <w:r>
        <w:rPr>
          <w:rFonts w:ascii="仿宋_GB2312" w:hAnsi="仿宋_GB2312" w:eastAsia="仿宋_GB2312" w:cs="仿宋_GB2312"/>
          <w:color w:val="auto"/>
          <w:highlight w:val="none"/>
        </w:rPr>
        <w:t>商务符合性</w:t>
      </w:r>
    </w:p>
    <w:tbl>
      <w:tblPr>
        <w:tblStyle w:val="15"/>
        <w:tblW w:w="10268" w:type="dxa"/>
        <w:tblInd w:w="-100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9"/>
        <w:gridCol w:w="9109"/>
      </w:tblGrid>
      <w:tr w14:paraId="55537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9" w:type="dxa"/>
          </w:tcPr>
          <w:p w14:paraId="67049FCB">
            <w:pPr>
              <w:pStyle w:val="19"/>
              <w:jc w:val="center"/>
              <w:rPr>
                <w:rFonts w:hint="default"/>
                <w:color w:val="auto"/>
                <w:highlight w:val="none"/>
              </w:rPr>
            </w:pPr>
            <w:r>
              <w:rPr>
                <w:rFonts w:ascii="仿宋_GB2312" w:hAnsi="仿宋_GB2312" w:eastAsia="仿宋_GB2312" w:cs="仿宋_GB2312"/>
                <w:color w:val="auto"/>
                <w:highlight w:val="none"/>
              </w:rPr>
              <w:t>情形</w:t>
            </w:r>
          </w:p>
        </w:tc>
        <w:tc>
          <w:tcPr>
            <w:tcW w:w="9109" w:type="dxa"/>
          </w:tcPr>
          <w:p w14:paraId="37731759">
            <w:pPr>
              <w:pStyle w:val="19"/>
              <w:jc w:val="center"/>
              <w:rPr>
                <w:rFonts w:hint="default"/>
                <w:color w:val="auto"/>
                <w:highlight w:val="none"/>
              </w:rPr>
            </w:pPr>
            <w:r>
              <w:rPr>
                <w:rFonts w:ascii="仿宋_GB2312" w:hAnsi="仿宋_GB2312" w:eastAsia="仿宋_GB2312" w:cs="仿宋_GB2312"/>
                <w:color w:val="auto"/>
                <w:highlight w:val="none"/>
              </w:rPr>
              <w:t>明细</w:t>
            </w:r>
          </w:p>
        </w:tc>
      </w:tr>
      <w:tr w14:paraId="35386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9" w:type="dxa"/>
          </w:tcPr>
          <w:p w14:paraId="7E96851B">
            <w:pPr>
              <w:pStyle w:val="19"/>
              <w:jc w:val="center"/>
              <w:rPr>
                <w:rFonts w:hint="default"/>
                <w:color w:val="auto"/>
                <w:highlight w:val="none"/>
              </w:rPr>
            </w:pPr>
            <w:r>
              <w:rPr>
                <w:rFonts w:ascii="仿宋_GB2312" w:hAnsi="仿宋_GB2312" w:eastAsia="仿宋_GB2312" w:cs="仿宋_GB2312"/>
                <w:color w:val="auto"/>
                <w:highlight w:val="none"/>
              </w:rPr>
              <w:t>其他情形</w:t>
            </w:r>
          </w:p>
        </w:tc>
        <w:tc>
          <w:tcPr>
            <w:tcW w:w="9109" w:type="dxa"/>
          </w:tcPr>
          <w:p w14:paraId="6F7D4E79">
            <w:pPr>
              <w:pStyle w:val="19"/>
              <w:rPr>
                <w:rFonts w:hint="default"/>
                <w:color w:val="auto"/>
                <w:highlight w:val="none"/>
              </w:rPr>
            </w:pPr>
            <w:r>
              <w:rPr>
                <w:rFonts w:ascii="仿宋_GB2312" w:hAnsi="仿宋_GB2312" w:eastAsia="仿宋_GB2312" w:cs="仿宋_GB2312"/>
                <w:color w:val="auto"/>
                <w:highlight w:val="none"/>
              </w:rPr>
              <w:t>1、商务要求部分不允许负偏离，负偏离视为无效投标。 2、商务评分部分不列入符合性评审。</w:t>
            </w:r>
          </w:p>
        </w:tc>
      </w:tr>
    </w:tbl>
    <w:p w14:paraId="4FD16C63">
      <w:pPr>
        <w:pStyle w:val="19"/>
        <w:ind w:left="-1" w:leftChars="-295" w:hanging="618" w:hangingChars="309"/>
        <w:rPr>
          <w:rFonts w:hint="default"/>
          <w:color w:val="auto"/>
          <w:highlight w:val="none"/>
        </w:rPr>
      </w:pPr>
      <w:r>
        <w:rPr>
          <w:rFonts w:ascii="仿宋_GB2312" w:hAnsi="仿宋_GB2312" w:eastAsia="仿宋_GB2312" w:cs="仿宋_GB2312"/>
          <w:color w:val="auto"/>
          <w:highlight w:val="none"/>
        </w:rPr>
        <w:t>价格符合性</w:t>
      </w:r>
    </w:p>
    <w:tbl>
      <w:tblPr>
        <w:tblStyle w:val="15"/>
        <w:tblW w:w="10268" w:type="dxa"/>
        <w:tblInd w:w="-100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2"/>
        <w:gridCol w:w="9096"/>
      </w:tblGrid>
      <w:tr w14:paraId="4C31B8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2" w:type="dxa"/>
            <w:vAlign w:val="center"/>
          </w:tcPr>
          <w:p w14:paraId="3037E716">
            <w:pPr>
              <w:pStyle w:val="19"/>
              <w:jc w:val="center"/>
              <w:rPr>
                <w:rFonts w:hint="default"/>
                <w:color w:val="auto"/>
                <w:highlight w:val="none"/>
              </w:rPr>
            </w:pPr>
            <w:r>
              <w:rPr>
                <w:rFonts w:ascii="仿宋_GB2312" w:hAnsi="仿宋_GB2312" w:eastAsia="仿宋_GB2312" w:cs="仿宋_GB2312"/>
                <w:color w:val="auto"/>
                <w:highlight w:val="none"/>
              </w:rPr>
              <w:t>情形</w:t>
            </w:r>
          </w:p>
        </w:tc>
        <w:tc>
          <w:tcPr>
            <w:tcW w:w="9096" w:type="dxa"/>
          </w:tcPr>
          <w:p w14:paraId="6BA8F7A7">
            <w:pPr>
              <w:pStyle w:val="19"/>
              <w:jc w:val="center"/>
              <w:rPr>
                <w:rFonts w:hint="default"/>
                <w:color w:val="auto"/>
                <w:highlight w:val="none"/>
              </w:rPr>
            </w:pPr>
            <w:r>
              <w:rPr>
                <w:rFonts w:ascii="仿宋_GB2312" w:hAnsi="仿宋_GB2312" w:eastAsia="仿宋_GB2312" w:cs="仿宋_GB2312"/>
                <w:color w:val="auto"/>
                <w:highlight w:val="none"/>
              </w:rPr>
              <w:t>明细</w:t>
            </w:r>
          </w:p>
        </w:tc>
      </w:tr>
      <w:tr w14:paraId="31B2E7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2" w:type="dxa"/>
            <w:vAlign w:val="center"/>
          </w:tcPr>
          <w:p w14:paraId="2A800A00">
            <w:pPr>
              <w:pStyle w:val="19"/>
              <w:jc w:val="center"/>
              <w:rPr>
                <w:rFonts w:hint="default"/>
                <w:color w:val="auto"/>
                <w:highlight w:val="none"/>
              </w:rPr>
            </w:pPr>
            <w:r>
              <w:rPr>
                <w:rFonts w:ascii="仿宋_GB2312" w:hAnsi="仿宋_GB2312" w:eastAsia="仿宋_GB2312" w:cs="仿宋_GB2312"/>
                <w:color w:val="auto"/>
                <w:highlight w:val="none"/>
              </w:rPr>
              <w:t>其他情形</w:t>
            </w:r>
          </w:p>
        </w:tc>
        <w:tc>
          <w:tcPr>
            <w:tcW w:w="9096" w:type="dxa"/>
          </w:tcPr>
          <w:p w14:paraId="0D0C7360">
            <w:pPr>
              <w:pStyle w:val="19"/>
              <w:rPr>
                <w:rFonts w:hint="default"/>
                <w:color w:val="auto"/>
                <w:highlight w:val="none"/>
              </w:rPr>
            </w:pPr>
            <w:r>
              <w:rPr>
                <w:rFonts w:ascii="仿宋_GB2312" w:hAnsi="仿宋_GB2312" w:eastAsia="仿宋_GB2312" w:cs="仿宋_GB2312"/>
                <w:color w:val="auto"/>
                <w:highlight w:val="none"/>
              </w:rPr>
              <w:t>1、投标报价超出预算金额（最高限价）将导致投标无效。 2、根据《财政部关于印发关于在相关自由贸易试验区和自由贸易港开展推动解决政府采购异常低价问题试点工作的通知》（财办库〔2024〕265号）规定，政府采购评审中出现下列情形之一的，评标委员会应当启动异常低价投标（响应）审查程序：（一）投标（响应）报价低于全部通过符合性审查供应商投标（响应）报价平均值</w:t>
            </w:r>
            <w:r>
              <w:rPr>
                <w:rFonts w:ascii="仿宋_GB2312" w:hAnsi="仿宋_GB2312" w:eastAsia="仿宋_GB2312" w:cs="仿宋_GB2312"/>
                <w:color w:val="auto"/>
                <w:highlight w:val="none"/>
                <w:lang w:eastAsia="zh-CN"/>
              </w:rPr>
              <w:t>65</w:t>
            </w:r>
            <w:r>
              <w:rPr>
                <w:rFonts w:ascii="仿宋_GB2312" w:hAnsi="仿宋_GB2312" w:eastAsia="仿宋_GB2312" w:cs="仿宋_GB2312"/>
                <w:color w:val="auto"/>
                <w:highlight w:val="none"/>
              </w:rPr>
              <w:t>%的，即投标（响应）报价&lt;全部通过符合性审查供应商投标（响应）报价平均值×</w:t>
            </w:r>
            <w:r>
              <w:rPr>
                <w:rFonts w:ascii="仿宋_GB2312" w:hAnsi="仿宋_GB2312" w:eastAsia="仿宋_GB2312" w:cs="仿宋_GB2312"/>
                <w:color w:val="auto"/>
                <w:highlight w:val="none"/>
                <w:lang w:eastAsia="zh-CN"/>
              </w:rPr>
              <w:t>65</w:t>
            </w:r>
            <w:r>
              <w:rPr>
                <w:rFonts w:ascii="仿宋_GB2312" w:hAnsi="仿宋_GB2312" w:eastAsia="仿宋_GB2312" w:cs="仿宋_GB2312"/>
                <w:color w:val="auto"/>
                <w:highlight w:val="none"/>
              </w:rPr>
              <w:t>%；（二）投标（响应）报价低于通过符合性审查且报价次低供应商投标（响应）报价</w:t>
            </w:r>
            <w:r>
              <w:rPr>
                <w:rFonts w:ascii="仿宋_GB2312" w:hAnsi="仿宋_GB2312" w:eastAsia="仿宋_GB2312" w:cs="仿宋_GB2312"/>
                <w:color w:val="auto"/>
                <w:highlight w:val="none"/>
                <w:lang w:eastAsia="zh-CN"/>
              </w:rPr>
              <w:t>65</w:t>
            </w:r>
            <w:r>
              <w:rPr>
                <w:rFonts w:ascii="仿宋_GB2312" w:hAnsi="仿宋_GB2312" w:eastAsia="仿宋_GB2312" w:cs="仿宋_GB2312"/>
                <w:color w:val="auto"/>
                <w:highlight w:val="none"/>
              </w:rPr>
              <w:t>%的，即投标（响应）报价&lt;通过符合性审查且报价次低供应商投标（响应）报价×</w:t>
            </w:r>
            <w:r>
              <w:rPr>
                <w:rFonts w:ascii="仿宋_GB2312" w:hAnsi="仿宋_GB2312" w:eastAsia="仿宋_GB2312" w:cs="仿宋_GB2312"/>
                <w:color w:val="auto"/>
                <w:highlight w:val="none"/>
                <w:lang w:eastAsia="zh-CN"/>
              </w:rPr>
              <w:t>65</w:t>
            </w:r>
            <w:r>
              <w:rPr>
                <w:rFonts w:ascii="仿宋_GB2312" w:hAnsi="仿宋_GB2312" w:eastAsia="仿宋_GB2312" w:cs="仿宋_GB2312"/>
                <w:color w:val="auto"/>
                <w:highlight w:val="none"/>
              </w:rPr>
              <w:t>%；（三）投标（响应）报价低于采购项目最高限价</w:t>
            </w:r>
            <w:r>
              <w:rPr>
                <w:rFonts w:ascii="仿宋_GB2312" w:hAnsi="仿宋_GB2312" w:eastAsia="仿宋_GB2312" w:cs="仿宋_GB2312"/>
                <w:color w:val="auto"/>
                <w:highlight w:val="none"/>
                <w:lang w:eastAsia="zh-CN"/>
              </w:rPr>
              <w:t>65</w:t>
            </w:r>
            <w:r>
              <w:rPr>
                <w:rFonts w:ascii="仿宋_GB2312" w:hAnsi="仿宋_GB2312" w:eastAsia="仿宋_GB2312" w:cs="仿宋_GB2312"/>
                <w:color w:val="auto"/>
                <w:highlight w:val="none"/>
              </w:rPr>
              <w:t>%的，即投标（响应）报价&lt;采购项目最高限价×</w:t>
            </w:r>
            <w:r>
              <w:rPr>
                <w:rFonts w:ascii="仿宋_GB2312" w:hAnsi="仿宋_GB2312" w:eastAsia="仿宋_GB2312" w:cs="仿宋_GB2312"/>
                <w:color w:val="auto"/>
                <w:highlight w:val="none"/>
                <w:lang w:eastAsia="zh-CN"/>
              </w:rPr>
              <w:t>6</w:t>
            </w:r>
            <w:r>
              <w:rPr>
                <w:rFonts w:ascii="仿宋_GB2312" w:hAnsi="仿宋_GB2312" w:eastAsia="仿宋_GB2312" w:cs="仿宋_GB2312"/>
                <w:color w:val="auto"/>
                <w:highlight w:val="none"/>
              </w:rPr>
              <w:t>5%；（四）其他评审委员会认为供应商报价过低，有可能影响产品质量或者不能诚信履约的情形。评标委员会应要求相关供应商在评审现场合理的时间内提供书面说明及必要的证明材料，对投标（响应）价格作出解释。书面说明、证明材料主要是项目具体成本测算等与报价合理性相关的说明、材料。如果投标（响应）供应商不提供书面说明、证明材料，或者提供的书面说明、证明材料不能证明其报价合理性的，将按无效投标（响应）处理。</w:t>
            </w:r>
          </w:p>
        </w:tc>
      </w:tr>
    </w:tbl>
    <w:p w14:paraId="3763C60A">
      <w:pPr>
        <w:pStyle w:val="19"/>
        <w:ind w:left="-819" w:leftChars="-390" w:right="-733" w:rightChars="-349" w:firstLine="399"/>
        <w:rPr>
          <w:rFonts w:hint="default"/>
          <w:color w:val="auto"/>
          <w:highlight w:val="none"/>
        </w:rPr>
      </w:pPr>
      <w:r>
        <w:rPr>
          <w:rFonts w:ascii="仿宋_GB2312" w:hAnsi="仿宋_GB2312" w:eastAsia="仿宋_GB2312" w:cs="仿宋_GB2312"/>
          <w:color w:val="auto"/>
          <w:highlight w:val="none"/>
        </w:rPr>
        <w:t>磋商小组决定供应商的响应性只根据响应文件本身的内容，而不寻求其他的外部证据。</w:t>
      </w:r>
    </w:p>
    <w:p w14:paraId="09B137E4">
      <w:pPr>
        <w:pStyle w:val="19"/>
        <w:ind w:left="-819" w:leftChars="-390" w:right="-733" w:rightChars="-349" w:firstLine="399"/>
        <w:rPr>
          <w:rFonts w:hint="default"/>
          <w:color w:val="auto"/>
          <w:highlight w:val="none"/>
        </w:rPr>
      </w:pPr>
      <w:r>
        <w:rPr>
          <w:rFonts w:ascii="仿宋_GB2312" w:hAnsi="仿宋_GB2312" w:eastAsia="仿宋_GB2312" w:cs="仿宋_GB2312"/>
          <w:color w:val="auto"/>
          <w:highlight w:val="none"/>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6EB9D987">
      <w:pPr>
        <w:pStyle w:val="19"/>
        <w:ind w:left="-819" w:leftChars="-390" w:right="-733" w:rightChars="-349" w:firstLine="399"/>
        <w:rPr>
          <w:rFonts w:hint="default"/>
          <w:color w:val="auto"/>
          <w:highlight w:val="none"/>
        </w:rPr>
      </w:pPr>
      <w:r>
        <w:rPr>
          <w:rFonts w:ascii="仿宋_GB2312" w:hAnsi="仿宋_GB2312" w:eastAsia="仿宋_GB2312" w:cs="仿宋_GB2312"/>
          <w:color w:val="auto"/>
          <w:highlight w:val="none"/>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7项。</w:t>
      </w:r>
    </w:p>
    <w:p w14:paraId="6ADAF69E">
      <w:pPr>
        <w:pStyle w:val="19"/>
        <w:ind w:left="-819" w:leftChars="-390" w:right="-733" w:rightChars="-349" w:firstLine="399"/>
        <w:rPr>
          <w:rFonts w:hint="default"/>
          <w:color w:val="auto"/>
          <w:highlight w:val="none"/>
        </w:rPr>
      </w:pPr>
      <w:r>
        <w:rPr>
          <w:rFonts w:ascii="仿宋_GB2312" w:hAnsi="仿宋_GB2312" w:eastAsia="仿宋_GB2312" w:cs="仿宋_GB2312"/>
          <w:color w:val="auto"/>
          <w:highlight w:val="none"/>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14:paraId="6D33FEDC">
      <w:pPr>
        <w:pStyle w:val="19"/>
        <w:ind w:left="-819" w:leftChars="-390" w:right="-733" w:rightChars="-349" w:firstLine="399"/>
        <w:rPr>
          <w:rFonts w:hint="default"/>
          <w:color w:val="auto"/>
          <w:highlight w:val="none"/>
        </w:rPr>
      </w:pPr>
      <w:r>
        <w:rPr>
          <w:rFonts w:ascii="仿宋_GB2312" w:hAnsi="仿宋_GB2312" w:eastAsia="仿宋_GB2312" w:cs="仿宋_GB2312"/>
          <w:color w:val="auto"/>
          <w:highlight w:val="none"/>
        </w:rPr>
        <w:t>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7EC53AAD">
      <w:pPr>
        <w:pStyle w:val="19"/>
        <w:ind w:left="-819" w:leftChars="-390" w:right="-733" w:rightChars="-349" w:firstLine="399"/>
        <w:rPr>
          <w:rFonts w:hint="default"/>
          <w:color w:val="auto"/>
          <w:highlight w:val="none"/>
        </w:rPr>
      </w:pPr>
      <w:r>
        <w:rPr>
          <w:rFonts w:ascii="仿宋_GB2312" w:hAnsi="仿宋_GB2312" w:eastAsia="仿宋_GB2312" w:cs="仿宋_GB2312"/>
          <w:color w:val="auto"/>
          <w:highlight w:val="none"/>
        </w:rPr>
        <w:t>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6F68E951">
      <w:pPr>
        <w:pStyle w:val="19"/>
        <w:ind w:left="-819" w:leftChars="-390" w:right="-733" w:rightChars="-349" w:firstLine="399"/>
        <w:rPr>
          <w:rFonts w:hint="default"/>
          <w:color w:val="auto"/>
          <w:highlight w:val="none"/>
        </w:rPr>
      </w:pPr>
      <w:r>
        <w:rPr>
          <w:rFonts w:ascii="仿宋_GB2312" w:hAnsi="仿宋_GB2312" w:eastAsia="仿宋_GB2312" w:cs="仿宋_GB2312"/>
          <w:color w:val="auto"/>
          <w:highlight w:val="none"/>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26CBCCFA">
      <w:pPr>
        <w:pStyle w:val="19"/>
        <w:ind w:left="-819" w:leftChars="-390" w:right="-733" w:rightChars="-349" w:firstLine="399"/>
        <w:rPr>
          <w:rFonts w:hint="default"/>
          <w:color w:val="auto"/>
          <w:highlight w:val="none"/>
        </w:rPr>
      </w:pPr>
      <w:r>
        <w:rPr>
          <w:rFonts w:ascii="仿宋_GB2312" w:hAnsi="仿宋_GB2312" w:eastAsia="仿宋_GB2312" w:cs="仿宋_GB2312"/>
          <w:color w:val="auto"/>
          <w:highlight w:val="none"/>
        </w:rPr>
        <w:t>14.9磋商小组将采用综合评分法对提交最后报价的供应商的响应文件和最后报价进行综合评分，具体评审的标准和方法详见竞争性磋商须知前附表第8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14:paraId="738352BB">
      <w:pPr>
        <w:pStyle w:val="19"/>
        <w:ind w:left="-819" w:leftChars="-390" w:right="-733" w:rightChars="-349" w:firstLine="399"/>
        <w:rPr>
          <w:rFonts w:hint="default"/>
          <w:color w:val="auto"/>
          <w:highlight w:val="none"/>
        </w:rPr>
      </w:pPr>
      <w:r>
        <w:rPr>
          <w:rFonts w:ascii="仿宋_GB2312" w:hAnsi="仿宋_GB2312" w:eastAsia="仿宋_GB2312" w:cs="仿宋_GB2312"/>
          <w:color w:val="auto"/>
          <w:highlight w:val="none"/>
        </w:rPr>
        <w:t>14.10供应商提交的响应文件和资料将给予保密，但不退回（有关证件或证照的原件除外）。</w:t>
      </w:r>
    </w:p>
    <w:p w14:paraId="1009CDD1">
      <w:pPr>
        <w:pStyle w:val="19"/>
        <w:spacing w:line="300" w:lineRule="auto"/>
        <w:ind w:left="-840" w:leftChars="-400" w:right="-733" w:rightChars="-349" w:firstLine="422" w:firstLineChars="150"/>
        <w:jc w:val="center"/>
        <w:outlineLvl w:val="2"/>
        <w:rPr>
          <w:rFonts w:hint="default"/>
          <w:color w:val="auto"/>
          <w:highlight w:val="none"/>
        </w:rPr>
      </w:pPr>
      <w:r>
        <w:rPr>
          <w:rFonts w:ascii="仿宋_GB2312" w:hAnsi="仿宋_GB2312" w:eastAsia="仿宋_GB2312" w:cs="仿宋_GB2312"/>
          <w:b/>
          <w:color w:val="auto"/>
          <w:sz w:val="28"/>
          <w:highlight w:val="none"/>
        </w:rPr>
        <w:t>五、合同授予</w:t>
      </w:r>
    </w:p>
    <w:p w14:paraId="63298465">
      <w:pPr>
        <w:pStyle w:val="19"/>
        <w:spacing w:line="300" w:lineRule="auto"/>
        <w:ind w:left="-840" w:leftChars="-400" w:right="-733" w:rightChars="-349" w:firstLine="301" w:firstLineChars="150"/>
        <w:rPr>
          <w:rFonts w:hint="default"/>
          <w:color w:val="auto"/>
          <w:highlight w:val="none"/>
        </w:rPr>
      </w:pPr>
      <w:r>
        <w:rPr>
          <w:rFonts w:ascii="仿宋_GB2312" w:hAnsi="仿宋_GB2312" w:eastAsia="仿宋_GB2312" w:cs="仿宋_GB2312"/>
          <w:b/>
          <w:color w:val="auto"/>
          <w:highlight w:val="none"/>
        </w:rPr>
        <w:t>15.授予合同的准则：</w:t>
      </w:r>
    </w:p>
    <w:p w14:paraId="4AC8FCBE">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15.1除不可抗力等因素外，合同将授予响应文件符合竞争性磋商文件要求，能够圆满地履行合同，且被磋商小组推荐为第一成交候选人的供应商。</w:t>
      </w:r>
    </w:p>
    <w:p w14:paraId="1B94EE00">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15.2 政府采购合同履行中，采购人需追加与合同标的相同的货物、工程或者服务的，在不改变合同其他条款的前提下，可以与成交人协商签订补充合同，但所有补充合同的采购金额不得超过原合同采购金额的百分之十。</w:t>
      </w:r>
    </w:p>
    <w:p w14:paraId="3B7B3BD5">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15.3为维护国家利益和社会公共利益，最低报价不是被授予合同的绝对保证。</w:t>
      </w:r>
    </w:p>
    <w:p w14:paraId="01B33F50">
      <w:pPr>
        <w:pStyle w:val="19"/>
        <w:spacing w:line="300" w:lineRule="auto"/>
        <w:ind w:left="-840" w:leftChars="-400" w:right="-733" w:rightChars="-349" w:firstLine="301" w:firstLineChars="150"/>
        <w:rPr>
          <w:rFonts w:hint="default"/>
          <w:color w:val="auto"/>
          <w:highlight w:val="none"/>
        </w:rPr>
      </w:pPr>
      <w:r>
        <w:rPr>
          <w:rFonts w:ascii="仿宋_GB2312" w:hAnsi="仿宋_GB2312" w:eastAsia="仿宋_GB2312" w:cs="仿宋_GB2312"/>
          <w:b/>
          <w:color w:val="auto"/>
          <w:highlight w:val="none"/>
        </w:rPr>
        <w:t>16.确定成交供应商：</w:t>
      </w:r>
    </w:p>
    <w:p w14:paraId="549086E0">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16.1采购人委托代理机构组织竞争性磋商采购活动的，采购代理机构在评审结束后2个工作日内将评审报告送采购人确认。</w:t>
      </w:r>
    </w:p>
    <w:p w14:paraId="47931CAA">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14:paraId="71BF75B4">
      <w:pPr>
        <w:pStyle w:val="19"/>
        <w:spacing w:line="300" w:lineRule="auto"/>
        <w:ind w:left="-840" w:leftChars="-400" w:right="-733" w:rightChars="-349" w:firstLine="301" w:firstLineChars="150"/>
        <w:rPr>
          <w:rFonts w:hint="default"/>
          <w:color w:val="auto"/>
          <w:highlight w:val="none"/>
        </w:rPr>
      </w:pPr>
      <w:r>
        <w:rPr>
          <w:rFonts w:ascii="仿宋_GB2312" w:hAnsi="仿宋_GB2312" w:eastAsia="仿宋_GB2312" w:cs="仿宋_GB2312"/>
          <w:b/>
          <w:color w:val="auto"/>
          <w:highlight w:val="none"/>
        </w:rPr>
        <w:t>17.成交通知:</w:t>
      </w:r>
    </w:p>
    <w:p w14:paraId="59137353">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17.1采购人或者采购代理机构在成交人确定后2个工作日内，在省级以上财政部门指定的媒体上公告成交结果，同时向成交人发出成交通知书。采用书面推荐供应商参加采购活动的，还将公告采购人和评审专家的推荐意见。</w:t>
      </w:r>
    </w:p>
    <w:p w14:paraId="5A3C1795">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4E61A690">
      <w:pPr>
        <w:pStyle w:val="19"/>
        <w:spacing w:line="300" w:lineRule="auto"/>
        <w:ind w:left="-840" w:leftChars="-400" w:right="-733" w:rightChars="-349" w:firstLine="301" w:firstLineChars="150"/>
        <w:rPr>
          <w:rFonts w:hint="default"/>
          <w:color w:val="auto"/>
          <w:highlight w:val="none"/>
        </w:rPr>
      </w:pPr>
      <w:r>
        <w:rPr>
          <w:rFonts w:ascii="仿宋_GB2312" w:hAnsi="仿宋_GB2312" w:eastAsia="仿宋_GB2312" w:cs="仿宋_GB2312"/>
          <w:b/>
          <w:color w:val="auto"/>
          <w:highlight w:val="none"/>
        </w:rPr>
        <w:t>18.签订合同：</w:t>
      </w:r>
    </w:p>
    <w:p w14:paraId="133FD0AF">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18.1采购人与成交人应当（详见须知前附表1中的18.1）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14:paraId="12359268">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18.2竞争性磋商文件、成交人的响应文件及其有关澄清承诺文件等，均为签订政府采购合同的依据和组成部分。</w:t>
      </w:r>
    </w:p>
    <w:p w14:paraId="2C3E688A">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14:paraId="713D37EB">
      <w:pPr>
        <w:pStyle w:val="19"/>
        <w:spacing w:line="300" w:lineRule="auto"/>
        <w:ind w:left="-840" w:leftChars="-400" w:right="-733" w:rightChars="-349" w:firstLine="422" w:firstLineChars="150"/>
        <w:jc w:val="center"/>
        <w:outlineLvl w:val="2"/>
        <w:rPr>
          <w:rFonts w:hint="default"/>
          <w:color w:val="auto"/>
          <w:highlight w:val="none"/>
        </w:rPr>
      </w:pPr>
      <w:r>
        <w:rPr>
          <w:rFonts w:ascii="仿宋_GB2312" w:hAnsi="仿宋_GB2312" w:eastAsia="仿宋_GB2312" w:cs="仿宋_GB2312"/>
          <w:b/>
          <w:color w:val="auto"/>
          <w:sz w:val="28"/>
          <w:highlight w:val="none"/>
        </w:rPr>
        <w:t>六、询问、质疑与投诉</w:t>
      </w:r>
    </w:p>
    <w:p w14:paraId="54971EA4">
      <w:pPr>
        <w:pStyle w:val="19"/>
        <w:spacing w:line="300" w:lineRule="auto"/>
        <w:ind w:left="-840" w:leftChars="-400" w:right="-733" w:rightChars="-349" w:firstLine="301" w:firstLineChars="150"/>
        <w:rPr>
          <w:rFonts w:hint="default"/>
          <w:color w:val="auto"/>
          <w:highlight w:val="none"/>
        </w:rPr>
      </w:pPr>
      <w:r>
        <w:rPr>
          <w:rFonts w:ascii="仿宋_GB2312" w:hAnsi="仿宋_GB2312" w:eastAsia="仿宋_GB2312" w:cs="仿宋_GB2312"/>
          <w:b/>
          <w:color w:val="auto"/>
          <w:highlight w:val="none"/>
        </w:rPr>
        <w:t>19.询问</w:t>
      </w:r>
    </w:p>
    <w:p w14:paraId="447F658D">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19.1潜在供应商或供应商对本次采购活动的有关事项若有疑问，可向采购人或采购代理机构提出询问，采购人或采购代理机构将按照政府采购法及实施条例的有关规定进行答复。</w:t>
      </w:r>
    </w:p>
    <w:p w14:paraId="6667A23E">
      <w:pPr>
        <w:pStyle w:val="19"/>
        <w:spacing w:line="300" w:lineRule="auto"/>
        <w:ind w:left="-840" w:leftChars="-400" w:right="-733" w:rightChars="-349" w:firstLine="301" w:firstLineChars="150"/>
        <w:rPr>
          <w:rFonts w:hint="default"/>
          <w:color w:val="auto"/>
          <w:highlight w:val="none"/>
        </w:rPr>
      </w:pPr>
      <w:r>
        <w:rPr>
          <w:rFonts w:ascii="仿宋_GB2312" w:hAnsi="仿宋_GB2312" w:eastAsia="仿宋_GB2312" w:cs="仿宋_GB2312"/>
          <w:b/>
          <w:color w:val="auto"/>
          <w:highlight w:val="none"/>
        </w:rPr>
        <w:t>20.质疑</w:t>
      </w:r>
    </w:p>
    <w:p w14:paraId="30C8246D">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20.1质疑应在政府采购法及实施条例规定的时效内提出，并符合下列条件：</w:t>
      </w:r>
    </w:p>
    <w:p w14:paraId="092A45C3">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20.1.1对磋商文件提出质疑的，质疑人应为潜在供应商，且两者的身份、名称等均应保持一致。对采购过程、结果提出质疑的，质疑人应为供应商，且两者的身份、名称等均应保持一致。提出质疑的供应商应当是参与所质疑项目采购活动的供应商。</w:t>
      </w:r>
    </w:p>
    <w:p w14:paraId="35C30D5A">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20.1.2质疑人应提交质疑函原件。</w:t>
      </w:r>
    </w:p>
    <w:p w14:paraId="16E4026D">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20.1.3质疑函应包括下列主要内容：</w:t>
      </w:r>
    </w:p>
    <w:p w14:paraId="443DC313">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10718194">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②所质疑项目的基本信息，至少包括：项目编号、项目名称等；</w:t>
      </w:r>
    </w:p>
    <w:p w14:paraId="6D84BDCA">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③所质疑的具体事项（以下简称：“质疑事项”）；</w:t>
      </w:r>
    </w:p>
    <w:p w14:paraId="1871E2F9">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④质疑人自身权益受到损害的事实依据和证明材料，至少包括：</w:t>
      </w:r>
    </w:p>
    <w:p w14:paraId="641D3635">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a1所质疑的具体事项事实存在的证明材料；</w:t>
      </w:r>
    </w:p>
    <w:p w14:paraId="4FB58198">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a2所质疑的具体事项事实导致质疑人自身权益受到损害的证明材料，如：采购文件、采购过程或成交结果违法违规，损害</w:t>
      </w:r>
      <w:r>
        <w:rPr>
          <w:rFonts w:ascii="仿宋_GB2312" w:hAnsi="仿宋_GB2312" w:eastAsia="仿宋_GB2312" w:cs="仿宋_GB2312"/>
          <w:color w:val="auto"/>
          <w:highlight w:val="none"/>
          <w:lang w:eastAsia="zh-CN"/>
        </w:rPr>
        <w:t>自己</w:t>
      </w:r>
      <w:r>
        <w:rPr>
          <w:rFonts w:ascii="仿宋_GB2312" w:hAnsi="仿宋_GB2312" w:eastAsia="仿宋_GB2312" w:cs="仿宋_GB2312"/>
          <w:color w:val="auto"/>
          <w:highlight w:val="none"/>
        </w:rPr>
        <w:t>合法权益等证明材料；</w:t>
      </w:r>
    </w:p>
    <w:p w14:paraId="0139851B">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r>
        <w:rPr>
          <w:color w:val="auto"/>
          <w:highlight w:val="none"/>
        </w:rPr>
        <w:br w:type="textWrapping"/>
      </w:r>
    </w:p>
    <w:p w14:paraId="16B40AF8">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⑤针对质疑事项提出的明确请求和法律依据，</w:t>
      </w:r>
    </w:p>
    <w:p w14:paraId="14157B61">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14:paraId="172AE875">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⑥提出质疑的日期以及质疑人代表联系方式，至少包括：姓名、手机、电子信箱、邮寄地址等。</w:t>
      </w:r>
    </w:p>
    <w:p w14:paraId="642492C7">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20.2对不符合前文第20.1条规定的质疑，采购人或采购代理机构将按照下列规定进行处理：</w:t>
      </w:r>
    </w:p>
    <w:p w14:paraId="6A1FBC50">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20.2.1超过质疑时效提交的或者质疑人不是参与所质疑项目采购活动的供应商，书面告知质疑人其质疑不成立的原因和理由。</w:t>
      </w:r>
    </w:p>
    <w:p w14:paraId="5E882D51">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293F579D">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20.2.3质疑人修改、补充质疑函超过质疑时效提交的按20.2.1款处理。供应商提交质疑函时，要认真阅读本章第20条关于质疑的相关规定，以免内容或资料不齐，需要修改补充而延误时间。</w:t>
      </w:r>
    </w:p>
    <w:p w14:paraId="7E10FE0B">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20.3对符合前文第20.1条规定的质疑，采购人或采购代理机构将按照政府采购法及实施条例的有关规定进行答复。</w:t>
      </w:r>
    </w:p>
    <w:p w14:paraId="6CEEEE4B">
      <w:pPr>
        <w:pStyle w:val="19"/>
        <w:spacing w:line="300" w:lineRule="auto"/>
        <w:ind w:left="-840" w:leftChars="-400" w:right="-733" w:rightChars="-349" w:firstLine="301" w:firstLineChars="150"/>
        <w:rPr>
          <w:rFonts w:hint="default"/>
          <w:color w:val="auto"/>
          <w:highlight w:val="none"/>
        </w:rPr>
      </w:pPr>
      <w:r>
        <w:rPr>
          <w:rFonts w:ascii="仿宋_GB2312" w:hAnsi="仿宋_GB2312" w:eastAsia="仿宋_GB2312" w:cs="仿宋_GB2312"/>
          <w:b/>
          <w:color w:val="auto"/>
          <w:highlight w:val="none"/>
        </w:rPr>
        <w:t>21.投诉</w:t>
      </w:r>
    </w:p>
    <w:p w14:paraId="2538AEA8">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21.1若对质疑答复不满意或质疑答复未在答复期限内作出，质疑人可在答复期限届满之日起15个工作日内向磋商文件中载明的监督管理部门投诉。</w:t>
      </w:r>
    </w:p>
    <w:p w14:paraId="0A911CCE">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21.2投诉应有明确的请求和必要的证明材料，投诉的事项不得超出已质疑事项的范围。</w:t>
      </w:r>
    </w:p>
    <w:p w14:paraId="7C0AC008">
      <w:pPr>
        <w:pStyle w:val="19"/>
        <w:spacing w:line="300" w:lineRule="auto"/>
        <w:ind w:left="-840" w:leftChars="-400" w:right="-733" w:rightChars="-349" w:firstLine="422" w:firstLineChars="150"/>
        <w:jc w:val="center"/>
        <w:outlineLvl w:val="2"/>
        <w:rPr>
          <w:rFonts w:hint="default"/>
          <w:color w:val="auto"/>
          <w:highlight w:val="none"/>
        </w:rPr>
      </w:pPr>
      <w:r>
        <w:rPr>
          <w:rFonts w:ascii="仿宋_GB2312" w:hAnsi="仿宋_GB2312" w:eastAsia="仿宋_GB2312" w:cs="仿宋_GB2312"/>
          <w:b/>
          <w:color w:val="auto"/>
          <w:sz w:val="28"/>
          <w:highlight w:val="none"/>
        </w:rPr>
        <w:t>七、有关信息公告和监督部门</w:t>
      </w:r>
    </w:p>
    <w:p w14:paraId="4375F1C3">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22.政府采购信息公告媒体</w:t>
      </w:r>
    </w:p>
    <w:p w14:paraId="1EC88D40">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14:paraId="0EDF87B3">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22.2信息公告指定媒体：详见竞争性磋商须知前附表第10项。</w:t>
      </w:r>
    </w:p>
    <w:p w14:paraId="3065A164">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23.监督管理部门</w:t>
      </w:r>
    </w:p>
    <w:p w14:paraId="45ED381E">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23.1磋商采购活动的监督管理部门详见竞争性磋商须知前附表第11项。</w:t>
      </w:r>
    </w:p>
    <w:p w14:paraId="388EB8FB">
      <w:pPr>
        <w:pStyle w:val="19"/>
        <w:spacing w:line="300" w:lineRule="auto"/>
        <w:ind w:left="-840" w:leftChars="-400" w:right="-733" w:rightChars="-349" w:firstLine="422" w:firstLineChars="150"/>
        <w:jc w:val="center"/>
        <w:outlineLvl w:val="2"/>
        <w:rPr>
          <w:rFonts w:hint="default"/>
          <w:color w:val="auto"/>
          <w:highlight w:val="none"/>
        </w:rPr>
      </w:pPr>
      <w:r>
        <w:rPr>
          <w:rFonts w:ascii="仿宋_GB2312" w:hAnsi="仿宋_GB2312" w:eastAsia="仿宋_GB2312" w:cs="仿宋_GB2312"/>
          <w:b/>
          <w:color w:val="auto"/>
          <w:sz w:val="28"/>
          <w:highlight w:val="none"/>
        </w:rPr>
        <w:t>八、政府采购政策</w:t>
      </w:r>
    </w:p>
    <w:p w14:paraId="565B461B">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24、政府采购政策由财政部根据国家的经济和社会发展政策并会同国家有关部委制定，包括但不限于下列管理办法或措施：</w:t>
      </w:r>
    </w:p>
    <w:p w14:paraId="069D5A3F">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24.1进口产品指通过中国海关报关验放进入中国境内且产自关境外的产品，其中：</w:t>
      </w:r>
    </w:p>
    <w:p w14:paraId="5D9BCD98">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3D2B2E97">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（2）凡在海关特殊监管区域内企业生产或加工（包括从境外进口料件）销往境内其他地区的产品，不作为政府采购项下进口产品。</w:t>
      </w:r>
    </w:p>
    <w:p w14:paraId="3CA71FB0">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（3）对从境外进入海关特殊监管区域，再经办理报关手续后从海关特殊监管区进入境内其他地区的产品，认定为进口产品。</w:t>
      </w:r>
    </w:p>
    <w:p w14:paraId="72776BB1">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（4）磋商文件列明不允许或未列明允许进口产品参加报价的，均视为拒绝进口产品参加报价。</w:t>
      </w:r>
    </w:p>
    <w:p w14:paraId="6A6B4D73">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1872133">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24.3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8117500">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（1）中小企业指符合下列条件的中型、小型、微型企业：</w:t>
      </w:r>
    </w:p>
    <w:p w14:paraId="40C241D0">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7763A6F8">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②符合中小企业划分标准的个体工商户，在政府采购活动中视同中小企业。</w:t>
      </w:r>
    </w:p>
    <w:p w14:paraId="45097333">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（2）在政府采购活动中，供应商提供的货物、工程或者服务符合下列情形的，享受本办法规定的中小企业扶持政策：</w:t>
      </w:r>
    </w:p>
    <w:p w14:paraId="16955627">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①在货物采购项目中，货物由中小企业制造，即货物由中小企业生产且使用该中小企业商号或者注册商标；</w:t>
      </w:r>
    </w:p>
    <w:p w14:paraId="7A16DBD9">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②在工程采购项目中，工程由中小企业承建，即工程施工单位为中小企业；</w:t>
      </w:r>
    </w:p>
    <w:p w14:paraId="59FD1130">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③在服务采购项目中，服务由中小企业承接，即提供服务的人员为中小企业依照《中华人民共和国劳动合同法》 订立劳动合同的从业人员。</w:t>
      </w:r>
    </w:p>
    <w:p w14:paraId="5C8933EE">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在货物采购项目中，供应商提供的货物既有中小企业制造货物，也有大型企业制造货物的，不享受本办法规定的中小企业扶持政策。</w:t>
      </w:r>
    </w:p>
    <w:p w14:paraId="169A14F8">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以联合体形式参加政府采购活动，联合体各方均为中小企业的，联合体视同中小企业。其中，联合体各方均为小微企业的，联合体视同小微企业。</w:t>
      </w:r>
    </w:p>
    <w:p w14:paraId="302329F6">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（3）供应商应当按照磋商文件明确的采购标的对应行业的划分标准出具中小企业声明函。</w:t>
      </w:r>
    </w:p>
    <w:p w14:paraId="500DA13A">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5EF0643">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2DD00A2A">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①监狱企业参加采购活动时，应提供由省级以上监狱管理局、戒毒管理局（含新疆生产建设兵团）出具的属于监狱企业的证明文件。</w:t>
      </w:r>
    </w:p>
    <w:p w14:paraId="2122AE39">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②监狱企业视同小型、微型企业。</w:t>
      </w:r>
    </w:p>
    <w:p w14:paraId="4A8286B1">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（5）残疾人福利性单位指同时符合下列条件的单位：</w:t>
      </w:r>
    </w:p>
    <w:p w14:paraId="0C7600CE">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①安置的残疾人占本单位在职职工人数的比例不低于25%（含25%），并且安置的残疾人人数不少于10人（含10人）；</w:t>
      </w:r>
    </w:p>
    <w:p w14:paraId="2609A3C6">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②依法与安置的每位残疾人签订了一年以上（含一年）的劳动合同或服务协议；</w:t>
      </w:r>
    </w:p>
    <w:p w14:paraId="5ADC9A9A">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③为安置的每位残疾人按月足额缴纳了基本养老保险、基本医疗保险、失业保险、工伤保险和生育保险等社会保险费；</w:t>
      </w:r>
    </w:p>
    <w:p w14:paraId="5C23DE36">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④通过银行等金融机构向安置的每位残疾人，按月支付了不低于单位所在区县适用的经省级人民政府批准的月最低工资标准的工资；</w:t>
      </w:r>
    </w:p>
    <w:p w14:paraId="67109668">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⑤提供本单位制造的货物、承担的工程或服务，或提供其他残疾人福利性单位制造的货物（不包括使用非残疾人福利性单位注册商标的货物）。</w:t>
      </w:r>
    </w:p>
    <w:p w14:paraId="0266F6FE">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31E0E45">
      <w:pPr>
        <w:pStyle w:val="19"/>
        <w:spacing w:line="300" w:lineRule="auto"/>
        <w:ind w:left="-840" w:leftChars="-400" w:right="-733" w:rightChars="-349" w:firstLine="301" w:firstLineChars="150"/>
        <w:rPr>
          <w:rFonts w:hint="default"/>
          <w:color w:val="auto"/>
          <w:highlight w:val="none"/>
        </w:rPr>
      </w:pPr>
      <w:r>
        <w:rPr>
          <w:rFonts w:ascii="仿宋_GB2312" w:hAnsi="仿宋_GB2312" w:eastAsia="仿宋_GB2312" w:cs="仿宋_GB2312"/>
          <w:b/>
          <w:color w:val="auto"/>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316360C">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24.4信用记录指由财政部确定的有关网站提供的相关主体信用信息。信用记录的查询及使用应符合财政部文件（财库[2016]125号）规定。</w:t>
      </w:r>
    </w:p>
    <w:p w14:paraId="3624580E">
      <w:pPr>
        <w:pStyle w:val="19"/>
        <w:spacing w:line="300" w:lineRule="auto"/>
        <w:ind w:left="-840" w:leftChars="-400" w:right="-733" w:rightChars="-349" w:firstLine="422" w:firstLineChars="150"/>
        <w:jc w:val="center"/>
        <w:outlineLvl w:val="2"/>
        <w:rPr>
          <w:rFonts w:hint="default"/>
          <w:color w:val="auto"/>
          <w:highlight w:val="none"/>
        </w:rPr>
      </w:pPr>
      <w:r>
        <w:rPr>
          <w:rFonts w:ascii="仿宋_GB2312" w:hAnsi="仿宋_GB2312" w:eastAsia="仿宋_GB2312" w:cs="仿宋_GB2312"/>
          <w:b/>
          <w:color w:val="auto"/>
          <w:sz w:val="28"/>
          <w:highlight w:val="none"/>
        </w:rPr>
        <w:t>九、根据采购项目特点或政策需要补充的其他内容</w:t>
      </w:r>
    </w:p>
    <w:p w14:paraId="2B52E7EE">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25.履约保证金</w:t>
      </w:r>
    </w:p>
    <w:p w14:paraId="26985CF2">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25.1采购人可以根据项目特点和需要，确定是否要求成交人在合同签订前，按照磋商文件规定的时间、形式、金额提交履约保证金，履约保证金的数额不超过中标合同金额的10%。</w:t>
      </w:r>
    </w:p>
    <w:p w14:paraId="3E326E54">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25.2磋商文件要求在合同签订前提交履约保证金，如果成交人无故拖延或者拒不提交履约保证金的，则视为成交人拒绝与采购人签订合同，该成交人将承担违法行为的法律责任。</w:t>
      </w:r>
    </w:p>
    <w:p w14:paraId="2FBF721F">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26.其他新增内容：</w:t>
      </w:r>
    </w:p>
    <w:p w14:paraId="5E89CE6D">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26.1根据采购项目特点或政策需要补充的其他新增内容详见竞争性磋商须知前附表第12项。</w:t>
      </w:r>
    </w:p>
    <w:p w14:paraId="73AF8335">
      <w:pPr>
        <w:pStyle w:val="19"/>
        <w:spacing w:line="300" w:lineRule="auto"/>
        <w:ind w:left="-840" w:leftChars="-400" w:right="-733" w:rightChars="-349" w:firstLine="300" w:firstLineChars="150"/>
        <w:rPr>
          <w:rFonts w:hint="default"/>
          <w:color w:val="auto"/>
          <w:highlight w:val="none"/>
        </w:rPr>
      </w:pPr>
      <w:r>
        <w:rPr>
          <w:rFonts w:ascii="仿宋_GB2312" w:hAnsi="仿宋_GB2312" w:eastAsia="仿宋_GB2312" w:cs="仿宋_GB2312"/>
          <w:color w:val="auto"/>
          <w:highlight w:val="none"/>
        </w:rPr>
        <w:t>26.2本项目中如涉及商品包装和快递包装的，其包装需求标准应不低于《关于印发〈商品包装政府采购需求标准(试行)〉、〈快递包装政府采购需求标准(试行)〉的通知》（财办库〔2020〕 123号）规定的包装要求，其他包装需求详见采购文件具体规定。采购人、成交人双方签订合同及验收环节，应包含上述包装要求的条款。</w:t>
      </w:r>
      <w:r>
        <w:rPr>
          <w:rFonts w:ascii="仿宋_GB2312" w:hAnsi="仿宋_GB2312" w:eastAsia="仿宋_GB2312" w:cs="仿宋_GB2312"/>
          <w:color w:val="auto"/>
          <w:highlight w:val="none"/>
        </w:rPr>
        <w:br w:type="page"/>
      </w:r>
    </w:p>
    <w:p w14:paraId="2F4990ED">
      <w:pPr>
        <w:pStyle w:val="19"/>
        <w:jc w:val="center"/>
        <w:outlineLvl w:val="1"/>
        <w:rPr>
          <w:rFonts w:hint="default"/>
          <w:color w:val="auto"/>
          <w:highlight w:val="none"/>
        </w:rPr>
      </w:pPr>
      <w:r>
        <w:rPr>
          <w:rFonts w:ascii="仿宋_GB2312" w:hAnsi="仿宋_GB2312" w:eastAsia="仿宋_GB2312" w:cs="仿宋_GB2312"/>
          <w:b/>
          <w:color w:val="auto"/>
          <w:sz w:val="36"/>
          <w:highlight w:val="none"/>
        </w:rPr>
        <w:t>第三章 采购内容及要求</w:t>
      </w:r>
    </w:p>
    <w:p w14:paraId="042E845A">
      <w:pPr>
        <w:pStyle w:val="19"/>
        <w:outlineLvl w:val="2"/>
        <w:rPr>
          <w:rFonts w:ascii="仿宋_GB2312" w:hAnsi="仿宋_GB2312" w:eastAsia="仿宋_GB2312" w:cs="仿宋_GB2312"/>
          <w:bCs/>
          <w:color w:val="auto"/>
          <w:sz w:val="24"/>
          <w:szCs w:val="24"/>
          <w:highlight w:val="none"/>
          <w:lang w:eastAsia="zh-CN"/>
        </w:rPr>
      </w:pPr>
      <w:r>
        <w:rPr>
          <w:rFonts w:ascii="仿宋_GB2312" w:hAnsi="仿宋_GB2312" w:eastAsia="仿宋_GB2312" w:cs="仿宋_GB2312"/>
          <w:b/>
          <w:color w:val="auto"/>
          <w:sz w:val="24"/>
          <w:szCs w:val="24"/>
          <w:highlight w:val="none"/>
        </w:rPr>
        <w:t>一、项目概况</w:t>
      </w:r>
    </w:p>
    <w:p w14:paraId="6607AB30">
      <w:pPr>
        <w:pStyle w:val="19"/>
        <w:spacing w:line="360" w:lineRule="auto"/>
        <w:ind w:firstLine="482" w:firstLineChars="200"/>
        <w:outlineLvl w:val="2"/>
        <w:rPr>
          <w:rFonts w:hint="eastAsia" w:ascii="仿宋_GB2312" w:hAnsi="仿宋_GB2312" w:eastAsia="仿宋_GB2312" w:cs="仿宋_GB2312"/>
          <w:b/>
          <w:bCs w:val="0"/>
          <w:color w:val="auto"/>
          <w:sz w:val="24"/>
          <w:szCs w:val="24"/>
          <w:highlight w:val="none"/>
          <w:lang w:eastAsia="zh-CN"/>
        </w:rPr>
      </w:pPr>
      <w:r>
        <w:rPr>
          <w:rFonts w:hint="eastAsia" w:ascii="仿宋_GB2312" w:hAnsi="仿宋_GB2312" w:eastAsia="仿宋_GB2312" w:cs="仿宋_GB2312"/>
          <w:b/>
          <w:bCs w:val="0"/>
          <w:color w:val="auto"/>
          <w:sz w:val="24"/>
          <w:szCs w:val="24"/>
          <w:highlight w:val="none"/>
          <w:lang w:val="en-US" w:eastAsia="zh-CN"/>
        </w:rPr>
        <w:t>1、</w:t>
      </w:r>
      <w:r>
        <w:rPr>
          <w:rFonts w:hint="eastAsia" w:ascii="仿宋_GB2312" w:hAnsi="仿宋_GB2312" w:eastAsia="仿宋_GB2312" w:cs="仿宋_GB2312"/>
          <w:b/>
          <w:bCs w:val="0"/>
          <w:color w:val="auto"/>
          <w:sz w:val="24"/>
          <w:szCs w:val="24"/>
          <w:highlight w:val="none"/>
          <w:lang w:eastAsia="zh-CN"/>
        </w:rPr>
        <w:t xml:space="preserve"> 泉州市城市建设发展中心拟对泉州市建筑施工企业“安管人员”岗位考试考务服务及泉州市建筑施工特种作业人员岗位考试考务服务进行竞争性</w:t>
      </w:r>
      <w:r>
        <w:rPr>
          <w:rFonts w:hint="eastAsia" w:ascii="仿宋_GB2312" w:hAnsi="仿宋_GB2312" w:eastAsia="仿宋_GB2312" w:cs="仿宋_GB2312"/>
          <w:b/>
          <w:bCs w:val="0"/>
          <w:color w:val="auto"/>
          <w:sz w:val="24"/>
          <w:szCs w:val="24"/>
          <w:highlight w:val="none"/>
          <w:lang w:val="en-US" w:eastAsia="zh-CN"/>
        </w:rPr>
        <w:t>磋商</w:t>
      </w:r>
      <w:r>
        <w:rPr>
          <w:rFonts w:hint="eastAsia" w:ascii="仿宋_GB2312" w:hAnsi="仿宋_GB2312" w:eastAsia="仿宋_GB2312" w:cs="仿宋_GB2312"/>
          <w:b/>
          <w:bCs w:val="0"/>
          <w:color w:val="auto"/>
          <w:sz w:val="24"/>
          <w:szCs w:val="24"/>
          <w:highlight w:val="none"/>
          <w:lang w:eastAsia="zh-CN"/>
        </w:rPr>
        <w:t>采购，成交供应商必须保证考试场地应符合国家或地方相关标准，具备合法合规的使用资质，且能够满足考试所需的容纳人数要求；提供完善的考试设施设备；确保考试场地的安全性与保密性以及具备应急响应能力。</w:t>
      </w:r>
    </w:p>
    <w:p w14:paraId="59ABD3F0">
      <w:pPr>
        <w:keepNext w:val="0"/>
        <w:keepLines w:val="0"/>
        <w:pageBreakBefore w:val="0"/>
        <w:widowControl/>
        <w:kinsoku/>
        <w:wordWrap/>
        <w:overflowPunct/>
        <w:topLinePunct w:val="0"/>
        <w:autoSpaceDE/>
        <w:autoSpaceDN/>
        <w:bidi w:val="0"/>
        <w:adjustRightInd/>
        <w:snapToGrid/>
        <w:spacing w:line="300" w:lineRule="auto"/>
        <w:ind w:firstLine="482" w:firstLineChars="200"/>
        <w:jc w:val="left"/>
        <w:textAlignment w:val="auto"/>
        <w:rPr>
          <w:rFonts w:hint="eastAsia" w:eastAsia="仿宋_GB2312"/>
          <w:b/>
          <w:bCs w:val="0"/>
          <w:color w:val="auto"/>
          <w:highlight w:val="none"/>
          <w:lang w:val="en-US" w:eastAsia="zh-CN"/>
        </w:rPr>
      </w:pPr>
      <w:r>
        <w:rPr>
          <w:rFonts w:hint="eastAsia" w:ascii="仿宋_GB2312" w:hAnsi="仿宋_GB2312" w:eastAsia="仿宋_GB2312" w:cs="仿宋_GB2312"/>
          <w:b/>
          <w:bCs w:val="0"/>
          <w:color w:val="auto"/>
          <w:kern w:val="0"/>
          <w:sz w:val="24"/>
          <w:szCs w:val="24"/>
          <w:highlight w:val="none"/>
          <w:lang w:val="en-US" w:eastAsia="zh-CN"/>
        </w:rPr>
        <w:t>2</w:t>
      </w:r>
      <w:r>
        <w:rPr>
          <w:rFonts w:hint="eastAsia" w:ascii="仿宋_GB2312" w:hAnsi="仿宋_GB2312" w:eastAsia="仿宋_GB2312" w:cs="仿宋_GB2312"/>
          <w:b/>
          <w:bCs w:val="0"/>
          <w:color w:val="auto"/>
          <w:kern w:val="0"/>
          <w:sz w:val="24"/>
          <w:szCs w:val="24"/>
          <w:highlight w:val="none"/>
        </w:rPr>
        <w:t>、依据闽建人才〔2019〕6号《福建省建设类从业人员岗位计算机考试考务工作规则》、《福建省建设类从业人员岗位计算机考试考务工作规则》</w:t>
      </w:r>
      <w:r>
        <w:rPr>
          <w:rFonts w:hint="eastAsia" w:ascii="仿宋_GB2312" w:hAnsi="仿宋_GB2312" w:eastAsia="仿宋_GB2312" w:cs="仿宋_GB2312"/>
          <w:b/>
          <w:bCs w:val="0"/>
          <w:color w:val="auto"/>
          <w:kern w:val="0"/>
          <w:sz w:val="24"/>
          <w:szCs w:val="24"/>
          <w:highlight w:val="none"/>
          <w:lang w:eastAsia="zh-CN"/>
        </w:rPr>
        <w:t>。</w:t>
      </w:r>
    </w:p>
    <w:p w14:paraId="7B30AC6F">
      <w:pPr>
        <w:pStyle w:val="19"/>
        <w:spacing w:line="360" w:lineRule="auto"/>
        <w:outlineLvl w:val="2"/>
        <w:rPr>
          <w:rFonts w:hint="default"/>
          <w:color w:val="auto"/>
          <w:sz w:val="24"/>
          <w:szCs w:val="24"/>
          <w:highlight w:val="none"/>
        </w:rPr>
      </w:pPr>
      <w:r>
        <w:rPr>
          <w:rFonts w:ascii="仿宋_GB2312" w:hAnsi="仿宋_GB2312" w:eastAsia="仿宋_GB2312" w:cs="仿宋_GB2312"/>
          <w:b/>
          <w:color w:val="auto"/>
          <w:sz w:val="24"/>
          <w:szCs w:val="24"/>
          <w:highlight w:val="none"/>
        </w:rPr>
        <w:t>二、技术要求</w:t>
      </w:r>
    </w:p>
    <w:p w14:paraId="337C73A8">
      <w:pPr>
        <w:pStyle w:val="19"/>
        <w:spacing w:line="360" w:lineRule="auto"/>
        <w:ind w:firstLine="482" w:firstLineChars="200"/>
        <w:jc w:val="both"/>
        <w:rPr>
          <w:rFonts w:hint="eastAsia" w:ascii="仿宋_GB2312" w:hAnsi="仿宋_GB2312" w:eastAsia="仿宋_GB2312" w:cs="仿宋_GB2312"/>
          <w:b/>
          <w:bCs w:val="0"/>
          <w:color w:val="auto"/>
          <w:sz w:val="24"/>
          <w:szCs w:val="24"/>
          <w:highlight w:val="none"/>
          <w:lang w:eastAsia="zh-CN"/>
        </w:rPr>
      </w:pPr>
      <w:r>
        <w:rPr>
          <w:rFonts w:hint="eastAsia" w:ascii="仿宋_GB2312" w:hAnsi="仿宋_GB2312" w:eastAsia="仿宋_GB2312" w:cs="仿宋_GB2312"/>
          <w:b/>
          <w:bCs w:val="0"/>
          <w:color w:val="auto"/>
          <w:sz w:val="24"/>
          <w:szCs w:val="24"/>
          <w:highlight w:val="none"/>
          <w:lang w:eastAsia="zh-CN"/>
        </w:rPr>
        <w:t>合同包1：泉州市建筑施工企业“安管人员”岗位考试考务服务</w:t>
      </w:r>
    </w:p>
    <w:p w14:paraId="05242670">
      <w:pPr>
        <w:pStyle w:val="19"/>
        <w:spacing w:line="360" w:lineRule="auto"/>
        <w:ind w:firstLine="482" w:firstLineChars="200"/>
        <w:jc w:val="both"/>
        <w:rPr>
          <w:rFonts w:hint="eastAsia" w:ascii="仿宋_GB2312" w:hAnsi="仿宋_GB2312" w:eastAsia="仿宋_GB2312" w:cs="仿宋_GB2312"/>
          <w:b/>
          <w:bCs w:val="0"/>
          <w:color w:val="auto"/>
          <w:sz w:val="24"/>
          <w:szCs w:val="24"/>
          <w:highlight w:val="none"/>
          <w:lang w:eastAsia="zh-CN"/>
        </w:rPr>
      </w:pPr>
      <w:r>
        <w:rPr>
          <w:rFonts w:hint="eastAsia" w:ascii="仿宋_GB2312" w:hAnsi="仿宋_GB2312" w:eastAsia="仿宋_GB2312" w:cs="仿宋_GB2312"/>
          <w:b/>
          <w:bCs w:val="0"/>
          <w:color w:val="auto"/>
          <w:sz w:val="24"/>
          <w:szCs w:val="24"/>
          <w:highlight w:val="none"/>
          <w:lang w:eastAsia="zh-CN"/>
        </w:rPr>
        <w:t>依据闽建人才〔2019〕6号《福建省建设类从业人员岗位计算机考试考务工作规则》、《福建省建设类从业人员岗位计算机考试考务工作规则》</w:t>
      </w:r>
    </w:p>
    <w:p w14:paraId="6565B33C">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二、技术及服务要求</w:t>
      </w:r>
    </w:p>
    <w:p w14:paraId="5EF55A55">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1、地理位置：交通便利，方便停车，人员疏散便利。【评审点1】</w:t>
      </w:r>
    </w:p>
    <w:p w14:paraId="0B58CD75">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2、考场计算机硬件配置要求：</w:t>
      </w:r>
    </w:p>
    <w:p w14:paraId="1B96CD0B">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①考点每一台计算机至少拥有4G及以上内存，C盘硬盘空间至少保留5G以上空间。每一台计算机应当安装WIN7_64位以上系统或者WIN10系统（WIN7_64位系统应当保证本机基础.NET能够整成运行）。【评审点2】</w:t>
      </w:r>
    </w:p>
    <w:p w14:paraId="43FBFA0C">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②考点应具有企业级千兆路由器（或交换机）,内部网络应保持畅通，外部网络达到100兆或以上光纤水平。【评审点3】</w:t>
      </w:r>
    </w:p>
    <w:p w14:paraId="5B8C21D2">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③考点每台监考机应当配置较为清晰的摄像头，不采购具有美颜功能，能用手动调焦摄像头，以便考生拍照时调整焦距。【评审点4】</w:t>
      </w:r>
    </w:p>
    <w:p w14:paraId="60EFB83B">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④每个考室应试配置有不少于30台电脑和1台考试管理机，且配备不低于5%的备用机。【评审点5】</w:t>
      </w:r>
    </w:p>
    <w:p w14:paraId="01CE1F82">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4、考室设施设备要求：</w:t>
      </w:r>
    </w:p>
    <w:p w14:paraId="32B541AC">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①每个考室应标明考室编号;考室门口张贴应试人员座位表:考室座位处张贴座位号、应试人员姓名、准考证号、考试岗位等信息;考室前方应设置“物品置放处”;供应试人员放置手机及其他带存储功能的电子设备。【评审点6】</w:t>
      </w:r>
    </w:p>
    <w:p w14:paraId="5254F9BE">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②考室入场位置应划定应试人员核验身份证区域，配置身份证核验器。考室内应清空桌屉，不留杂物，凡可能涉及考试内容的张贴物应予清除或覆盖。【评审点7】</w:t>
      </w:r>
    </w:p>
    <w:p w14:paraId="50CAD777">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③安防监控要求：考场、通道、出入口、保密区域全覆盖高清视频监控，录像完整可回放、可留存，满足溯源要求；无监控盲区。提供监控区域及现场图片并加盖公章【评审点8】</w:t>
      </w:r>
    </w:p>
    <w:p w14:paraId="0D14DD62">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④机考专项要求：网络稳定、带宽充足、具备网络冗余与断电保护；配备足量备用终端、备用网络设备，考前完成全场地压力测试，杜绝大面积卡顿、掉线、死机问题。【评审点9】</w:t>
      </w:r>
    </w:p>
    <w:p w14:paraId="0EB34008">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▲5、考点消防设施：考试场所建筑防火及消防设施应符合规范要求，提供建设工程消防验收备案凭证。【重点参数1】</w:t>
      </w:r>
    </w:p>
    <w:p w14:paraId="1D6A6539">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▲6、考点必须是自有电脑机房，不得再与第三方签订租赁或合作协议。提供相关证明材料并加盖公章。【重点参数2】</w:t>
      </w:r>
    </w:p>
    <w:p w14:paraId="2E43B765">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7、考务人员配置与管理要求</w:t>
      </w:r>
    </w:p>
    <w:p w14:paraId="783453D1">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①人员配置：根据考试场次及考生规模，足额配备项目负责人、考务主管、监考人员、流动巡考、现场技术保障、应急值守人员，人员配比满足标准化考试管理规范。【评审点10】</w:t>
      </w:r>
    </w:p>
    <w:p w14:paraId="3E4ED990">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②人员管理：所有考务人员考前统一培训、熟悉考务流程、保密纪律、应急处置流程；人员无考试违纪、泄密不良记录。服务期间人员固定，如需更换须提前报备采购人并经同意。【评审点11】</w:t>
      </w:r>
    </w:p>
    <w:p w14:paraId="03F8581F">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8、保密与信息安全管理</w:t>
      </w:r>
    </w:p>
    <w:p w14:paraId="551E07E0">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1.考生信息、考试数据、监控录像、考务资料实行全程保密管理，专人专管、专柜存放、闭环登记，严格执行领取、使用、回收、封存、销毁流程。考试数据加密存储，不可篡改、不可私自导出外传，考后按要求归档移交、限时留存、规范销毁。【评审点12】</w:t>
      </w:r>
    </w:p>
    <w:p w14:paraId="4DE9624B">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2. 供应商须签订整体保密承诺书，严禁泄露考试试题、考生个人信息、考试影像、考试数据，发生泄密、信息外泄承担全部违约责任及法律责任。【评审点13】</w:t>
      </w:r>
    </w:p>
    <w:p w14:paraId="08ACCD36">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p>
    <w:p w14:paraId="540B6AFF">
      <w:pPr>
        <w:pStyle w:val="19"/>
        <w:spacing w:line="360" w:lineRule="auto"/>
        <w:ind w:firstLine="482" w:firstLineChars="200"/>
        <w:jc w:val="both"/>
        <w:rPr>
          <w:rFonts w:hint="default" w:ascii="仿宋_GB2312" w:hAnsi="仿宋_GB2312" w:eastAsia="仿宋_GB2312" w:cs="仿宋_GB2312"/>
          <w:b/>
          <w:bCs w:val="0"/>
          <w:color w:val="auto"/>
          <w:sz w:val="24"/>
          <w:szCs w:val="24"/>
          <w:highlight w:val="none"/>
          <w:lang w:val="en-US" w:eastAsia="zh-CN"/>
        </w:rPr>
      </w:pPr>
      <w:r>
        <w:rPr>
          <w:rFonts w:hint="eastAsia" w:ascii="仿宋_GB2312" w:hAnsi="仿宋_GB2312" w:eastAsia="仿宋_GB2312" w:cs="仿宋_GB2312"/>
          <w:b/>
          <w:bCs w:val="0"/>
          <w:color w:val="auto"/>
          <w:sz w:val="24"/>
          <w:szCs w:val="24"/>
          <w:highlight w:val="none"/>
          <w:lang w:eastAsia="zh-CN"/>
        </w:rPr>
        <w:t>合同包</w:t>
      </w:r>
      <w:r>
        <w:rPr>
          <w:rFonts w:hint="eastAsia" w:ascii="仿宋_GB2312" w:hAnsi="仿宋_GB2312" w:eastAsia="仿宋_GB2312" w:cs="仿宋_GB2312"/>
          <w:b/>
          <w:bCs w:val="0"/>
          <w:color w:val="auto"/>
          <w:sz w:val="24"/>
          <w:szCs w:val="24"/>
          <w:highlight w:val="none"/>
          <w:lang w:val="en-US" w:eastAsia="zh-CN"/>
        </w:rPr>
        <w:t>2</w:t>
      </w:r>
      <w:r>
        <w:rPr>
          <w:rFonts w:hint="eastAsia" w:ascii="仿宋_GB2312" w:hAnsi="仿宋_GB2312" w:eastAsia="仿宋_GB2312" w:cs="仿宋_GB2312"/>
          <w:b/>
          <w:bCs w:val="0"/>
          <w:color w:val="auto"/>
          <w:sz w:val="24"/>
          <w:szCs w:val="24"/>
          <w:highlight w:val="none"/>
          <w:lang w:eastAsia="zh-CN"/>
        </w:rPr>
        <w:t>：泉州市建筑施工特种作业人员岗位考试考务服务采购</w:t>
      </w:r>
    </w:p>
    <w:p w14:paraId="0736CC67">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二、技术及服务要求</w:t>
      </w:r>
    </w:p>
    <w:p w14:paraId="7CB8D374">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1、地理位置：交通便利，方便停车，人员疏散便利。【评审点1】</w:t>
      </w:r>
    </w:p>
    <w:p w14:paraId="59B69112">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2、上机考试考场计算机硬件配置要求：</w:t>
      </w:r>
    </w:p>
    <w:p w14:paraId="197FAB0A">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①考点每一台计算机至少拥有4G及以上内存，C盘硬盘空间至少保留5G以上空间。每一台计算机应当安装WIN7_64位以上系统或者WIN10系统（WIN7_64位系统应当保证本机基础.NET能够整成运行）。【评审点2】</w:t>
      </w:r>
    </w:p>
    <w:p w14:paraId="45B54999">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②考点应具有企业级千兆路由器（或交换机）,内部网络应保持畅通，外部网络达到100兆或以上光纤水平。【评审点3】</w:t>
      </w:r>
    </w:p>
    <w:p w14:paraId="08BB6698">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③每个考室应试配置有不少于30台电脑和1台考试管理机，且配备不低于5%的备用机。【评审点4】</w:t>
      </w:r>
    </w:p>
    <w:p w14:paraId="76C999E3">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4、考室设施设备要求：</w:t>
      </w:r>
    </w:p>
    <w:p w14:paraId="5E54A0FD">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①每个考室应标明考室编号;考室门口张贴应试人员座位表:考室座位处张贴座位号、应试人员姓名、准考证号、考试岗位等信息;考室前方应设置“物品置放处”;供应试人员放置手机及其他带存储功能的电子设备。【评审点5】</w:t>
      </w:r>
    </w:p>
    <w:p w14:paraId="0D5A592D">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②考室入场位置应划定应试人员核验身份证区域，配置身份证核验器。考室内应清空桌屉，不留杂物，凡可能涉及考试内容的张贴物应予清除或覆盖。【评审点6】</w:t>
      </w:r>
    </w:p>
    <w:p w14:paraId="099F5AAA">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▲③安防监控要求：考场、通道、出入口、保密区域全覆盖高清视频监控，录像完整可回放、可留存，满足溯源要求；无监控盲区。提供监控区域及现场图片并加盖公章【重点参数1】</w:t>
      </w:r>
    </w:p>
    <w:p w14:paraId="305369B8">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④机考专项要求：网络稳定、带宽充足、具备网络冗余与断电保护；配备足量备用终端、备用网络设备，考前完成全场地压力测试，杜绝大面积卡顿、掉线、死机问题。【评审点7】</w:t>
      </w:r>
    </w:p>
    <w:p w14:paraId="194DE72B">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5、考点消防设施：考试场所建筑防火及消防设施应符合规范要求。【评审点8】</w:t>
      </w:r>
    </w:p>
    <w:p w14:paraId="395CCC78">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6、考点必须是自有电脑机房，不得再与第三方签订租赁或合作协议。提供相关证明材料并加盖公章。【评审点9】</w:t>
      </w:r>
    </w:p>
    <w:p w14:paraId="1F069EED">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7、考务人员配置与管理要求</w:t>
      </w:r>
    </w:p>
    <w:p w14:paraId="35B839A3">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①人员配置：根据考试场次及考生规模，足额配备项目负责人、考务主管、监考人员、流动巡考、现场技术保障、应急值守人员，人员配比满足标准化考试管理规范。【评审点10】</w:t>
      </w:r>
    </w:p>
    <w:p w14:paraId="622CBCF6">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②人员管理：所有考务人员考前统一培训、熟悉考务流程、保密纪律、应急处置流程；人员无考试违纪、泄密不良记录。服务期间人员固定，如需更换须提前报备采购人并经同意。【评审点11】</w:t>
      </w:r>
    </w:p>
    <w:p w14:paraId="5CF27365">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8、保密与信息安全管理</w:t>
      </w:r>
    </w:p>
    <w:p w14:paraId="7BFEFB40">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1.考生信息、考试数据、监控录像、考务资料实行全程保密管理，专人专管、专柜存放、闭环登记，严格执行领取、使用、回收、封存、销毁流程。考试数据加密存储，不可篡改、不可私自导出外传，考后按要求归档移交、限时留存、规范销毁。【评审点12】</w:t>
      </w:r>
    </w:p>
    <w:p w14:paraId="245DDA78">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2. 供应商须签订整体保密承诺书，严禁泄露考试试题、考生个人信息、考试影像、考试数据，发生泄密、信息外泄承担全部违约责任及法律责任。【评审点13】</w:t>
      </w:r>
    </w:p>
    <w:p w14:paraId="512149AF">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9、实操设施设备要求：具备完善的对应工种考试所需设施设备。</w:t>
      </w:r>
    </w:p>
    <w:p w14:paraId="18B7524D">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(1)建筑起重机械司机（塔式起重机）考试对应设施设备：安装高度不小于20m的QTZ80及以上塔式起重机一台，年限不超于10年且每年一检合格（具有安全可靠的可追溯性检测资料），配备1台5G塔机智能驾驶舱用于学员学习新技术。【重点参数2】</w:t>
      </w:r>
    </w:p>
    <w:p w14:paraId="521CA39E">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▲(2)建筑起重司索信号工实操考试对应设施设备：场地上有明确吊物运行路线和停靠点，考核配备实物或吊索具齐全。【重点参数3】</w:t>
      </w:r>
    </w:p>
    <w:p w14:paraId="4337207E">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▲(3)建筑起重机械司机（施工升降机、物料提升机）实操考试对应设施设备：安装高度不小于15m的SC200/200施工升降机一台，年限不超于10年且每年一检合格（具有安全可靠的可追溯性检测资料）。【重点参数4】</w:t>
      </w:r>
    </w:p>
    <w:p w14:paraId="7FB052CC">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▲(4)建筑起重机械安装拆卸工（塔式起重机）实操考试对应设施设备：具有塔式起重机模拟机各一台及重要零部件1-2套；实操现场具有塔式起重机安装基本高度或顶升加节降节的设备部件。【重点参数5】</w:t>
      </w:r>
    </w:p>
    <w:p w14:paraId="7B4ED19C">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(5)建筑起重机械安装拆卸工（施工升降机、物料提升机）实操考试对应设施设备：具有施工升降机模拟机各一台及重要零部件1-2套；实操现场具有施工升降机安装一道附着以上高度或顶升加节降节的设备部件。配备1台无人值守智能施工升降机用于学员学习新技术。【重点参数6】</w:t>
      </w:r>
    </w:p>
    <w:p w14:paraId="57556EEE">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(6)建筑电工实操考试对应设施设备：施工现场临时用电配电箱1套（总配电箱、分配电箱、开关箱）；三相五线制布线的模板接线工位不少于10个，并配齐元件和电缆线；万用表、兆欧表（绝缘电阻测试仪）、接地电阻测试仪各1套；电气元件布置、一套（不少于10张）； 配电线路系统故障图；心肺复苏模拟人一套供对触电者模拟急救。【重点参数7】</w:t>
      </w:r>
    </w:p>
    <w:p w14:paraId="280A2ABF">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(7)建筑架子工（高处作业吊篮）实操考试对应设施设备：高处作业吊篮1台且安装调试完好（行程不少于4m），配置成套完整含悬挂机构、提升机、吊篮、安全锁、限位器、提升钢丝绳、安全钢丝绳、生命绳（配自锁器）等，年限不超于5年且每年一检合格（具有安全可靠的可追溯性检测资料）；配备悬挂机构、悬吊平台的零部件（年限不超于5年）整套并具有实际顶层和地面安装场所。【重点参数8】</w:t>
      </w:r>
    </w:p>
    <w:p w14:paraId="76ED8085">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▲(8)建筑架子工（普通脚手架）实操考试对应设施设备：配备3组及以上可搭设宽4跨、高2步L型的双排落地扣件式钢管脚手架所需的钢管Φ48×3.5（长6 m、4 m、3 m、1.2 m）、扣件（直角扣件、旋转扣件、对接扣件）、垫木、底座、脚手板（木脚手板、钢脚手板或者竹脚手板）等。【重点参数9】</w:t>
      </w:r>
    </w:p>
    <w:p w14:paraId="2744C939">
      <w:pPr>
        <w:pStyle w:val="19"/>
        <w:spacing w:line="360" w:lineRule="auto"/>
        <w:ind w:firstLine="480" w:firstLineChars="200"/>
        <w:jc w:val="both"/>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 w:val="0"/>
          <w:bCs/>
          <w:color w:val="auto"/>
          <w:sz w:val="24"/>
          <w:szCs w:val="24"/>
          <w:highlight w:val="none"/>
          <w:lang w:eastAsia="zh-CN"/>
        </w:rPr>
        <w:t>▲(9)建筑架子工（附着升降脚手架）实操考试对应设施设备：具备搭设4机位附着式脚手架的零部件（安装座架、底座平台、立柱、横梁、导轨、撑杆、踏板、上下吊梁座、附着顶撑支座、电动葫芦、模拟电控箱、紧固件、安全网架等）；供人员上下和升降操作的已安装完整调试完好的5机位附着式脚手架一榀，年限不超于10年且每年一检合格（具有安全可靠的可追溯性检测资料）。【重点参数10】</w:t>
      </w:r>
    </w:p>
    <w:p w14:paraId="7FBD9FAC">
      <w:pPr>
        <w:pStyle w:val="19"/>
        <w:outlineLvl w:val="2"/>
        <w:rPr>
          <w:rFonts w:hint="default"/>
          <w:color w:val="auto"/>
          <w:sz w:val="24"/>
          <w:szCs w:val="24"/>
          <w:highlight w:val="none"/>
        </w:rPr>
      </w:pPr>
      <w:r>
        <w:rPr>
          <w:rFonts w:ascii="仿宋_GB2312" w:hAnsi="仿宋_GB2312" w:eastAsia="仿宋_GB2312" w:cs="仿宋_GB2312"/>
          <w:b/>
          <w:color w:val="auto"/>
          <w:sz w:val="24"/>
          <w:szCs w:val="24"/>
          <w:highlight w:val="none"/>
        </w:rPr>
        <w:t>三、商务条件</w:t>
      </w:r>
    </w:p>
    <w:p w14:paraId="28A38D36">
      <w:pPr>
        <w:pStyle w:val="19"/>
        <w:rPr>
          <w:rFonts w:hint="default"/>
          <w:color w:val="auto"/>
          <w:sz w:val="24"/>
          <w:szCs w:val="24"/>
          <w:highlight w:val="none"/>
        </w:rPr>
      </w:pPr>
      <w:r>
        <w:rPr>
          <w:rFonts w:ascii="仿宋_GB2312" w:hAnsi="仿宋_GB2312" w:eastAsia="仿宋_GB2312" w:cs="仿宋_GB2312"/>
          <w:color w:val="auto"/>
          <w:sz w:val="24"/>
          <w:szCs w:val="24"/>
          <w:highlight w:val="none"/>
        </w:rPr>
        <w:t>采购包1</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2</w:t>
      </w:r>
      <w:r>
        <w:rPr>
          <w:rFonts w:ascii="仿宋_GB2312" w:hAnsi="仿宋_GB2312" w:eastAsia="仿宋_GB2312" w:cs="仿宋_GB2312"/>
          <w:color w:val="auto"/>
          <w:sz w:val="24"/>
          <w:szCs w:val="24"/>
          <w:highlight w:val="none"/>
        </w:rPr>
        <w:t>：</w:t>
      </w:r>
    </w:p>
    <w:tbl>
      <w:tblPr>
        <w:tblStyle w:val="15"/>
        <w:tblW w:w="9258" w:type="dxa"/>
        <w:tblInd w:w="-682"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12"/>
        <w:gridCol w:w="1267"/>
        <w:gridCol w:w="1653"/>
        <w:gridCol w:w="5526"/>
      </w:tblGrid>
      <w:tr w14:paraId="3387A4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3" w:hRule="atLeast"/>
        </w:trPr>
        <w:tc>
          <w:tcPr>
            <w:tcW w:w="812" w:type="dxa"/>
            <w:vAlign w:val="center"/>
          </w:tcPr>
          <w:p w14:paraId="256D10AF">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序号</w:t>
            </w:r>
          </w:p>
        </w:tc>
        <w:tc>
          <w:tcPr>
            <w:tcW w:w="1267" w:type="dxa"/>
            <w:vAlign w:val="center"/>
          </w:tcPr>
          <w:p w14:paraId="6425C8A9">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参数性质</w:t>
            </w:r>
          </w:p>
        </w:tc>
        <w:tc>
          <w:tcPr>
            <w:tcW w:w="1653" w:type="dxa"/>
            <w:vAlign w:val="center"/>
          </w:tcPr>
          <w:p w14:paraId="188FF95A">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类型</w:t>
            </w:r>
          </w:p>
        </w:tc>
        <w:tc>
          <w:tcPr>
            <w:tcW w:w="5526" w:type="dxa"/>
            <w:vAlign w:val="center"/>
          </w:tcPr>
          <w:p w14:paraId="665DB222">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要求</w:t>
            </w:r>
          </w:p>
        </w:tc>
      </w:tr>
      <w:tr w14:paraId="3C570E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6" w:hRule="atLeast"/>
        </w:trPr>
        <w:tc>
          <w:tcPr>
            <w:tcW w:w="812" w:type="dxa"/>
            <w:vAlign w:val="center"/>
          </w:tcPr>
          <w:p w14:paraId="75B64781">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267" w:type="dxa"/>
            <w:vAlign w:val="center"/>
          </w:tcPr>
          <w:p w14:paraId="6CE20889">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53" w:type="dxa"/>
            <w:vAlign w:val="center"/>
          </w:tcPr>
          <w:p w14:paraId="366E6688">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服务时间</w:t>
            </w:r>
          </w:p>
        </w:tc>
        <w:tc>
          <w:tcPr>
            <w:tcW w:w="5526" w:type="dxa"/>
          </w:tcPr>
          <w:p w14:paraId="334F6F55">
            <w:pPr>
              <w:pStyle w:val="13"/>
              <w:widowControl/>
              <w:shd w:val="clear" w:color="auto" w:fill="FFFFFF"/>
              <w:wordWrap/>
              <w:adjustRightInd/>
              <w:spacing w:before="75" w:beforeAutospacing="0" w:after="75" w:afterAutospacing="0" w:line="400" w:lineRule="atLeast"/>
              <w:ind w:left="0" w:right="0" w:firstLine="0"/>
              <w:textAlignment w:val="auto"/>
              <w:rPr>
                <w:rFonts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lang w:val="en-US" w:eastAsia="zh-CN" w:bidi="ar-SA"/>
              </w:rPr>
              <w:t>服务费用达到预算金额或服务期至2027年12月31日两条件任一满足，终止合同。</w:t>
            </w:r>
          </w:p>
        </w:tc>
      </w:tr>
      <w:tr w14:paraId="28F7AB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6" w:hRule="atLeast"/>
        </w:trPr>
        <w:tc>
          <w:tcPr>
            <w:tcW w:w="812" w:type="dxa"/>
            <w:vAlign w:val="center"/>
          </w:tcPr>
          <w:p w14:paraId="72C1E3CE">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1267" w:type="dxa"/>
            <w:vAlign w:val="center"/>
          </w:tcPr>
          <w:p w14:paraId="134D37B2">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53" w:type="dxa"/>
            <w:vAlign w:val="center"/>
          </w:tcPr>
          <w:p w14:paraId="145E63D6">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服务地点</w:t>
            </w:r>
          </w:p>
        </w:tc>
        <w:tc>
          <w:tcPr>
            <w:tcW w:w="5526" w:type="dxa"/>
            <w:vAlign w:val="top"/>
          </w:tcPr>
          <w:p w14:paraId="0428B6C1">
            <w:pPr>
              <w:pStyle w:val="19"/>
              <w:spacing w:line="360" w:lineRule="auto"/>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泉州市城市建设发展中心</w:t>
            </w:r>
          </w:p>
        </w:tc>
      </w:tr>
      <w:tr w14:paraId="7CE81E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6" w:hRule="atLeast"/>
        </w:trPr>
        <w:tc>
          <w:tcPr>
            <w:tcW w:w="812" w:type="dxa"/>
            <w:vAlign w:val="center"/>
          </w:tcPr>
          <w:p w14:paraId="40797AD3">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1267" w:type="dxa"/>
            <w:vAlign w:val="center"/>
          </w:tcPr>
          <w:p w14:paraId="0F69C9E5">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53" w:type="dxa"/>
            <w:vAlign w:val="center"/>
          </w:tcPr>
          <w:p w14:paraId="6873167A">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交付条件</w:t>
            </w:r>
          </w:p>
        </w:tc>
        <w:tc>
          <w:tcPr>
            <w:tcW w:w="5526" w:type="dxa"/>
            <w:vAlign w:val="top"/>
          </w:tcPr>
          <w:p w14:paraId="223240AE">
            <w:pPr>
              <w:pStyle w:val="19"/>
              <w:spacing w:line="360" w:lineRule="auto"/>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满足竞争性磋商文件、国家相关法律法规、地方及行业标准、采购人技术和服务要求，并验收合格。</w:t>
            </w:r>
          </w:p>
        </w:tc>
      </w:tr>
      <w:tr w14:paraId="38E6F9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trPr>
        <w:tc>
          <w:tcPr>
            <w:tcW w:w="812" w:type="dxa"/>
            <w:vAlign w:val="center"/>
          </w:tcPr>
          <w:p w14:paraId="6FE4969C">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1267" w:type="dxa"/>
            <w:vAlign w:val="center"/>
          </w:tcPr>
          <w:p w14:paraId="2F72DC7A">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53" w:type="dxa"/>
            <w:vAlign w:val="center"/>
          </w:tcPr>
          <w:p w14:paraId="64810D42">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是否邀请投标人验收</w:t>
            </w:r>
          </w:p>
        </w:tc>
        <w:tc>
          <w:tcPr>
            <w:tcW w:w="5526" w:type="dxa"/>
            <w:vAlign w:val="top"/>
          </w:tcPr>
          <w:p w14:paraId="45E68E1E">
            <w:pPr>
              <w:pStyle w:val="19"/>
              <w:spacing w:line="360" w:lineRule="auto"/>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不邀请投标人验收</w:t>
            </w:r>
          </w:p>
        </w:tc>
      </w:tr>
      <w:tr w14:paraId="0CAEA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51" w:hRule="atLeast"/>
        </w:trPr>
        <w:tc>
          <w:tcPr>
            <w:tcW w:w="812" w:type="dxa"/>
            <w:vAlign w:val="center"/>
          </w:tcPr>
          <w:p w14:paraId="0FF9C7F9">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1267" w:type="dxa"/>
            <w:vAlign w:val="center"/>
          </w:tcPr>
          <w:p w14:paraId="7C7944BD">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53" w:type="dxa"/>
            <w:vAlign w:val="center"/>
          </w:tcPr>
          <w:p w14:paraId="534F0A15">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履约验收方式</w:t>
            </w:r>
          </w:p>
        </w:tc>
        <w:tc>
          <w:tcPr>
            <w:tcW w:w="5526" w:type="dxa"/>
            <w:vAlign w:val="top"/>
          </w:tcPr>
          <w:p w14:paraId="732270CF">
            <w:pPr>
              <w:pStyle w:val="19"/>
              <w:spacing w:line="360" w:lineRule="auto"/>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1、期次1，说明：按采购文件、响应文件和采购合同的要求进行。</w:t>
            </w:r>
          </w:p>
        </w:tc>
      </w:tr>
      <w:tr w14:paraId="77D57C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03" w:hRule="atLeast"/>
        </w:trPr>
        <w:tc>
          <w:tcPr>
            <w:tcW w:w="812" w:type="dxa"/>
            <w:vAlign w:val="center"/>
          </w:tcPr>
          <w:p w14:paraId="229A526B">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1267" w:type="dxa"/>
            <w:vAlign w:val="center"/>
          </w:tcPr>
          <w:p w14:paraId="1558A166">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53" w:type="dxa"/>
            <w:vAlign w:val="center"/>
          </w:tcPr>
          <w:p w14:paraId="04348752">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合同支付方式</w:t>
            </w:r>
          </w:p>
        </w:tc>
        <w:tc>
          <w:tcPr>
            <w:tcW w:w="5526" w:type="dxa"/>
            <w:vAlign w:val="top"/>
          </w:tcPr>
          <w:p w14:paraId="0D7BE641">
            <w:pPr>
              <w:pStyle w:val="19"/>
              <w:spacing w:line="360" w:lineRule="auto"/>
              <w:jc w:val="both"/>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中标人向采购人提供国家正规税票后，采购人在收到发票后1个月内按实际考试人数支付相应服务费用。</w:t>
            </w:r>
          </w:p>
        </w:tc>
      </w:tr>
      <w:tr w14:paraId="6CF08E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1" w:hRule="atLeast"/>
        </w:trPr>
        <w:tc>
          <w:tcPr>
            <w:tcW w:w="812" w:type="dxa"/>
            <w:vAlign w:val="center"/>
          </w:tcPr>
          <w:p w14:paraId="541780A4">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1267" w:type="dxa"/>
            <w:vAlign w:val="center"/>
          </w:tcPr>
          <w:p w14:paraId="24AEEA92">
            <w:pPr>
              <w:pStyle w:val="19"/>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53" w:type="dxa"/>
            <w:vAlign w:val="center"/>
          </w:tcPr>
          <w:p w14:paraId="6569B875">
            <w:pPr>
              <w:pStyle w:val="19"/>
              <w:spacing w:line="360" w:lineRule="auto"/>
              <w:jc w:val="center"/>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履约保证金</w:t>
            </w:r>
          </w:p>
        </w:tc>
        <w:tc>
          <w:tcPr>
            <w:tcW w:w="5526" w:type="dxa"/>
          </w:tcPr>
          <w:p w14:paraId="23D63D0B">
            <w:pPr>
              <w:pStyle w:val="19"/>
              <w:spacing w:line="360" w:lineRule="auto"/>
              <w:jc w:val="both"/>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不缴纳</w:t>
            </w:r>
          </w:p>
        </w:tc>
      </w:tr>
    </w:tbl>
    <w:p w14:paraId="63AA3808">
      <w:pPr>
        <w:pStyle w:val="19"/>
        <w:spacing w:line="300" w:lineRule="auto"/>
        <w:ind w:left="-840" w:leftChars="-400" w:right="-733" w:rightChars="-349" w:firstLine="501" w:firstLineChars="209"/>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其他商务要求：</w:t>
      </w:r>
    </w:p>
    <w:p w14:paraId="143466B2">
      <w:pPr>
        <w:pStyle w:val="19"/>
        <w:spacing w:line="300" w:lineRule="auto"/>
        <w:ind w:left="-840" w:leftChars="-400" w:right="-733" w:rightChars="-349" w:firstLine="504" w:firstLineChars="209"/>
        <w:rPr>
          <w:rFonts w:ascii="仿宋_GB2312" w:hAnsi="仿宋_GB2312" w:eastAsia="仿宋_GB2312" w:cs="仿宋_GB2312"/>
          <w:b/>
          <w:bCs/>
          <w:color w:val="auto"/>
          <w:sz w:val="24"/>
          <w:szCs w:val="24"/>
          <w:highlight w:val="none"/>
          <w:lang w:eastAsia="zh-CN"/>
        </w:rPr>
      </w:pPr>
      <w:r>
        <w:rPr>
          <w:rFonts w:ascii="仿宋_GB2312" w:hAnsi="仿宋_GB2312" w:eastAsia="仿宋_GB2312" w:cs="仿宋_GB2312"/>
          <w:b/>
          <w:bCs/>
          <w:color w:val="auto"/>
          <w:sz w:val="24"/>
          <w:szCs w:val="24"/>
          <w:highlight w:val="none"/>
          <w:lang w:eastAsia="zh-CN"/>
        </w:rPr>
        <w:t>8、报价要求</w:t>
      </w:r>
    </w:p>
    <w:p w14:paraId="70847F05">
      <w:pPr>
        <w:pStyle w:val="19"/>
        <w:spacing w:line="300" w:lineRule="auto"/>
        <w:ind w:left="-840" w:leftChars="-400" w:right="-733" w:rightChars="-349" w:firstLine="501" w:firstLineChars="209"/>
        <w:rPr>
          <w:rFonts w:hint="default" w:ascii="仿宋_GB2312" w:hAnsi="仿宋_GB2312" w:eastAsia="仿宋_GB2312" w:cs="仿宋_GB2312"/>
          <w:color w:val="auto"/>
          <w:sz w:val="24"/>
          <w:szCs w:val="24"/>
          <w:highlight w:val="none"/>
          <w:lang w:eastAsia="zh-CN"/>
        </w:rPr>
      </w:pPr>
      <w:r>
        <w:rPr>
          <w:rFonts w:hint="default" w:ascii="仿宋_GB2312" w:hAnsi="仿宋_GB2312" w:eastAsia="仿宋_GB2312" w:cs="仿宋_GB2312"/>
          <w:color w:val="auto"/>
          <w:sz w:val="24"/>
          <w:szCs w:val="24"/>
          <w:highlight w:val="none"/>
          <w:lang w:eastAsia="zh-CN"/>
        </w:rPr>
        <w:t xml:space="preserve"> （1）投标人应在招标文件所附的开标一览表写明投标总价。投标人对每项服务只允许有一个报价，采购人不接受有任何选择的报价。</w:t>
      </w:r>
    </w:p>
    <w:p w14:paraId="67AD501D">
      <w:pPr>
        <w:pStyle w:val="19"/>
        <w:spacing w:line="300" w:lineRule="auto"/>
        <w:ind w:left="-840" w:leftChars="-400" w:right="-733" w:rightChars="-349" w:firstLine="501" w:firstLineChars="209"/>
        <w:rPr>
          <w:rFonts w:hint="default" w:ascii="仿宋_GB2312" w:hAnsi="仿宋_GB2312" w:eastAsia="仿宋_GB2312" w:cs="仿宋_GB2312"/>
          <w:color w:val="auto"/>
          <w:sz w:val="24"/>
          <w:szCs w:val="24"/>
          <w:highlight w:val="none"/>
          <w:lang w:eastAsia="zh-CN"/>
        </w:rPr>
      </w:pPr>
      <w:r>
        <w:rPr>
          <w:rFonts w:hint="default" w:ascii="仿宋_GB2312" w:hAnsi="仿宋_GB2312" w:eastAsia="仿宋_GB2312" w:cs="仿宋_GB2312"/>
          <w:color w:val="auto"/>
          <w:sz w:val="24"/>
          <w:szCs w:val="24"/>
          <w:highlight w:val="none"/>
          <w:lang w:eastAsia="zh-CN"/>
        </w:rPr>
        <w:t>（2）投标人的报价应包含一切税金、人员、设备、服务等费用。上述价格在相关合同服务期内为不变价。</w:t>
      </w:r>
    </w:p>
    <w:p w14:paraId="43375E94">
      <w:pPr>
        <w:pStyle w:val="19"/>
        <w:spacing w:line="300" w:lineRule="auto"/>
        <w:ind w:left="-840" w:leftChars="-400" w:right="-733" w:rightChars="-349" w:firstLine="501" w:firstLineChars="209"/>
        <w:rPr>
          <w:rFonts w:hint="default" w:ascii="仿宋_GB2312" w:hAnsi="仿宋_GB2312" w:eastAsia="仿宋_GB2312" w:cs="仿宋_GB2312"/>
          <w:color w:val="auto"/>
          <w:sz w:val="24"/>
          <w:szCs w:val="24"/>
          <w:highlight w:val="none"/>
          <w:lang w:eastAsia="zh-CN"/>
        </w:rPr>
      </w:pPr>
      <w:r>
        <w:rPr>
          <w:rFonts w:hint="default" w:ascii="仿宋_GB2312" w:hAnsi="仿宋_GB2312" w:eastAsia="仿宋_GB2312" w:cs="仿宋_GB2312"/>
          <w:color w:val="auto"/>
          <w:sz w:val="24"/>
          <w:szCs w:val="24"/>
          <w:highlight w:val="none"/>
          <w:lang w:eastAsia="zh-CN"/>
        </w:rPr>
        <w:t>（3）投标人应用人民币报价。</w:t>
      </w:r>
    </w:p>
    <w:p w14:paraId="7D159099">
      <w:pPr>
        <w:pStyle w:val="19"/>
        <w:spacing w:line="300" w:lineRule="auto"/>
        <w:ind w:left="-840" w:leftChars="-400" w:right="-733" w:rightChars="-349" w:firstLine="501" w:firstLineChars="209"/>
        <w:rPr>
          <w:rFonts w:ascii="仿宋_GB2312" w:hAnsi="仿宋_GB2312" w:eastAsia="仿宋_GB2312" w:cs="仿宋_GB2312"/>
          <w:bCs/>
          <w:color w:val="auto"/>
          <w:sz w:val="24"/>
          <w:szCs w:val="24"/>
          <w:highlight w:val="none"/>
          <w:lang w:eastAsia="zh-CN"/>
        </w:rPr>
      </w:pPr>
      <w:r>
        <w:rPr>
          <w:rFonts w:hint="default" w:ascii="仿宋_GB2312" w:hAnsi="仿宋_GB2312" w:eastAsia="仿宋_GB2312" w:cs="仿宋_GB2312"/>
          <w:color w:val="auto"/>
          <w:sz w:val="24"/>
          <w:szCs w:val="24"/>
          <w:highlight w:val="none"/>
          <w:lang w:eastAsia="zh-CN"/>
        </w:rPr>
        <w:t> （4）若投标人的报价明显低于其他有效投标报价的，使得其投标报价可能低于其个别成本的，有可能影响服务质量或不能诚信履约的，投标人应按评标委员会要求作出书面说明并提供相关证明材料，不能合理说明或不能提供相关证明材料的，由评标委员会认定该投标人低于成本报价投标，其应作无效投标处理。</w:t>
      </w:r>
    </w:p>
    <w:p w14:paraId="3F594760">
      <w:pPr>
        <w:pStyle w:val="19"/>
        <w:spacing w:line="300" w:lineRule="auto"/>
        <w:ind w:left="-840" w:leftChars="-400" w:right="-733" w:rightChars="-349" w:firstLine="504" w:firstLineChars="209"/>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9、违约责任</w:t>
      </w:r>
    </w:p>
    <w:p w14:paraId="010FE035">
      <w:pPr>
        <w:pStyle w:val="19"/>
        <w:spacing w:line="300" w:lineRule="auto"/>
        <w:ind w:left="-840" w:leftChars="-400" w:right="-733" w:rightChars="-349" w:firstLine="501" w:firstLineChars="209"/>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w:t>
      </w:r>
      <w:r>
        <w:rPr>
          <w:rFonts w:hint="default" w:ascii="仿宋_GB2312" w:hAnsi="仿宋_GB2312" w:eastAsia="仿宋_GB2312" w:cs="仿宋_GB2312"/>
          <w:color w:val="auto"/>
          <w:sz w:val="24"/>
          <w:szCs w:val="24"/>
          <w:highlight w:val="none"/>
          <w:lang w:val="en-US" w:eastAsia="zh-CN"/>
        </w:rPr>
        <w:t>1）在签定合同之后，成交供应商要求解除合同的，视为成交供应商违约，对采购人造成的损失的，成交供应商还应另行赔偿采购人的损失。</w:t>
      </w:r>
    </w:p>
    <w:p w14:paraId="6C43A735">
      <w:pPr>
        <w:pStyle w:val="19"/>
        <w:spacing w:line="300" w:lineRule="auto"/>
        <w:ind w:left="-840" w:leftChars="-400" w:right="-733" w:rightChars="-349" w:firstLine="501" w:firstLineChars="209"/>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（2）因成交供应商原因发生重大质量事故，除依约承担赔偿责任外，还将按有关质量管理办法规定执行。同时，采购人有权保留更换成交供应商的权利，并报相关行政主管部门处罚。</w:t>
      </w:r>
    </w:p>
    <w:p w14:paraId="4B21F0CB">
      <w:pPr>
        <w:pStyle w:val="19"/>
        <w:spacing w:line="300" w:lineRule="auto"/>
        <w:ind w:left="-840" w:leftChars="-400" w:right="-733" w:rightChars="-349" w:firstLine="501" w:firstLineChars="209"/>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3）若发生死亡安全事故，造成的损失，还应承担赔偿责任。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损失的，还应另行赔偿采购人的损失。</w:t>
      </w:r>
    </w:p>
    <w:p w14:paraId="723FF066">
      <w:pPr>
        <w:pStyle w:val="19"/>
        <w:spacing w:line="300" w:lineRule="auto"/>
        <w:ind w:left="-840" w:leftChars="-400" w:right="-733" w:rightChars="-349" w:firstLine="501" w:firstLineChars="209"/>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sz w:val="24"/>
          <w:szCs w:val="24"/>
          <w:highlight w:val="none"/>
          <w:lang w:val="en-US" w:eastAsia="zh-CN"/>
        </w:rPr>
        <w:t>（4）若非采购人责任，成交供应商中途违约，致使合同无法继续履行，给采购人造成损失的，还要承担赔偿责任。</w:t>
      </w:r>
    </w:p>
    <w:p w14:paraId="5F140936">
      <w:pPr>
        <w:pStyle w:val="19"/>
        <w:outlineLvl w:val="2"/>
        <w:rPr>
          <w:rFonts w:ascii="仿宋_GB2312" w:hAnsi="仿宋_GB2312" w:eastAsia="仿宋_GB2312" w:cs="仿宋_GB2312"/>
          <w:b/>
          <w:color w:val="auto"/>
          <w:sz w:val="24"/>
          <w:szCs w:val="24"/>
          <w:highlight w:val="none"/>
        </w:rPr>
      </w:pPr>
    </w:p>
    <w:p w14:paraId="1EB24691">
      <w:pPr>
        <w:pStyle w:val="19"/>
        <w:outlineLvl w:val="2"/>
        <w:rPr>
          <w:rFonts w:hint="default"/>
          <w:color w:val="auto"/>
          <w:sz w:val="24"/>
          <w:szCs w:val="24"/>
          <w:highlight w:val="none"/>
        </w:rPr>
      </w:pPr>
      <w:r>
        <w:rPr>
          <w:rFonts w:ascii="仿宋_GB2312" w:hAnsi="仿宋_GB2312" w:eastAsia="仿宋_GB2312" w:cs="仿宋_GB2312"/>
          <w:b/>
          <w:color w:val="auto"/>
          <w:sz w:val="24"/>
          <w:szCs w:val="24"/>
          <w:highlight w:val="none"/>
        </w:rPr>
        <w:t>四、其他事项</w:t>
      </w:r>
    </w:p>
    <w:p w14:paraId="3849FC5F">
      <w:pPr>
        <w:pStyle w:val="19"/>
        <w:spacing w:line="300" w:lineRule="auto"/>
        <w:ind w:left="-840" w:leftChars="-400" w:right="-733" w:rightChars="-349" w:firstLine="501" w:firstLineChars="209"/>
        <w:rPr>
          <w:rFonts w:hint="default"/>
          <w:color w:val="auto"/>
          <w:sz w:val="24"/>
          <w:szCs w:val="24"/>
          <w:highlight w:val="none"/>
        </w:rPr>
      </w:pPr>
      <w:r>
        <w:rPr>
          <w:rFonts w:ascii="仿宋_GB2312" w:hAnsi="仿宋_GB2312" w:eastAsia="仿宋_GB2312" w:cs="仿宋_GB2312"/>
          <w:color w:val="auto"/>
          <w:sz w:val="24"/>
          <w:szCs w:val="24"/>
          <w:highlight w:val="none"/>
        </w:rPr>
        <w:t>1、除磋商文件另有规定外，若出现有关法律、法规和规章有强制性规定但磋商文件未列明的情形，则响应供应商应按照有关法 律、法规和规章强制性规定执行。 2、其他： 2.1 响应供应商需提供中小企业声明函，明确属大、中、小、微四</w:t>
      </w:r>
      <w:r>
        <w:rPr>
          <w:rFonts w:ascii="仿宋_GB2312" w:hAnsi="仿宋_GB2312" w:eastAsia="仿宋_GB2312" w:cs="仿宋_GB2312"/>
          <w:color w:val="auto"/>
          <w:sz w:val="24"/>
          <w:szCs w:val="24"/>
          <w:highlight w:val="none"/>
          <w:lang w:eastAsia="zh-CN"/>
        </w:rPr>
        <w:t>种</w:t>
      </w:r>
      <w:r>
        <w:rPr>
          <w:rFonts w:ascii="仿宋_GB2312" w:hAnsi="仿宋_GB2312" w:eastAsia="仿宋_GB2312" w:cs="仿宋_GB2312"/>
          <w:color w:val="auto"/>
          <w:sz w:val="24"/>
          <w:szCs w:val="24"/>
          <w:highlight w:val="none"/>
        </w:rPr>
        <w:t>企业类型。 2.2 凡参与政府采购并依法取得政府采购合同的供应商 ，均可使用政府采购合同向福建省政府采购网发布的政府采购合同融资业务信息的 银行业金融机构申请融资，可在“政采贷”模块进行具体操作。 2.3 企业申请所需提交的材料可 登录“福建省政府采购网”查询。 2.4 融资主要条件:①担保条件:除法定代表人或实际控制人担保外，如融资金额未超过政府采购合同金额的，银行不要求企业供应商提供财 产抵质押或第三方担保，或附加其他担保条件。②专用账户:当银行同意授信后，企业供应商在该行开立封闭式专用账户，与采购人在合同中或通过签订补充协议约定唯一收款账号。③支付约定:银行发放贷款的同时，办理政府采购合同应收账款质押查询和登记，合 同履行并验收后，采购人需将采购资金按合同约定支付到约定收款账户。2.5采购项目如有“政府强制采购节能产品”时，强制节能、环 境标志产品在响应文件中必须提供国家认可的认 证机构出具的在有效期内的认证证书，否则视为无效投标；非强制节能、环境标志产品 未按要求提供认证证书的，不给予价 格扣除。《节能产品政府采购清单》产品目录可在中国政府采购网http://www.ccgp.gov.cn/上查 阅和下载。</w:t>
      </w:r>
    </w:p>
    <w:p w14:paraId="09639E3C">
      <w:pPr>
        <w:pStyle w:val="19"/>
        <w:spacing w:line="300" w:lineRule="auto"/>
        <w:ind w:left="-840" w:leftChars="-400" w:right="-733" w:rightChars="-349" w:firstLine="1005" w:firstLineChars="419"/>
        <w:rPr>
          <w:rFonts w:hint="default"/>
          <w:color w:val="auto"/>
          <w:highlight w:val="none"/>
        </w:rPr>
      </w:pPr>
      <w:r>
        <w:rPr>
          <w:rFonts w:ascii="仿宋_GB2312" w:hAnsi="仿宋_GB2312" w:eastAsia="仿宋_GB2312" w:cs="仿宋_GB2312"/>
          <w:color w:val="auto"/>
          <w:sz w:val="24"/>
          <w:szCs w:val="24"/>
          <w:highlight w:val="none"/>
        </w:rPr>
        <w:t xml:space="preserve"> </w:t>
      </w:r>
      <w:r>
        <w:rPr>
          <w:rFonts w:ascii="仿宋_GB2312" w:hAnsi="仿宋_GB2312" w:eastAsia="仿宋_GB2312" w:cs="仿宋_GB2312"/>
          <w:color w:val="auto"/>
          <w:sz w:val="24"/>
          <w:szCs w:val="24"/>
          <w:highlight w:val="none"/>
        </w:rPr>
        <w:br w:type="textWrapping"/>
      </w:r>
      <w:r>
        <w:rPr>
          <w:rFonts w:ascii="仿宋_GB2312" w:hAnsi="仿宋_GB2312" w:eastAsia="仿宋_GB2312" w:cs="仿宋_GB2312"/>
          <w:color w:val="auto"/>
          <w:sz w:val="24"/>
          <w:szCs w:val="24"/>
          <w:highlight w:val="none"/>
        </w:rPr>
        <w:br w:type="page"/>
      </w:r>
    </w:p>
    <w:p w14:paraId="4DBA0F7B">
      <w:pPr>
        <w:pStyle w:val="19"/>
        <w:ind w:left="-840" w:leftChars="-400" w:right="-733" w:rightChars="-349"/>
        <w:jc w:val="center"/>
        <w:outlineLvl w:val="1"/>
        <w:rPr>
          <w:rFonts w:hint="default"/>
          <w:color w:val="auto"/>
          <w:highlight w:val="none"/>
        </w:rPr>
      </w:pPr>
      <w:r>
        <w:rPr>
          <w:rFonts w:ascii="仿宋_GB2312" w:hAnsi="仿宋_GB2312" w:eastAsia="仿宋_GB2312" w:cs="仿宋_GB2312"/>
          <w:b/>
          <w:color w:val="auto"/>
          <w:sz w:val="36"/>
          <w:highlight w:val="none"/>
        </w:rPr>
        <w:t>第四章 合同主要条款及格式</w:t>
      </w:r>
    </w:p>
    <w:p w14:paraId="75F0B78C">
      <w:pPr>
        <w:pStyle w:val="19"/>
        <w:jc w:val="center"/>
        <w:outlineLvl w:val="2"/>
        <w:rPr>
          <w:rFonts w:hint="default"/>
          <w:color w:val="auto"/>
          <w:highlight w:val="none"/>
        </w:rPr>
      </w:pPr>
      <w:r>
        <w:rPr>
          <w:rFonts w:ascii="仿宋_GB2312" w:hAnsi="仿宋_GB2312" w:eastAsia="仿宋_GB2312" w:cs="仿宋_GB2312"/>
          <w:b/>
          <w:color w:val="auto"/>
          <w:sz w:val="28"/>
          <w:highlight w:val="none"/>
        </w:rPr>
        <w:t>参考文本</w:t>
      </w:r>
    </w:p>
    <w:p w14:paraId="3914CE7A">
      <w:pPr>
        <w:pStyle w:val="19"/>
        <w:rPr>
          <w:color w:val="auto"/>
          <w:highlight w:val="none"/>
        </w:rPr>
      </w:pPr>
      <w:r>
        <w:rPr>
          <w:rFonts w:ascii="仿宋_GB2312" w:hAnsi="仿宋_GB2312" w:eastAsia="仿宋_GB2312" w:cs="仿宋_GB2312"/>
          <w:color w:val="auto"/>
          <w:highlight w:val="none"/>
        </w:rPr>
        <w:t>合同编号：</w:t>
      </w:r>
      <w:r>
        <w:rPr>
          <w:color w:val="auto"/>
          <w:highlight w:val="none"/>
        </w:rPr>
        <w:br w:type="textWrapping"/>
      </w:r>
    </w:p>
    <w:p w14:paraId="6B266811">
      <w:pPr>
        <w:pStyle w:val="19"/>
        <w:jc w:val="center"/>
        <w:rPr>
          <w:rFonts w:hint="default"/>
          <w:b/>
          <w:bCs w:val="0"/>
          <w:color w:val="auto"/>
          <w:highlight w:val="none"/>
        </w:rPr>
      </w:pPr>
      <w:r>
        <w:rPr>
          <w:rFonts w:hint="eastAsia" w:ascii="仿宋_GB2312" w:hAnsi="仿宋_GB2312" w:eastAsia="仿宋_GB2312" w:cs="仿宋_GB2312"/>
          <w:b/>
          <w:bCs w:val="0"/>
          <w:color w:val="auto"/>
          <w:sz w:val="24"/>
          <w:highlight w:val="none"/>
        </w:rPr>
        <w:t>编制说明</w:t>
      </w:r>
    </w:p>
    <w:p w14:paraId="02B58F1A">
      <w:pPr>
        <w:pStyle w:val="19"/>
        <w:rPr>
          <w:rFonts w:ascii="仿宋_GB2312" w:hAnsi="仿宋_GB2312" w:eastAsia="仿宋_GB2312" w:cs="仿宋_GB2312"/>
          <w:b/>
          <w:color w:val="auto"/>
          <w:sz w:val="24"/>
          <w:highlight w:val="none"/>
        </w:rPr>
      </w:pPr>
      <w:r>
        <w:rPr>
          <w:rFonts w:ascii="仿宋_GB2312" w:hAnsi="仿宋_GB2312" w:eastAsia="仿宋_GB2312" w:cs="仿宋_GB2312"/>
          <w:b/>
          <w:color w:val="auto"/>
          <w:sz w:val="24"/>
          <w:highlight w:val="none"/>
        </w:rPr>
        <w:t xml:space="preserve"> </w:t>
      </w:r>
    </w:p>
    <w:p w14:paraId="625539EF">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1、签订合同应遵守《中华人民共和国政府采购法》、《中华人民共和国民法典》。</w:t>
      </w:r>
    </w:p>
    <w:p w14:paraId="456E7B76">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2、签订合同时，采购人与成交供应商应结合磋商文件第四章规定填列相应内容。如果双方使用磋商文件第四章已有规定的条款及格式，双方均不得对规定进行变更或调整；磋商文件第四章未作规定的条款及格式，双方可通过友好协商进行约定。</w:t>
      </w:r>
    </w:p>
    <w:p w14:paraId="5B9A63A7">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3.本章节所附的合同主要条款及格式为参考文本，如果因为项目实际特点不能适用，则可由甲乙双方在合同签订阶段可通过友好协商进行约定。</w:t>
      </w:r>
    </w:p>
    <w:p w14:paraId="08FC8BE0">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甲方：</w:t>
      </w:r>
    </w:p>
    <w:p w14:paraId="21705389">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乙方：</w:t>
      </w:r>
    </w:p>
    <w:p w14:paraId="3F3134BD">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 </w:t>
      </w:r>
    </w:p>
    <w:p w14:paraId="112FE086">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根据项目编号为的项目（以下简称：“本项目”）的磋商结果，乙方为成交供应商。现经甲乙双方友好协商，就以下事项达成一致并签订本合同：</w:t>
      </w:r>
    </w:p>
    <w:p w14:paraId="3A2DEE5B">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1、下列合同文件是构成本合同不可分割的部分：</w:t>
      </w:r>
    </w:p>
    <w:p w14:paraId="0A401678">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1.1合同条款；</w:t>
      </w:r>
    </w:p>
    <w:p w14:paraId="508A9B28">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1.2磋商文件、乙方的响应文件；</w:t>
      </w:r>
    </w:p>
    <w:p w14:paraId="34ED4DA3">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1.3其他文件或材料：□无。□（若有联合协议或分包意向协议）。</w:t>
      </w:r>
    </w:p>
    <w:p w14:paraId="6DDA99D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2、合同标的</w:t>
      </w:r>
    </w:p>
    <w:p w14:paraId="16F0A9B9">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（按照实际情况编制填写，可以是表格或文字描述）。</w:t>
      </w:r>
    </w:p>
    <w:p w14:paraId="5B691240">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3、合同总金额</w:t>
      </w:r>
    </w:p>
    <w:p w14:paraId="08AC796F">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3.1合同总金额为人民币大写：元（￥）。</w:t>
      </w:r>
    </w:p>
    <w:p w14:paraId="0B12CFD0">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4、合同标的交付时间、地点和条件</w:t>
      </w:r>
    </w:p>
    <w:p w14:paraId="7647BB91">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4.1交付时间：；</w:t>
      </w:r>
    </w:p>
    <w:p w14:paraId="0F72158D">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4.2交付地点：；</w:t>
      </w:r>
    </w:p>
    <w:p w14:paraId="3ACB52E8">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4.3交付条件：。</w:t>
      </w:r>
    </w:p>
    <w:p w14:paraId="3B998AC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5、合同标的应符合磋商文件、乙方响应文件的规定或约定，具体如下：</w:t>
      </w:r>
    </w:p>
    <w:p w14:paraId="7044D73D">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（按照实际情况编制填写，可以是表格或文字描述）。</w:t>
      </w:r>
    </w:p>
    <w:p w14:paraId="244093EF">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6、验收</w:t>
      </w:r>
    </w:p>
    <w:p w14:paraId="3C69342F">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6.1验收应按照磋商文件、乙方响应文件的规定或约定进行，具体如下：</w:t>
      </w:r>
    </w:p>
    <w:p w14:paraId="023D15CD">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（按照实际情况编制填写，可以是表格或文字描述）。</w:t>
      </w:r>
    </w:p>
    <w:p w14:paraId="47C97C3E">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6.2本项目是否邀请其他供应商参与验收：</w:t>
      </w:r>
    </w:p>
    <w:p w14:paraId="0EBAD87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□不邀请。□邀请，具体如下：（按照磋商文件规定填写）。</w:t>
      </w:r>
    </w:p>
    <w:p w14:paraId="68FCD750">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7、合同款项的支付应按照磋商文件的规定进行，具体如下：</w:t>
      </w:r>
    </w:p>
    <w:p w14:paraId="7CF2D455">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（按照实际情况编制填写，可以是表格或文字描述，包括一次性支付或分期支付等）。</w:t>
      </w:r>
    </w:p>
    <w:p w14:paraId="72B83B20">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8、履约保证金</w:t>
      </w:r>
    </w:p>
    <w:p w14:paraId="4130055D">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□无。□有，具体如下：（按照磋商文件规定填写）。</w:t>
      </w:r>
    </w:p>
    <w:p w14:paraId="2AFA6E0B">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9、合同有效期</w:t>
      </w:r>
    </w:p>
    <w:p w14:paraId="06CB1A5A">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（按照实际情况编制填写，可以是表格或文字描述）。</w:t>
      </w:r>
    </w:p>
    <w:p w14:paraId="07B0A106">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10、违约责任</w:t>
      </w:r>
    </w:p>
    <w:p w14:paraId="749A970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（按照实际情况编制填写，可以是表格或文字描述）。</w:t>
      </w:r>
    </w:p>
    <w:p w14:paraId="5F61A823">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11、知识产权</w:t>
      </w:r>
    </w:p>
    <w:p w14:paraId="69091B20">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409A7153">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11.2若乙方提供的采购标的不符合国家知识产权法律、法规的规定或被有关主管机关认定为假冒伪劣品，则乙方中标资格将被取消；甲方还将按照有关法律、法规和规章的规定进行处理，具体如下：（按照实际情况编制填写）。</w:t>
      </w:r>
    </w:p>
    <w:p w14:paraId="325DBDB1">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12、解决争议的方法</w:t>
      </w:r>
    </w:p>
    <w:p w14:paraId="25189D9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12.1甲、乙双方协商解决。</w:t>
      </w:r>
    </w:p>
    <w:p w14:paraId="7053BDE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12.2若协商解决不成，则通过下列途径之一解决：</w:t>
      </w:r>
    </w:p>
    <w:p w14:paraId="0DBF3087">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□提交仲裁委员会仲裁，具体如下：（按照实际情况编制填写）。</w:t>
      </w:r>
    </w:p>
    <w:p w14:paraId="3A9FF6FA">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□向人民法院提起诉讼，具体如下：（按照实际情况编制填写）。</w:t>
      </w:r>
    </w:p>
    <w:p w14:paraId="64C5F759">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13、不可抗力</w:t>
      </w:r>
    </w:p>
    <w:p w14:paraId="1EC3864A">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7F33A5D7">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14:paraId="2C224459">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14、合同条款</w:t>
      </w:r>
    </w:p>
    <w:p w14:paraId="506510AE">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（按照实际情况编制填写。）。</w:t>
      </w:r>
    </w:p>
    <w:p w14:paraId="1BFE5986">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15、其他约定</w:t>
      </w:r>
    </w:p>
    <w:p w14:paraId="691A641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15.1合同文件与本合同具有同等法律效力。</w:t>
      </w:r>
    </w:p>
    <w:p w14:paraId="2D66C029">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15.2本合同未尽事宜，双方可另行补充。</w:t>
      </w:r>
    </w:p>
    <w:p w14:paraId="7D92C201">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15.3本合同自签订之日起生效。</w:t>
      </w:r>
    </w:p>
    <w:p w14:paraId="0F9BF470">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15.4本合同一式（填写具体份数）份，经双方授权代表签字并盖章后生效。甲方、乙方各执（填写具体份数）份，送（填写需要备案的监管部门的全称）备案（填写具体份数）份，具有同等效力。</w:t>
      </w:r>
    </w:p>
    <w:p w14:paraId="01484FD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15.5其他：□无。□（按照实际情况编制填写需要增加的内容）。</w:t>
      </w:r>
    </w:p>
    <w:p w14:paraId="1CD443DC">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（以下无正文）</w:t>
      </w:r>
    </w:p>
    <w:p w14:paraId="776B61C8">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 </w:t>
      </w:r>
    </w:p>
    <w:p w14:paraId="11A85662">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 </w:t>
      </w:r>
    </w:p>
    <w:p w14:paraId="6403C5D5">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甲方：                                   乙方：</w:t>
      </w:r>
    </w:p>
    <w:p w14:paraId="7ED91992">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住所：                                   住所：</w:t>
      </w:r>
    </w:p>
    <w:p w14:paraId="44B2F17A">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单位负责人：                             单位负责人：</w:t>
      </w:r>
    </w:p>
    <w:p w14:paraId="21B5547E">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委托代理人：                             委托代理人：</w:t>
      </w:r>
    </w:p>
    <w:p w14:paraId="2CF3D01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联系方法：                               联系方法：</w:t>
      </w:r>
    </w:p>
    <w:p w14:paraId="38571B2A">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开户银行：                               开户银行：</w:t>
      </w:r>
    </w:p>
    <w:p w14:paraId="78B3A955">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账号：                                   账号：</w:t>
      </w:r>
    </w:p>
    <w:p w14:paraId="7F7BE754">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 </w:t>
      </w:r>
    </w:p>
    <w:p w14:paraId="3ECBE96F">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 </w:t>
      </w:r>
    </w:p>
    <w:p w14:paraId="43C08FF9">
      <w:pPr>
        <w:pStyle w:val="19"/>
        <w:rPr>
          <w:rFonts w:hint="eastAsia" w:ascii="仿宋_GB2312" w:hAnsi="仿宋_GB2312" w:eastAsia="仿宋_GB2312" w:cs="仿宋_GB2312"/>
          <w:b w:val="0"/>
          <w:bCs/>
          <w:color w:val="auto"/>
          <w:sz w:val="24"/>
          <w:highlight w:val="none"/>
        </w:rPr>
      </w:pPr>
      <w:r>
        <w:rPr>
          <w:rFonts w:hint="eastAsia" w:ascii="仿宋_GB2312" w:hAnsi="仿宋_GB2312" w:eastAsia="仿宋_GB2312" w:cs="仿宋_GB2312"/>
          <w:b w:val="0"/>
          <w:bCs/>
          <w:color w:val="auto"/>
          <w:sz w:val="24"/>
          <w:highlight w:val="none"/>
        </w:rPr>
        <w:t>签订地点：</w:t>
      </w:r>
    </w:p>
    <w:p w14:paraId="128B59B4">
      <w:pPr>
        <w:pStyle w:val="19"/>
        <w:rPr>
          <w:rFonts w:hint="default"/>
          <w:color w:val="auto"/>
          <w:highlight w:val="none"/>
        </w:rPr>
      </w:pPr>
      <w:r>
        <w:rPr>
          <w:rFonts w:hint="eastAsia" w:ascii="仿宋_GB2312" w:hAnsi="仿宋_GB2312" w:eastAsia="仿宋_GB2312" w:cs="仿宋_GB2312"/>
          <w:b w:val="0"/>
          <w:bCs/>
          <w:color w:val="auto"/>
          <w:sz w:val="24"/>
          <w:highlight w:val="none"/>
        </w:rPr>
        <w:t>签订日期：    年   月   日</w:t>
      </w:r>
    </w:p>
    <w:p w14:paraId="26B43CA7">
      <w:pPr>
        <w:pStyle w:val="19"/>
        <w:ind w:left="-840" w:leftChars="-400" w:right="-733" w:rightChars="-349"/>
        <w:jc w:val="center"/>
        <w:outlineLvl w:val="2"/>
        <w:rPr>
          <w:rFonts w:ascii="仿宋_GB2312" w:hAnsi="仿宋_GB2312" w:eastAsia="仿宋_GB2312" w:cs="仿宋_GB2312"/>
          <w:b/>
          <w:color w:val="auto"/>
          <w:sz w:val="28"/>
          <w:highlight w:val="none"/>
        </w:rPr>
      </w:pPr>
    </w:p>
    <w:p w14:paraId="49F2A273">
      <w:pPr>
        <w:pStyle w:val="19"/>
        <w:ind w:left="-840" w:leftChars="-400" w:right="-733" w:rightChars="-349"/>
        <w:jc w:val="center"/>
        <w:outlineLvl w:val="2"/>
        <w:rPr>
          <w:rFonts w:ascii="仿宋_GB2312" w:hAnsi="仿宋_GB2312" w:eastAsia="仿宋_GB2312" w:cs="仿宋_GB2312"/>
          <w:b/>
          <w:color w:val="auto"/>
          <w:sz w:val="28"/>
          <w:highlight w:val="none"/>
        </w:rPr>
        <w:sectPr>
          <w:pgSz w:w="11906" w:h="16838"/>
          <w:pgMar w:top="1440" w:right="1800" w:bottom="1440" w:left="1800" w:header="851" w:footer="992" w:gutter="0"/>
          <w:pgNumType w:start="1"/>
          <w:cols w:space="425" w:num="1"/>
          <w:docGrid w:type="lines" w:linePitch="312" w:charSpace="0"/>
        </w:sectPr>
      </w:pPr>
    </w:p>
    <w:p w14:paraId="74EC36D8">
      <w:pPr>
        <w:pStyle w:val="19"/>
        <w:ind w:right="-733" w:rightChars="-349"/>
        <w:jc w:val="both"/>
        <w:outlineLvl w:val="2"/>
        <w:rPr>
          <w:rFonts w:ascii="仿宋_GB2312" w:hAnsi="仿宋_GB2312" w:eastAsia="仿宋_GB2312" w:cs="仿宋_GB2312"/>
          <w:b/>
          <w:color w:val="auto"/>
          <w:sz w:val="28"/>
          <w:highlight w:val="none"/>
        </w:rPr>
      </w:pPr>
    </w:p>
    <w:p w14:paraId="7C4EE7AC">
      <w:pPr>
        <w:pStyle w:val="19"/>
        <w:ind w:left="-840" w:leftChars="-400" w:right="-733" w:rightChars="-349"/>
        <w:jc w:val="center"/>
        <w:outlineLvl w:val="2"/>
        <w:rPr>
          <w:rFonts w:ascii="仿宋_GB2312" w:hAnsi="仿宋_GB2312" w:eastAsia="仿宋_GB2312" w:cs="仿宋_GB2312"/>
          <w:b/>
          <w:color w:val="auto"/>
          <w:sz w:val="28"/>
          <w:highlight w:val="none"/>
        </w:rPr>
      </w:pPr>
    </w:p>
    <w:p w14:paraId="7A1A9FC7">
      <w:pPr>
        <w:pStyle w:val="19"/>
        <w:jc w:val="center"/>
        <w:outlineLvl w:val="1"/>
        <w:rPr>
          <w:rFonts w:hint="default"/>
          <w:color w:val="auto"/>
          <w:highlight w:val="none"/>
        </w:rPr>
      </w:pPr>
      <w:r>
        <w:rPr>
          <w:rFonts w:ascii="仿宋_GB2312" w:hAnsi="仿宋_GB2312" w:eastAsia="仿宋_GB2312" w:cs="仿宋_GB2312"/>
          <w:b/>
          <w:color w:val="auto"/>
          <w:sz w:val="36"/>
          <w:highlight w:val="none"/>
        </w:rPr>
        <w:t>第五章 首次响应文件格式</w:t>
      </w:r>
    </w:p>
    <w:p w14:paraId="6A707D84">
      <w:pPr>
        <w:pStyle w:val="19"/>
        <w:jc w:val="center"/>
        <w:outlineLvl w:val="2"/>
        <w:rPr>
          <w:rFonts w:hint="default"/>
          <w:color w:val="auto"/>
          <w:highlight w:val="none"/>
        </w:rPr>
      </w:pPr>
      <w:r>
        <w:rPr>
          <w:rFonts w:ascii="仿宋_GB2312" w:hAnsi="仿宋_GB2312" w:eastAsia="仿宋_GB2312" w:cs="仿宋_GB2312"/>
          <w:b/>
          <w:color w:val="auto"/>
          <w:sz w:val="28"/>
          <w:highlight w:val="none"/>
        </w:rPr>
        <w:t>编制说明</w:t>
      </w:r>
    </w:p>
    <w:p w14:paraId="788C2444">
      <w:pPr>
        <w:pStyle w:val="19"/>
        <w:ind w:firstLine="480"/>
        <w:rPr>
          <w:rFonts w:hint="default"/>
          <w:color w:val="auto"/>
          <w:highlight w:val="none"/>
        </w:rPr>
      </w:pPr>
      <w:r>
        <w:rPr>
          <w:rFonts w:ascii="仿宋_GB2312" w:hAnsi="仿宋_GB2312" w:eastAsia="仿宋_GB2312" w:cs="仿宋_GB2312"/>
          <w:color w:val="auto"/>
          <w:highlight w:val="none"/>
        </w:rPr>
        <w:t>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14:paraId="33583373">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9BA883C">
      <w:pPr>
        <w:pStyle w:val="19"/>
        <w:jc w:val="center"/>
        <w:outlineLvl w:val="0"/>
        <w:rPr>
          <w:rFonts w:hint="default"/>
          <w:color w:val="auto"/>
          <w:highlight w:val="none"/>
        </w:rPr>
      </w:pPr>
      <w:r>
        <w:rPr>
          <w:rFonts w:ascii="仿宋_GB2312" w:hAnsi="仿宋_GB2312" w:eastAsia="仿宋_GB2312" w:cs="仿宋_GB2312"/>
          <w:b/>
          <w:color w:val="auto"/>
          <w:sz w:val="48"/>
          <w:highlight w:val="none"/>
        </w:rPr>
        <w:t xml:space="preserve"> 福建省政府采购项目竞争性磋商</w:t>
      </w:r>
    </w:p>
    <w:p w14:paraId="64094E3F">
      <w:pPr>
        <w:pStyle w:val="19"/>
        <w:jc w:val="center"/>
        <w:outlineLvl w:val="1"/>
        <w:rPr>
          <w:rFonts w:hint="default"/>
          <w:color w:val="auto"/>
          <w:highlight w:val="none"/>
        </w:rPr>
      </w:pPr>
      <w:r>
        <w:rPr>
          <w:rFonts w:ascii="仿宋_GB2312" w:hAnsi="仿宋_GB2312" w:eastAsia="仿宋_GB2312" w:cs="仿宋_GB2312"/>
          <w:b/>
          <w:color w:val="auto"/>
          <w:sz w:val="36"/>
          <w:highlight w:val="none"/>
        </w:rPr>
        <w:t>响应文件</w:t>
      </w:r>
    </w:p>
    <w:p w14:paraId="540BA8AB">
      <w:pPr>
        <w:pStyle w:val="19"/>
        <w:jc w:val="center"/>
        <w:outlineLvl w:val="1"/>
        <w:rPr>
          <w:rFonts w:hint="default"/>
          <w:color w:val="auto"/>
          <w:highlight w:val="none"/>
        </w:rPr>
      </w:pPr>
      <w:r>
        <w:rPr>
          <w:rFonts w:ascii="仿宋_GB2312" w:hAnsi="仿宋_GB2312" w:eastAsia="仿宋_GB2312" w:cs="仿宋_GB2312"/>
          <w:b/>
          <w:color w:val="auto"/>
          <w:sz w:val="36"/>
          <w:highlight w:val="none"/>
        </w:rPr>
        <w:t>（首次）</w:t>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p>
    <w:p w14:paraId="5E528388">
      <w:pPr>
        <w:pStyle w:val="19"/>
        <w:outlineLvl w:val="2"/>
        <w:rPr>
          <w:rFonts w:ascii="仿宋_GB2312" w:hAnsi="仿宋_GB2312" w:eastAsia="仿宋_GB2312" w:cs="仿宋_GB2312"/>
          <w:b/>
          <w:color w:val="auto"/>
          <w:sz w:val="28"/>
          <w:highlight w:val="none"/>
        </w:rPr>
      </w:pPr>
    </w:p>
    <w:p w14:paraId="1E8CE953">
      <w:pPr>
        <w:pStyle w:val="19"/>
        <w:outlineLvl w:val="2"/>
        <w:rPr>
          <w:rFonts w:ascii="仿宋_GB2312" w:hAnsi="仿宋_GB2312" w:eastAsia="仿宋_GB2312" w:cs="仿宋_GB2312"/>
          <w:b/>
          <w:color w:val="auto"/>
          <w:sz w:val="28"/>
          <w:highlight w:val="none"/>
        </w:rPr>
      </w:pPr>
    </w:p>
    <w:p w14:paraId="1EDFE4BB">
      <w:pPr>
        <w:pStyle w:val="19"/>
        <w:outlineLvl w:val="2"/>
        <w:rPr>
          <w:rFonts w:ascii="仿宋_GB2312" w:hAnsi="仿宋_GB2312" w:eastAsia="仿宋_GB2312" w:cs="仿宋_GB2312"/>
          <w:b/>
          <w:color w:val="auto"/>
          <w:sz w:val="28"/>
          <w:highlight w:val="none"/>
        </w:rPr>
      </w:pPr>
    </w:p>
    <w:p w14:paraId="0E5689AB">
      <w:pPr>
        <w:pStyle w:val="19"/>
        <w:outlineLvl w:val="2"/>
        <w:rPr>
          <w:rFonts w:ascii="仿宋_GB2312" w:hAnsi="仿宋_GB2312" w:eastAsia="仿宋_GB2312" w:cs="仿宋_GB2312"/>
          <w:b/>
          <w:color w:val="auto"/>
          <w:sz w:val="28"/>
          <w:highlight w:val="none"/>
        </w:rPr>
      </w:pPr>
    </w:p>
    <w:p w14:paraId="28EC0D49">
      <w:pPr>
        <w:pStyle w:val="19"/>
        <w:outlineLvl w:val="2"/>
        <w:rPr>
          <w:rFonts w:ascii="仿宋_GB2312" w:hAnsi="仿宋_GB2312" w:eastAsia="仿宋_GB2312" w:cs="仿宋_GB2312"/>
          <w:b/>
          <w:color w:val="auto"/>
          <w:sz w:val="28"/>
          <w:highlight w:val="none"/>
        </w:rPr>
      </w:pPr>
    </w:p>
    <w:p w14:paraId="02C66AC9">
      <w:pPr>
        <w:pStyle w:val="19"/>
        <w:outlineLvl w:val="2"/>
        <w:rPr>
          <w:rFonts w:ascii="仿宋_GB2312" w:hAnsi="仿宋_GB2312" w:eastAsia="仿宋_GB2312" w:cs="仿宋_GB2312"/>
          <w:b/>
          <w:color w:val="auto"/>
          <w:sz w:val="28"/>
          <w:highlight w:val="none"/>
        </w:rPr>
      </w:pPr>
    </w:p>
    <w:p w14:paraId="10FB5C84">
      <w:pPr>
        <w:pStyle w:val="19"/>
        <w:outlineLvl w:val="2"/>
        <w:rPr>
          <w:rFonts w:hint="default"/>
          <w:color w:val="auto"/>
          <w:highlight w:val="none"/>
        </w:rPr>
      </w:pPr>
      <w:r>
        <w:rPr>
          <w:rFonts w:ascii="仿宋_GB2312" w:hAnsi="仿宋_GB2312" w:eastAsia="仿宋_GB2312" w:cs="仿宋_GB2312"/>
          <w:b/>
          <w:color w:val="auto"/>
          <w:sz w:val="28"/>
          <w:highlight w:val="none"/>
        </w:rPr>
        <w:t>项目名称：</w:t>
      </w:r>
      <w:r>
        <w:rPr>
          <w:rFonts w:ascii="仿宋_GB2312" w:hAnsi="仿宋_GB2312" w:eastAsia="仿宋_GB2312" w:cs="仿宋_GB2312"/>
          <w:b/>
          <w:color w:val="auto"/>
          <w:sz w:val="28"/>
          <w:highlight w:val="none"/>
          <w:u w:val="single"/>
        </w:rPr>
        <w:t xml:space="preserve">                                  </w:t>
      </w:r>
    </w:p>
    <w:p w14:paraId="1618EFFA">
      <w:pPr>
        <w:pStyle w:val="19"/>
        <w:outlineLvl w:val="2"/>
        <w:rPr>
          <w:rFonts w:hint="default"/>
          <w:color w:val="auto"/>
          <w:highlight w:val="none"/>
        </w:rPr>
      </w:pPr>
      <w:r>
        <w:rPr>
          <w:rFonts w:ascii="仿宋_GB2312" w:hAnsi="仿宋_GB2312" w:eastAsia="仿宋_GB2312" w:cs="仿宋_GB2312"/>
          <w:b/>
          <w:color w:val="auto"/>
          <w:sz w:val="28"/>
          <w:highlight w:val="none"/>
        </w:rPr>
        <w:t>项目编号：</w:t>
      </w:r>
      <w:r>
        <w:rPr>
          <w:rFonts w:ascii="仿宋_GB2312" w:hAnsi="仿宋_GB2312" w:eastAsia="仿宋_GB2312" w:cs="仿宋_GB2312"/>
          <w:b/>
          <w:color w:val="auto"/>
          <w:sz w:val="28"/>
          <w:highlight w:val="none"/>
          <w:u w:val="single"/>
        </w:rPr>
        <w:t xml:space="preserve">                                  </w:t>
      </w:r>
    </w:p>
    <w:p w14:paraId="55BB00E4">
      <w:pPr>
        <w:pStyle w:val="19"/>
        <w:outlineLvl w:val="2"/>
        <w:rPr>
          <w:rFonts w:hint="default"/>
          <w:color w:val="auto"/>
          <w:highlight w:val="none"/>
        </w:rPr>
      </w:pPr>
      <w:r>
        <w:rPr>
          <w:rFonts w:ascii="仿宋_GB2312" w:hAnsi="仿宋_GB2312" w:eastAsia="仿宋_GB2312" w:cs="仿宋_GB2312"/>
          <w:b/>
          <w:color w:val="auto"/>
          <w:sz w:val="28"/>
          <w:highlight w:val="none"/>
        </w:rPr>
        <w:t>采购包：</w:t>
      </w:r>
      <w:r>
        <w:rPr>
          <w:rFonts w:ascii="仿宋_GB2312" w:hAnsi="仿宋_GB2312" w:eastAsia="仿宋_GB2312" w:cs="仿宋_GB2312"/>
          <w:b/>
          <w:color w:val="auto"/>
          <w:sz w:val="28"/>
          <w:highlight w:val="none"/>
          <w:u w:val="single"/>
        </w:rPr>
        <w:t xml:space="preserve">                                  </w:t>
      </w:r>
      <w:r>
        <w:rPr>
          <w:color w:val="auto"/>
          <w:highlight w:val="none"/>
        </w:rPr>
        <w:br w:type="textWrapping"/>
      </w:r>
      <w:r>
        <w:rPr>
          <w:color w:val="auto"/>
          <w:highlight w:val="none"/>
        </w:rPr>
        <w:br w:type="textWrapping"/>
      </w:r>
    </w:p>
    <w:p w14:paraId="021E1814">
      <w:pPr>
        <w:pStyle w:val="19"/>
        <w:outlineLvl w:val="2"/>
        <w:rPr>
          <w:rFonts w:hint="default"/>
          <w:color w:val="auto"/>
          <w:highlight w:val="none"/>
        </w:rPr>
      </w:pPr>
      <w:r>
        <w:rPr>
          <w:rFonts w:ascii="仿宋_GB2312" w:hAnsi="仿宋_GB2312" w:eastAsia="仿宋_GB2312" w:cs="仿宋_GB2312"/>
          <w:b/>
          <w:color w:val="auto"/>
          <w:sz w:val="28"/>
          <w:highlight w:val="none"/>
        </w:rPr>
        <w:t>供应商名称：</w:t>
      </w:r>
      <w:r>
        <w:rPr>
          <w:rFonts w:ascii="仿宋_GB2312" w:hAnsi="仿宋_GB2312" w:eastAsia="仿宋_GB2312" w:cs="仿宋_GB2312"/>
          <w:b/>
          <w:color w:val="auto"/>
          <w:sz w:val="28"/>
          <w:highlight w:val="none"/>
          <w:u w:val="single"/>
        </w:rPr>
        <w:t xml:space="preserve">                                  </w:t>
      </w:r>
    </w:p>
    <w:p w14:paraId="578E644C">
      <w:pPr>
        <w:pStyle w:val="19"/>
        <w:outlineLvl w:val="2"/>
        <w:rPr>
          <w:rFonts w:hint="default"/>
          <w:color w:val="auto"/>
          <w:highlight w:val="none"/>
        </w:rPr>
      </w:pPr>
      <w:r>
        <w:rPr>
          <w:rFonts w:ascii="仿宋_GB2312" w:hAnsi="仿宋_GB2312" w:eastAsia="仿宋_GB2312" w:cs="仿宋_GB2312"/>
          <w:b/>
          <w:color w:val="auto"/>
          <w:sz w:val="28"/>
          <w:highlight w:val="none"/>
        </w:rPr>
        <w:t>日        期：</w:t>
      </w:r>
      <w:r>
        <w:rPr>
          <w:rFonts w:ascii="仿宋_GB2312" w:hAnsi="仿宋_GB2312" w:eastAsia="仿宋_GB2312" w:cs="仿宋_GB2312"/>
          <w:b/>
          <w:color w:val="auto"/>
          <w:sz w:val="28"/>
          <w:highlight w:val="none"/>
          <w:u w:val="single"/>
        </w:rPr>
        <w:t xml:space="preserve">                                  </w:t>
      </w:r>
    </w:p>
    <w:p w14:paraId="0CAA97D3">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78F2677">
      <w:pPr>
        <w:pStyle w:val="19"/>
        <w:jc w:val="center"/>
        <w:outlineLvl w:val="2"/>
        <w:rPr>
          <w:rFonts w:hint="default"/>
          <w:color w:val="auto"/>
          <w:highlight w:val="none"/>
        </w:rPr>
      </w:pPr>
      <w:r>
        <w:rPr>
          <w:rFonts w:ascii="仿宋_GB2312" w:hAnsi="仿宋_GB2312" w:eastAsia="仿宋_GB2312" w:cs="仿宋_GB2312"/>
          <w:b/>
          <w:color w:val="auto"/>
          <w:sz w:val="28"/>
          <w:highlight w:val="none"/>
        </w:rPr>
        <w:t>目 录</w:t>
      </w:r>
    </w:p>
    <w:p w14:paraId="19C3482C">
      <w:pPr>
        <w:pStyle w:val="19"/>
        <w:ind w:firstLine="480"/>
        <w:rPr>
          <w:rFonts w:hint="default"/>
          <w:color w:val="auto"/>
          <w:highlight w:val="none"/>
        </w:rPr>
      </w:pPr>
      <w:r>
        <w:rPr>
          <w:rFonts w:ascii="仿宋_GB2312" w:hAnsi="仿宋_GB2312" w:eastAsia="仿宋_GB2312" w:cs="仿宋_GB2312"/>
          <w:color w:val="auto"/>
          <w:highlight w:val="none"/>
        </w:rPr>
        <w:t>附件1：响应函</w:t>
      </w:r>
    </w:p>
    <w:p w14:paraId="73B48883">
      <w:pPr>
        <w:pStyle w:val="19"/>
        <w:ind w:firstLine="480"/>
        <w:rPr>
          <w:rFonts w:hint="default"/>
          <w:color w:val="auto"/>
          <w:highlight w:val="none"/>
        </w:rPr>
      </w:pPr>
      <w:r>
        <w:rPr>
          <w:rFonts w:ascii="仿宋_GB2312" w:hAnsi="仿宋_GB2312" w:eastAsia="仿宋_GB2312" w:cs="仿宋_GB2312"/>
          <w:color w:val="auto"/>
          <w:highlight w:val="none"/>
        </w:rPr>
        <w:t>附件2：开标（报价）一览表（含详细报价书）</w:t>
      </w:r>
    </w:p>
    <w:p w14:paraId="6FE60332">
      <w:pPr>
        <w:pStyle w:val="19"/>
        <w:ind w:firstLine="480"/>
        <w:rPr>
          <w:rFonts w:hint="default"/>
          <w:color w:val="auto"/>
          <w:highlight w:val="none"/>
        </w:rPr>
      </w:pPr>
      <w:r>
        <w:rPr>
          <w:rFonts w:ascii="仿宋_GB2312" w:hAnsi="仿宋_GB2312" w:eastAsia="仿宋_GB2312" w:cs="仿宋_GB2312"/>
          <w:color w:val="auto"/>
          <w:highlight w:val="none"/>
        </w:rPr>
        <w:t>附件3：资格证明文件</w:t>
      </w:r>
    </w:p>
    <w:p w14:paraId="66158DDF">
      <w:pPr>
        <w:pStyle w:val="19"/>
        <w:ind w:firstLine="480"/>
        <w:rPr>
          <w:rFonts w:hint="default"/>
          <w:color w:val="auto"/>
          <w:highlight w:val="none"/>
        </w:rPr>
      </w:pPr>
      <w:r>
        <w:rPr>
          <w:rFonts w:ascii="仿宋_GB2312" w:hAnsi="仿宋_GB2312" w:eastAsia="仿宋_GB2312" w:cs="仿宋_GB2312"/>
          <w:color w:val="auto"/>
          <w:highlight w:val="none"/>
        </w:rPr>
        <w:t>附件4：磋商保证金凭证</w:t>
      </w:r>
    </w:p>
    <w:p w14:paraId="63F095D3">
      <w:pPr>
        <w:pStyle w:val="19"/>
        <w:ind w:firstLine="480"/>
        <w:rPr>
          <w:rFonts w:hint="default"/>
          <w:color w:val="auto"/>
          <w:highlight w:val="none"/>
        </w:rPr>
      </w:pPr>
      <w:r>
        <w:rPr>
          <w:rFonts w:ascii="仿宋_GB2312" w:hAnsi="仿宋_GB2312" w:eastAsia="仿宋_GB2312" w:cs="仿宋_GB2312"/>
          <w:color w:val="auto"/>
          <w:highlight w:val="none"/>
        </w:rPr>
        <w:t>附件5：技术和商务偏离表</w:t>
      </w:r>
    </w:p>
    <w:p w14:paraId="1FB0BC7C">
      <w:pPr>
        <w:pStyle w:val="19"/>
        <w:ind w:firstLine="480"/>
        <w:rPr>
          <w:rFonts w:hint="default"/>
          <w:color w:val="auto"/>
          <w:highlight w:val="none"/>
        </w:rPr>
      </w:pPr>
      <w:r>
        <w:rPr>
          <w:rFonts w:ascii="仿宋_GB2312" w:hAnsi="仿宋_GB2312" w:eastAsia="仿宋_GB2312" w:cs="仿宋_GB2312"/>
          <w:color w:val="auto"/>
          <w:highlight w:val="none"/>
        </w:rPr>
        <w:t>附件6：相关技术、商务、服务响应承诺及资料</w:t>
      </w:r>
    </w:p>
    <w:p w14:paraId="5A3BAC0C">
      <w:pPr>
        <w:pStyle w:val="19"/>
        <w:ind w:firstLine="480"/>
        <w:rPr>
          <w:rFonts w:hint="default"/>
          <w:color w:val="auto"/>
          <w:highlight w:val="none"/>
        </w:rPr>
      </w:pPr>
      <w:r>
        <w:rPr>
          <w:rFonts w:ascii="仿宋_GB2312" w:hAnsi="仿宋_GB2312" w:eastAsia="仿宋_GB2312" w:cs="仿宋_GB2312"/>
          <w:color w:val="auto"/>
          <w:highlight w:val="none"/>
        </w:rPr>
        <w:t>附件7：供应商提交的其他资料</w:t>
      </w:r>
    </w:p>
    <w:p w14:paraId="3E4441BE">
      <w:pPr>
        <w:pStyle w:val="19"/>
        <w:ind w:firstLine="480"/>
        <w:rPr>
          <w:rFonts w:hint="default"/>
          <w:color w:val="auto"/>
          <w:highlight w:val="none"/>
        </w:rPr>
      </w:pPr>
      <w:r>
        <w:rPr>
          <w:rFonts w:ascii="仿宋_GB2312" w:hAnsi="仿宋_GB2312" w:eastAsia="仿宋_GB2312" w:cs="仿宋_GB2312"/>
          <w:color w:val="auto"/>
          <w:highlight w:val="none"/>
        </w:rPr>
        <w:t>附件8：要求作为响应文件组成部分的其他内容（若有）</w:t>
      </w:r>
    </w:p>
    <w:p w14:paraId="5B9AF9C0">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636C31E2">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附件1 磋商响应声明</w:t>
      </w:r>
    </w:p>
    <w:p w14:paraId="48C2A3F6">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6E18EDAE">
      <w:pPr>
        <w:pStyle w:val="19"/>
        <w:ind w:firstLine="480"/>
        <w:rPr>
          <w:rFonts w:hint="default"/>
          <w:color w:val="auto"/>
          <w:highlight w:val="none"/>
        </w:rPr>
      </w:pPr>
      <w:r>
        <w:rPr>
          <w:rFonts w:ascii="仿宋_GB2312" w:hAnsi="仿宋_GB2312" w:eastAsia="仿宋_GB2312" w:cs="仿宋_GB2312"/>
          <w:color w:val="auto"/>
          <w:highlight w:val="none"/>
        </w:rPr>
        <w:t>1.根据贵方为</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 xml:space="preserve"> 项目（项目编号）:</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 xml:space="preserve"> 的采购公告（或采购邀请书），我方签字代表</w:t>
      </w:r>
      <w:r>
        <w:rPr>
          <w:rFonts w:ascii="仿宋_GB2312" w:hAnsi="仿宋_GB2312" w:eastAsia="仿宋_GB2312" w:cs="仿宋_GB2312"/>
          <w:color w:val="auto"/>
          <w:highlight w:val="none"/>
          <w:u w:val="single"/>
        </w:rPr>
        <w:t xml:space="preserve"> （全名、职务）</w:t>
      </w:r>
      <w:r>
        <w:rPr>
          <w:rFonts w:ascii="仿宋_GB2312" w:hAnsi="仿宋_GB2312" w:eastAsia="仿宋_GB2312" w:cs="仿宋_GB2312"/>
          <w:color w:val="auto"/>
          <w:highlight w:val="none"/>
        </w:rPr>
        <w:t>经正式授权并代表的供应商</w:t>
      </w:r>
      <w:r>
        <w:rPr>
          <w:rFonts w:ascii="仿宋_GB2312" w:hAnsi="仿宋_GB2312" w:eastAsia="仿宋_GB2312" w:cs="仿宋_GB2312"/>
          <w:color w:val="auto"/>
          <w:highlight w:val="none"/>
          <w:u w:val="single"/>
        </w:rPr>
        <w:t>（供应商名称、地址）</w:t>
      </w:r>
      <w:r>
        <w:rPr>
          <w:rFonts w:ascii="仿宋_GB2312" w:hAnsi="仿宋_GB2312" w:eastAsia="仿宋_GB2312" w:cs="仿宋_GB2312"/>
          <w:color w:val="auto"/>
          <w:highlight w:val="none"/>
        </w:rPr>
        <w:t>提交包含下述内容的首次响应纸质文件正本</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套，副本</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套及电子文档</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套。</w:t>
      </w:r>
    </w:p>
    <w:p w14:paraId="4D6319D5">
      <w:pPr>
        <w:pStyle w:val="19"/>
        <w:ind w:firstLine="480"/>
        <w:rPr>
          <w:rFonts w:hint="default"/>
          <w:color w:val="auto"/>
          <w:highlight w:val="none"/>
        </w:rPr>
      </w:pPr>
      <w:r>
        <w:rPr>
          <w:rFonts w:ascii="仿宋_GB2312" w:hAnsi="仿宋_GB2312" w:eastAsia="仿宋_GB2312" w:cs="仿宋_GB2312"/>
          <w:color w:val="auto"/>
          <w:highlight w:val="none"/>
        </w:rPr>
        <w:t>（1）响应函</w:t>
      </w:r>
    </w:p>
    <w:p w14:paraId="6DE2D053">
      <w:pPr>
        <w:pStyle w:val="19"/>
        <w:ind w:firstLine="480"/>
        <w:rPr>
          <w:rFonts w:hint="default"/>
          <w:color w:val="auto"/>
          <w:highlight w:val="none"/>
        </w:rPr>
      </w:pPr>
      <w:r>
        <w:rPr>
          <w:rFonts w:ascii="仿宋_GB2312" w:hAnsi="仿宋_GB2312" w:eastAsia="仿宋_GB2312" w:cs="仿宋_GB2312"/>
          <w:color w:val="auto"/>
          <w:highlight w:val="none"/>
        </w:rPr>
        <w:t>（2）开标（报价）一览表（含详细报价书）</w:t>
      </w:r>
    </w:p>
    <w:p w14:paraId="315EF916">
      <w:pPr>
        <w:pStyle w:val="19"/>
        <w:ind w:firstLine="480"/>
        <w:rPr>
          <w:rFonts w:hint="default"/>
          <w:color w:val="auto"/>
          <w:highlight w:val="none"/>
        </w:rPr>
      </w:pPr>
      <w:r>
        <w:rPr>
          <w:rFonts w:ascii="仿宋_GB2312" w:hAnsi="仿宋_GB2312" w:eastAsia="仿宋_GB2312" w:cs="仿宋_GB2312"/>
          <w:color w:val="auto"/>
          <w:highlight w:val="none"/>
        </w:rPr>
        <w:t>（3）资格证明文件</w:t>
      </w:r>
    </w:p>
    <w:p w14:paraId="2386A16D">
      <w:pPr>
        <w:pStyle w:val="19"/>
        <w:ind w:firstLine="480"/>
        <w:rPr>
          <w:rFonts w:hint="default"/>
          <w:color w:val="auto"/>
          <w:highlight w:val="none"/>
        </w:rPr>
      </w:pPr>
      <w:r>
        <w:rPr>
          <w:rFonts w:ascii="仿宋_GB2312" w:hAnsi="仿宋_GB2312" w:eastAsia="仿宋_GB2312" w:cs="仿宋_GB2312"/>
          <w:color w:val="auto"/>
          <w:highlight w:val="none"/>
        </w:rPr>
        <w:t>（4）磋商保证金凭证</w:t>
      </w:r>
    </w:p>
    <w:p w14:paraId="7EEBA3AB">
      <w:pPr>
        <w:pStyle w:val="19"/>
        <w:ind w:firstLine="480"/>
        <w:rPr>
          <w:rFonts w:hint="default"/>
          <w:color w:val="auto"/>
          <w:highlight w:val="none"/>
        </w:rPr>
      </w:pPr>
      <w:r>
        <w:rPr>
          <w:rFonts w:ascii="仿宋_GB2312" w:hAnsi="仿宋_GB2312" w:eastAsia="仿宋_GB2312" w:cs="仿宋_GB2312"/>
          <w:color w:val="auto"/>
          <w:highlight w:val="none"/>
        </w:rPr>
        <w:t>（5）技术和商务偏离表</w:t>
      </w:r>
    </w:p>
    <w:p w14:paraId="30F2C57E">
      <w:pPr>
        <w:pStyle w:val="19"/>
        <w:ind w:firstLine="480"/>
        <w:rPr>
          <w:rFonts w:hint="default"/>
          <w:color w:val="auto"/>
          <w:highlight w:val="none"/>
        </w:rPr>
      </w:pPr>
      <w:r>
        <w:rPr>
          <w:rFonts w:ascii="仿宋_GB2312" w:hAnsi="仿宋_GB2312" w:eastAsia="仿宋_GB2312" w:cs="仿宋_GB2312"/>
          <w:color w:val="auto"/>
          <w:highlight w:val="none"/>
        </w:rPr>
        <w:t>（6）相关技术、商务、服务响应承诺及资料</w:t>
      </w:r>
    </w:p>
    <w:p w14:paraId="6C8F3BAD">
      <w:pPr>
        <w:pStyle w:val="19"/>
        <w:ind w:firstLine="480"/>
        <w:rPr>
          <w:rFonts w:hint="default"/>
          <w:color w:val="auto"/>
          <w:highlight w:val="none"/>
        </w:rPr>
      </w:pPr>
      <w:r>
        <w:rPr>
          <w:rFonts w:ascii="仿宋_GB2312" w:hAnsi="仿宋_GB2312" w:eastAsia="仿宋_GB2312" w:cs="仿宋_GB2312"/>
          <w:color w:val="auto"/>
          <w:highlight w:val="none"/>
        </w:rPr>
        <w:t>（7）供应商提交的其他资料</w:t>
      </w:r>
    </w:p>
    <w:p w14:paraId="4DF151EF">
      <w:pPr>
        <w:pStyle w:val="19"/>
        <w:ind w:firstLine="480"/>
        <w:rPr>
          <w:rFonts w:hint="default"/>
          <w:color w:val="auto"/>
          <w:highlight w:val="none"/>
        </w:rPr>
      </w:pPr>
      <w:r>
        <w:rPr>
          <w:rFonts w:ascii="仿宋_GB2312" w:hAnsi="仿宋_GB2312" w:eastAsia="仿宋_GB2312" w:cs="仿宋_GB2312"/>
          <w:color w:val="auto"/>
          <w:highlight w:val="none"/>
        </w:rPr>
        <w:t>（8）按照磋商文件规定，要求作为响应文件组成部分的其他内容（若有）</w:t>
      </w:r>
    </w:p>
    <w:p w14:paraId="3DE121DB">
      <w:pPr>
        <w:pStyle w:val="19"/>
        <w:ind w:firstLine="480"/>
        <w:rPr>
          <w:rFonts w:hint="default"/>
          <w:color w:val="auto"/>
          <w:highlight w:val="none"/>
        </w:rPr>
      </w:pPr>
      <w:r>
        <w:rPr>
          <w:rFonts w:ascii="仿宋_GB2312" w:hAnsi="仿宋_GB2312" w:eastAsia="仿宋_GB2312" w:cs="仿宋_GB2312"/>
          <w:color w:val="auto"/>
          <w:highlight w:val="none"/>
        </w:rPr>
        <w:t>2.据此函，我方宣布响应承诺如下：</w:t>
      </w:r>
    </w:p>
    <w:p w14:paraId="00DC94D8">
      <w:pPr>
        <w:pStyle w:val="19"/>
        <w:ind w:firstLine="480"/>
        <w:rPr>
          <w:rFonts w:hint="default"/>
          <w:color w:val="auto"/>
          <w:highlight w:val="none"/>
        </w:rPr>
      </w:pPr>
      <w:r>
        <w:rPr>
          <w:rFonts w:ascii="仿宋_GB2312" w:hAnsi="仿宋_GB2312" w:eastAsia="仿宋_GB2312" w:cs="仿宋_GB2312"/>
          <w:color w:val="auto"/>
          <w:highlight w:val="none"/>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 我方将严格遵守规定，不将应当保密的内容泄密给第三方或另作</w:t>
      </w:r>
      <w:r>
        <w:rPr>
          <w:rFonts w:ascii="仿宋_GB2312" w:hAnsi="仿宋_GB2312" w:eastAsia="仿宋_GB2312" w:cs="仿宋_GB2312"/>
          <w:color w:val="auto"/>
          <w:highlight w:val="none"/>
          <w:lang w:eastAsia="zh-CN"/>
        </w:rPr>
        <w:t>他</w:t>
      </w:r>
      <w:r>
        <w:rPr>
          <w:rFonts w:ascii="仿宋_GB2312" w:hAnsi="仿宋_GB2312" w:eastAsia="仿宋_GB2312" w:cs="仿宋_GB2312"/>
          <w:color w:val="auto"/>
          <w:highlight w:val="none"/>
        </w:rPr>
        <w:t>用，如有违反，采购人可依法追究我方的法律责任。</w:t>
      </w:r>
    </w:p>
    <w:p w14:paraId="2946E47B">
      <w:pPr>
        <w:pStyle w:val="19"/>
        <w:ind w:firstLine="480"/>
        <w:rPr>
          <w:rFonts w:hint="default"/>
          <w:color w:val="auto"/>
          <w:highlight w:val="none"/>
        </w:rPr>
      </w:pPr>
      <w:r>
        <w:rPr>
          <w:rFonts w:ascii="仿宋_GB2312" w:hAnsi="仿宋_GB2312" w:eastAsia="仿宋_GB2312" w:cs="仿宋_GB2312"/>
          <w:color w:val="auto"/>
          <w:highlight w:val="none"/>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 并在规定的期限内与采购人签订合同。</w:t>
      </w:r>
    </w:p>
    <w:p w14:paraId="1FB81D80">
      <w:pPr>
        <w:pStyle w:val="19"/>
        <w:ind w:firstLine="480"/>
        <w:rPr>
          <w:rFonts w:hint="default"/>
          <w:color w:val="auto"/>
          <w:highlight w:val="none"/>
        </w:rPr>
      </w:pPr>
      <w:r>
        <w:rPr>
          <w:rFonts w:ascii="仿宋_GB2312" w:hAnsi="仿宋_GB2312" w:eastAsia="仿宋_GB2312" w:cs="仿宋_GB2312"/>
          <w:color w:val="auto"/>
          <w:highlight w:val="none"/>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 如有违反，我方将承担法律责任和后果。</w:t>
      </w:r>
    </w:p>
    <w:p w14:paraId="75507C2B">
      <w:pPr>
        <w:pStyle w:val="19"/>
        <w:ind w:firstLine="480"/>
        <w:rPr>
          <w:rFonts w:hint="default"/>
          <w:color w:val="auto"/>
          <w:highlight w:val="none"/>
        </w:rPr>
      </w:pPr>
      <w:r>
        <w:rPr>
          <w:rFonts w:ascii="仿宋_GB2312" w:hAnsi="仿宋_GB2312" w:eastAsia="仿宋_GB2312" w:cs="仿宋_GB2312"/>
          <w:color w:val="auto"/>
          <w:highlight w:val="none"/>
        </w:rPr>
        <w:t>2.4我方已经按照磋商文件要求提交磋商保证金，磋商保证金有效期与响应文件有效期一致，我方如果发生任何竞争性磋商文件中所述不予退还磋商保证金的情况， 则我方的磋商保证金将被贵方不予退还，我方对此无异议。磋商保证金或保函有效期与响应文件有效期保持一致。</w:t>
      </w:r>
    </w:p>
    <w:p w14:paraId="2BB87CD0">
      <w:pPr>
        <w:pStyle w:val="19"/>
        <w:ind w:firstLine="480"/>
        <w:rPr>
          <w:rFonts w:hint="default"/>
          <w:color w:val="auto"/>
          <w:highlight w:val="none"/>
        </w:rPr>
      </w:pPr>
      <w:r>
        <w:rPr>
          <w:rFonts w:ascii="仿宋_GB2312" w:hAnsi="仿宋_GB2312" w:eastAsia="仿宋_GB2312" w:cs="仿宋_GB2312"/>
          <w:color w:val="auto"/>
          <w:highlight w:val="none"/>
        </w:rPr>
        <w:t>2.5我方愿意向贵方提供任何与本项目磋商采购有关的数据或资料。若贵方需要，我方愿意提供我方作出的一切承诺的证明材料。</w:t>
      </w:r>
    </w:p>
    <w:p w14:paraId="5F990B1B">
      <w:pPr>
        <w:pStyle w:val="19"/>
        <w:ind w:firstLine="480"/>
        <w:rPr>
          <w:rFonts w:hint="default"/>
          <w:color w:val="auto"/>
          <w:highlight w:val="none"/>
        </w:rPr>
      </w:pPr>
      <w:r>
        <w:rPr>
          <w:rFonts w:ascii="仿宋_GB2312" w:hAnsi="仿宋_GB2312" w:eastAsia="仿宋_GB2312" w:cs="仿宋_GB2312"/>
          <w:color w:val="auto"/>
          <w:highlight w:val="none"/>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 贵方按我方写明的下述联系方式、电子信箱或通信地址发出任何信息或通知，均视同为我方已收悉并知晓，我方均予以认可。</w:t>
      </w:r>
    </w:p>
    <w:p w14:paraId="0D4BF8F5">
      <w:pPr>
        <w:pStyle w:val="19"/>
        <w:ind w:firstLine="480"/>
        <w:rPr>
          <w:rFonts w:hint="default"/>
          <w:color w:val="auto"/>
          <w:highlight w:val="none"/>
        </w:rPr>
      </w:pPr>
      <w:r>
        <w:rPr>
          <w:rFonts w:ascii="仿宋_GB2312" w:hAnsi="仿宋_GB2312" w:eastAsia="仿宋_GB2312" w:cs="仿宋_GB2312"/>
          <w:color w:val="auto"/>
          <w:highlight w:val="none"/>
        </w:rPr>
        <w:t>2.7我方承诺遵守《中华人民共和国劳动合同法》有关规定和《中华人民共和国妇女权益保障法 》中关于“劳动和社会保障权益”的有关要求。</w:t>
      </w:r>
    </w:p>
    <w:p w14:paraId="369A82EE">
      <w:pPr>
        <w:pStyle w:val="19"/>
        <w:ind w:firstLine="480"/>
        <w:rPr>
          <w:rFonts w:hint="default"/>
          <w:color w:val="auto"/>
          <w:highlight w:val="none"/>
        </w:rPr>
      </w:pPr>
      <w:r>
        <w:rPr>
          <w:rFonts w:ascii="仿宋_GB2312" w:hAnsi="仿宋_GB2312" w:eastAsia="仿宋_GB2312" w:cs="仿宋_GB2312"/>
          <w:color w:val="auto"/>
          <w:highlight w:val="none"/>
        </w:rPr>
        <w:t>2.8我方承诺响应文件所提供的全部资料真实可靠，并接受磋商小组、采购人、采购代理机构、监管部门进一步审查其中任何资料真实性的要求。</w:t>
      </w:r>
    </w:p>
    <w:p w14:paraId="609DB994">
      <w:pPr>
        <w:pStyle w:val="19"/>
        <w:ind w:firstLine="480"/>
        <w:rPr>
          <w:rFonts w:hint="default"/>
          <w:color w:val="auto"/>
          <w:highlight w:val="none"/>
        </w:rPr>
      </w:pPr>
      <w:r>
        <w:rPr>
          <w:rFonts w:ascii="仿宋_GB2312" w:hAnsi="仿宋_GB2312" w:eastAsia="仿宋_GB2312" w:cs="仿宋_GB2312"/>
          <w:color w:val="auto"/>
          <w:highlight w:val="none"/>
        </w:rPr>
        <w:t>通信地址:</w:t>
      </w:r>
      <w:r>
        <w:rPr>
          <w:rFonts w:ascii="仿宋_GB2312" w:hAnsi="仿宋_GB2312" w:eastAsia="仿宋_GB2312" w:cs="仿宋_GB2312"/>
          <w:color w:val="auto"/>
          <w:highlight w:val="none"/>
          <w:u w:val="single"/>
        </w:rPr>
        <w:t>　　　　　　　　　　　</w:t>
      </w:r>
    </w:p>
    <w:p w14:paraId="1DE549CB">
      <w:pPr>
        <w:pStyle w:val="19"/>
        <w:ind w:firstLine="480"/>
        <w:rPr>
          <w:rFonts w:hint="default"/>
          <w:color w:val="auto"/>
          <w:highlight w:val="none"/>
        </w:rPr>
      </w:pPr>
      <w:r>
        <w:rPr>
          <w:rFonts w:ascii="仿宋_GB2312" w:hAnsi="仿宋_GB2312" w:eastAsia="仿宋_GB2312" w:cs="仿宋_GB2312"/>
          <w:color w:val="auto"/>
          <w:highlight w:val="none"/>
        </w:rPr>
        <w:t>邮编：</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 xml:space="preserve"> 传真号：</w:t>
      </w:r>
      <w:r>
        <w:rPr>
          <w:rFonts w:ascii="仿宋_GB2312" w:hAnsi="仿宋_GB2312" w:eastAsia="仿宋_GB2312" w:cs="仿宋_GB2312"/>
          <w:color w:val="auto"/>
          <w:highlight w:val="none"/>
          <w:u w:val="single"/>
        </w:rPr>
        <w:t>　　　　　　</w:t>
      </w:r>
    </w:p>
    <w:p w14:paraId="004CC139">
      <w:pPr>
        <w:pStyle w:val="19"/>
        <w:ind w:firstLine="480"/>
        <w:rPr>
          <w:rFonts w:hint="default"/>
          <w:color w:val="auto"/>
          <w:highlight w:val="none"/>
        </w:rPr>
      </w:pPr>
      <w:r>
        <w:rPr>
          <w:rFonts w:ascii="仿宋_GB2312" w:hAnsi="仿宋_GB2312" w:eastAsia="仿宋_GB2312" w:cs="仿宋_GB2312"/>
          <w:color w:val="auto"/>
          <w:highlight w:val="none"/>
        </w:rPr>
        <w:t>联系电话（固定电话和移动电话）：</w:t>
      </w:r>
      <w:r>
        <w:rPr>
          <w:rFonts w:ascii="仿宋_GB2312" w:hAnsi="仿宋_GB2312" w:eastAsia="仿宋_GB2312" w:cs="仿宋_GB2312"/>
          <w:color w:val="auto"/>
          <w:highlight w:val="none"/>
          <w:u w:val="single"/>
        </w:rPr>
        <w:t>　　　　　　　　</w:t>
      </w:r>
    </w:p>
    <w:p w14:paraId="1B9D5E55">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　　</w:t>
      </w:r>
    </w:p>
    <w:p w14:paraId="7F38A650">
      <w:pPr>
        <w:pStyle w:val="19"/>
        <w:ind w:firstLine="480"/>
        <w:rPr>
          <w:rFonts w:hint="default"/>
          <w:color w:val="auto"/>
          <w:highlight w:val="none"/>
        </w:rPr>
      </w:pPr>
      <w:r>
        <w:rPr>
          <w:rFonts w:ascii="仿宋_GB2312" w:hAnsi="仿宋_GB2312" w:eastAsia="仿宋_GB2312" w:cs="仿宋_GB2312"/>
          <w:color w:val="auto"/>
          <w:highlight w:val="none"/>
        </w:rPr>
        <w:t>供应商代表电子信箱：</w:t>
      </w:r>
      <w:r>
        <w:rPr>
          <w:rFonts w:ascii="仿宋_GB2312" w:hAnsi="仿宋_GB2312" w:eastAsia="仿宋_GB2312" w:cs="仿宋_GB2312"/>
          <w:color w:val="auto"/>
          <w:highlight w:val="none"/>
          <w:u w:val="single"/>
        </w:rPr>
        <w:t>　　　　　　　　</w:t>
      </w:r>
    </w:p>
    <w:p w14:paraId="3B514592">
      <w:pPr>
        <w:pStyle w:val="19"/>
        <w:ind w:firstLine="480"/>
        <w:rPr>
          <w:rFonts w:hint="default"/>
          <w:color w:val="auto"/>
          <w:highlight w:val="none"/>
        </w:rPr>
      </w:pPr>
      <w:r>
        <w:rPr>
          <w:rFonts w:ascii="仿宋_GB2312" w:hAnsi="仿宋_GB2312" w:eastAsia="仿宋_GB2312" w:cs="仿宋_GB2312"/>
          <w:color w:val="auto"/>
          <w:highlight w:val="none"/>
        </w:rPr>
        <w:t>供应商：</w:t>
      </w:r>
      <w:r>
        <w:rPr>
          <w:rFonts w:ascii="仿宋_GB2312" w:hAnsi="仿宋_GB2312" w:eastAsia="仿宋_GB2312" w:cs="仿宋_GB2312"/>
          <w:color w:val="auto"/>
          <w:highlight w:val="none"/>
          <w:u w:val="single"/>
        </w:rPr>
        <w:t>　　（全称并加盖公章）　　</w:t>
      </w:r>
    </w:p>
    <w:p w14:paraId="37E6CB48">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2C114972">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E3B6E69">
      <w:pPr>
        <w:pStyle w:val="19"/>
        <w:outlineLvl w:val="0"/>
        <w:rPr>
          <w:rFonts w:hint="default"/>
          <w:color w:val="auto"/>
          <w:highlight w:val="none"/>
        </w:rPr>
      </w:pPr>
      <w:r>
        <w:rPr>
          <w:rFonts w:ascii="仿宋_GB2312" w:hAnsi="仿宋_GB2312" w:eastAsia="仿宋_GB2312" w:cs="仿宋_GB2312"/>
          <w:b/>
          <w:color w:val="auto"/>
          <w:sz w:val="48"/>
          <w:highlight w:val="none"/>
        </w:rPr>
        <w:t>开标（报价）一览表</w:t>
      </w:r>
    </w:p>
    <w:p w14:paraId="39077D60">
      <w:pPr>
        <w:pStyle w:val="19"/>
        <w:ind w:right="1650"/>
        <w:rPr>
          <w:rFonts w:hint="default" w:eastAsia="仿宋_GB2312"/>
          <w:color w:val="auto"/>
          <w:highlight w:val="none"/>
          <w:lang w:eastAsia="zh-CN"/>
        </w:rPr>
      </w:pPr>
      <w:r>
        <w:rPr>
          <w:rFonts w:ascii="仿宋_GB2312" w:hAnsi="仿宋_GB2312" w:eastAsia="仿宋_GB2312" w:cs="仿宋_GB2312"/>
          <w:color w:val="auto"/>
          <w:highlight w:val="none"/>
        </w:rPr>
        <w:t>项目编号：</w:t>
      </w:r>
      <w:r>
        <w:rPr>
          <w:rFonts w:hint="eastAsia" w:ascii="仿宋_GB2312" w:hAnsi="仿宋_GB2312" w:eastAsia="仿宋_GB2312" w:cs="仿宋_GB2312"/>
          <w:color w:val="auto"/>
          <w:highlight w:val="none"/>
          <w:lang w:eastAsia="zh-CN"/>
        </w:rPr>
        <w:t>FJLSCG2026100</w:t>
      </w:r>
    </w:p>
    <w:p w14:paraId="6F618D6F">
      <w:pPr>
        <w:pStyle w:val="19"/>
        <w:spacing w:line="375" w:lineRule="exact"/>
        <w:rPr>
          <w:rFonts w:hint="default" w:eastAsia="仿宋_GB2312"/>
          <w:color w:val="auto"/>
          <w:highlight w:val="none"/>
          <w:lang w:eastAsia="zh-CN"/>
        </w:rPr>
      </w:pPr>
      <w:r>
        <w:rPr>
          <w:rFonts w:ascii="仿宋_GB2312" w:hAnsi="仿宋_GB2312" w:eastAsia="仿宋_GB2312" w:cs="仿宋_GB2312"/>
          <w:color w:val="auto"/>
          <w:highlight w:val="none"/>
        </w:rPr>
        <w:t>项目名称：</w:t>
      </w:r>
      <w:r>
        <w:rPr>
          <w:rFonts w:hint="eastAsia" w:ascii="仿宋_GB2312" w:hAnsi="仿宋_GB2312" w:eastAsia="仿宋_GB2312" w:cs="仿宋_GB2312"/>
          <w:color w:val="auto"/>
          <w:highlight w:val="none"/>
          <w:lang w:eastAsia="zh-CN"/>
        </w:rPr>
        <w:t>2026-2027年度建设从业人员岗位考试考务服务采购</w:t>
      </w:r>
    </w:p>
    <w:p w14:paraId="0C7BD90F">
      <w:pPr>
        <w:pStyle w:val="19"/>
        <w:spacing w:line="375" w:lineRule="exact"/>
        <w:rPr>
          <w:rFonts w:hint="default"/>
          <w:color w:val="auto"/>
          <w:highlight w:val="none"/>
        </w:rPr>
      </w:pPr>
      <w:r>
        <w:rPr>
          <w:rFonts w:ascii="仿宋_GB2312" w:hAnsi="仿宋_GB2312" w:eastAsia="仿宋_GB2312" w:cs="仿宋_GB2312"/>
          <w:color w:val="auto"/>
          <w:highlight w:val="none"/>
        </w:rPr>
        <w:t>采购包：1</w:t>
      </w:r>
    </w:p>
    <w:p w14:paraId="0642C023">
      <w:pPr>
        <w:pStyle w:val="19"/>
        <w:spacing w:line="375" w:lineRule="exact"/>
        <w:rPr>
          <w:rFonts w:hint="default"/>
          <w:color w:val="auto"/>
          <w:highlight w:val="none"/>
        </w:rPr>
      </w:pPr>
      <w:r>
        <w:rPr>
          <w:rFonts w:ascii="仿宋_GB2312" w:hAnsi="仿宋_GB2312" w:eastAsia="仿宋_GB2312" w:cs="仿宋_GB2312"/>
          <w:color w:val="auto"/>
          <w:highlight w:val="none"/>
        </w:rPr>
        <w:t>投标人（供应商）名称：</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3"/>
        <w:gridCol w:w="2418"/>
        <w:gridCol w:w="1660"/>
        <w:gridCol w:w="1660"/>
        <w:gridCol w:w="1661"/>
      </w:tblGrid>
      <w:tr w14:paraId="447C0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3" w:type="dxa"/>
          </w:tcPr>
          <w:p w14:paraId="49D1AE38">
            <w:pPr>
              <w:pStyle w:val="19"/>
              <w:rPr>
                <w:rFonts w:hint="default"/>
                <w:color w:val="auto"/>
                <w:highlight w:val="none"/>
              </w:rPr>
            </w:pPr>
            <w:r>
              <w:rPr>
                <w:rFonts w:ascii="仿宋_GB2312" w:hAnsi="仿宋_GB2312" w:eastAsia="仿宋_GB2312" w:cs="仿宋_GB2312"/>
                <w:color w:val="auto"/>
                <w:highlight w:val="none"/>
              </w:rPr>
              <w:t xml:space="preserve"> 序号</w:t>
            </w:r>
          </w:p>
        </w:tc>
        <w:tc>
          <w:tcPr>
            <w:tcW w:w="2419" w:type="dxa"/>
          </w:tcPr>
          <w:p w14:paraId="0C157A55">
            <w:pPr>
              <w:pStyle w:val="19"/>
              <w:rPr>
                <w:rFonts w:hint="default"/>
                <w:color w:val="auto"/>
                <w:highlight w:val="none"/>
              </w:rPr>
            </w:pPr>
            <w:r>
              <w:rPr>
                <w:rFonts w:ascii="仿宋_GB2312" w:hAnsi="仿宋_GB2312" w:eastAsia="仿宋_GB2312" w:cs="仿宋_GB2312"/>
                <w:color w:val="auto"/>
                <w:highlight w:val="none"/>
              </w:rPr>
              <w:t xml:space="preserve"> 报价内容</w:t>
            </w:r>
          </w:p>
        </w:tc>
        <w:tc>
          <w:tcPr>
            <w:tcW w:w="1661" w:type="dxa"/>
          </w:tcPr>
          <w:p w14:paraId="2F02B625">
            <w:pPr>
              <w:pStyle w:val="19"/>
              <w:rPr>
                <w:rFonts w:hint="default"/>
                <w:color w:val="auto"/>
                <w:highlight w:val="none"/>
              </w:rPr>
            </w:pPr>
            <w:r>
              <w:rPr>
                <w:rFonts w:ascii="仿宋_GB2312" w:hAnsi="仿宋_GB2312" w:eastAsia="仿宋_GB2312" w:cs="仿宋_GB2312"/>
                <w:color w:val="auto"/>
                <w:highlight w:val="none"/>
              </w:rPr>
              <w:t xml:space="preserve"> 最高限价</w:t>
            </w:r>
          </w:p>
        </w:tc>
        <w:tc>
          <w:tcPr>
            <w:tcW w:w="1661" w:type="dxa"/>
          </w:tcPr>
          <w:p w14:paraId="161263D0">
            <w:pPr>
              <w:pStyle w:val="19"/>
              <w:rPr>
                <w:rFonts w:hint="default"/>
                <w:color w:val="auto"/>
                <w:highlight w:val="none"/>
              </w:rPr>
            </w:pPr>
            <w:r>
              <w:rPr>
                <w:rFonts w:ascii="仿宋_GB2312" w:hAnsi="仿宋_GB2312" w:eastAsia="仿宋_GB2312" w:cs="仿宋_GB2312"/>
                <w:color w:val="auto"/>
                <w:highlight w:val="none"/>
              </w:rPr>
              <w:t xml:space="preserve"> 响应报价</w:t>
            </w:r>
          </w:p>
        </w:tc>
        <w:tc>
          <w:tcPr>
            <w:tcW w:w="1661" w:type="dxa"/>
          </w:tcPr>
          <w:p w14:paraId="5A8BE925">
            <w:pPr>
              <w:pStyle w:val="19"/>
              <w:rPr>
                <w:rFonts w:hint="default"/>
                <w:color w:val="auto"/>
                <w:highlight w:val="none"/>
              </w:rPr>
            </w:pPr>
            <w:r>
              <w:rPr>
                <w:rFonts w:ascii="仿宋_GB2312" w:hAnsi="仿宋_GB2312" w:eastAsia="仿宋_GB2312" w:cs="仿宋_GB2312"/>
                <w:color w:val="auto"/>
                <w:highlight w:val="none"/>
              </w:rPr>
              <w:t xml:space="preserve"> 价款形式</w:t>
            </w:r>
          </w:p>
        </w:tc>
      </w:tr>
      <w:tr w14:paraId="521311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3" w:type="dxa"/>
          </w:tcPr>
          <w:p w14:paraId="663E76D8">
            <w:pPr>
              <w:pStyle w:val="19"/>
              <w:rPr>
                <w:rFonts w:hint="default"/>
                <w:color w:val="auto"/>
                <w:highlight w:val="none"/>
              </w:rPr>
            </w:pPr>
            <w:r>
              <w:rPr>
                <w:rFonts w:ascii="仿宋_GB2312" w:hAnsi="仿宋_GB2312" w:eastAsia="仿宋_GB2312" w:cs="仿宋_GB2312"/>
                <w:color w:val="auto"/>
                <w:highlight w:val="none"/>
              </w:rPr>
              <w:t xml:space="preserve"> 1</w:t>
            </w:r>
          </w:p>
        </w:tc>
        <w:tc>
          <w:tcPr>
            <w:tcW w:w="2419" w:type="dxa"/>
          </w:tcPr>
          <w:p w14:paraId="05621D81">
            <w:pPr>
              <w:pStyle w:val="19"/>
              <w:rPr>
                <w:rFonts w:hint="default" w:eastAsia="仿宋_GB2312"/>
                <w:color w:val="auto"/>
                <w:highlight w:val="none"/>
                <w:lang w:eastAsia="zh-CN"/>
              </w:rPr>
            </w:pPr>
            <w:r>
              <w:rPr>
                <w:rFonts w:ascii="仿宋_GB2312" w:hAnsi="仿宋_GB2312" w:eastAsia="仿宋_GB2312" w:cs="仿宋_GB2312"/>
                <w:color w:val="auto"/>
                <w:highlight w:val="none"/>
              </w:rPr>
              <w:t xml:space="preserve"> </w:t>
            </w:r>
          </w:p>
        </w:tc>
        <w:tc>
          <w:tcPr>
            <w:tcW w:w="1661" w:type="dxa"/>
          </w:tcPr>
          <w:p w14:paraId="201299F5">
            <w:pPr>
              <w:pStyle w:val="19"/>
              <w:rPr>
                <w:rFonts w:hint="default"/>
                <w:color w:val="auto"/>
                <w:highlight w:val="none"/>
              </w:rPr>
            </w:pPr>
            <w:r>
              <w:rPr>
                <w:rFonts w:ascii="仿宋_GB2312" w:hAnsi="仿宋_GB2312" w:eastAsia="仿宋_GB2312" w:cs="仿宋_GB2312"/>
                <w:color w:val="auto"/>
                <w:highlight w:val="none"/>
              </w:rPr>
              <w:t>元</w:t>
            </w:r>
          </w:p>
        </w:tc>
        <w:tc>
          <w:tcPr>
            <w:tcW w:w="1661" w:type="dxa"/>
          </w:tcPr>
          <w:p w14:paraId="04A91969">
            <w:pPr>
              <w:pStyle w:val="19"/>
              <w:rPr>
                <w:rFonts w:hint="default"/>
                <w:color w:val="auto"/>
                <w:highlight w:val="none"/>
              </w:rPr>
            </w:pPr>
          </w:p>
        </w:tc>
        <w:tc>
          <w:tcPr>
            <w:tcW w:w="1661" w:type="dxa"/>
          </w:tcPr>
          <w:p w14:paraId="6640769B">
            <w:pPr>
              <w:pStyle w:val="19"/>
              <w:rPr>
                <w:rFonts w:hint="default"/>
                <w:color w:val="auto"/>
                <w:highlight w:val="none"/>
              </w:rPr>
            </w:pPr>
            <w:r>
              <w:rPr>
                <w:rFonts w:ascii="仿宋_GB2312" w:hAnsi="仿宋_GB2312" w:eastAsia="仿宋_GB2312" w:cs="仿宋_GB2312"/>
                <w:color w:val="auto"/>
                <w:highlight w:val="none"/>
              </w:rPr>
              <w:t xml:space="preserve"> 总价</w:t>
            </w:r>
          </w:p>
        </w:tc>
      </w:tr>
    </w:tbl>
    <w:p w14:paraId="4097B729">
      <w:pPr>
        <w:pStyle w:val="19"/>
        <w:jc w:val="center"/>
        <w:rPr>
          <w:rFonts w:hint="default"/>
          <w:color w:val="auto"/>
          <w:highlight w:val="none"/>
        </w:rPr>
      </w:pPr>
    </w:p>
    <w:p w14:paraId="67482E30">
      <w:pPr>
        <w:pStyle w:val="19"/>
        <w:rPr>
          <w:rFonts w:hint="default"/>
          <w:color w:val="auto"/>
          <w:highlight w:val="none"/>
        </w:rPr>
      </w:pPr>
      <w:r>
        <w:rPr>
          <w:rFonts w:ascii="仿宋_GB2312" w:hAnsi="仿宋_GB2312" w:eastAsia="仿宋_GB2312" w:cs="仿宋_GB2312"/>
          <w:color w:val="auto"/>
          <w:highlight w:val="none"/>
        </w:rPr>
        <w:t>合计响应报价：</w:t>
      </w:r>
    </w:p>
    <w:p w14:paraId="5720D475">
      <w:pPr>
        <w:pStyle w:val="19"/>
        <w:rPr>
          <w:rFonts w:hint="default"/>
          <w:color w:val="auto"/>
          <w:highlight w:val="none"/>
        </w:rPr>
      </w:pPr>
      <w:r>
        <w:rPr>
          <w:rFonts w:ascii="仿宋_GB2312" w:hAnsi="仿宋_GB2312" w:eastAsia="仿宋_GB2312" w:cs="仿宋_GB2312"/>
          <w:color w:val="auto"/>
          <w:highlight w:val="none"/>
        </w:rPr>
        <w:t>备注：无</w:t>
      </w:r>
    </w:p>
    <w:p w14:paraId="2183715C">
      <w:pPr>
        <w:pStyle w:val="19"/>
        <w:rPr>
          <w:rFonts w:hint="default"/>
          <w:color w:val="auto"/>
          <w:highlight w:val="none"/>
        </w:rPr>
      </w:pPr>
      <w:r>
        <w:rPr>
          <w:rFonts w:ascii="仿宋_GB2312" w:hAnsi="仿宋_GB2312" w:eastAsia="仿宋_GB2312" w:cs="仿宋_GB2312"/>
          <w:color w:val="auto"/>
          <w:highlight w:val="none"/>
        </w:rPr>
        <w:t>时间：     年     月     日</w:t>
      </w:r>
    </w:p>
    <w:p w14:paraId="4653CEE4">
      <w:pPr>
        <w:pStyle w:val="19"/>
        <w:rPr>
          <w:rFonts w:hint="default"/>
          <w:color w:val="auto"/>
          <w:highlight w:val="none"/>
        </w:rPr>
      </w:pPr>
      <w:r>
        <w:rPr>
          <w:rFonts w:ascii="仿宋_GB2312" w:hAnsi="仿宋_GB2312" w:eastAsia="仿宋_GB2312" w:cs="仿宋_GB2312"/>
          <w:color w:val="auto"/>
          <w:highlight w:val="none"/>
          <w:lang w:eastAsia="zh-CN"/>
        </w:rPr>
        <w:t>供应商代表签字</w:t>
      </w:r>
      <w:r>
        <w:rPr>
          <w:rFonts w:ascii="仿宋_GB2312" w:hAnsi="仿宋_GB2312" w:eastAsia="仿宋_GB2312" w:cs="仿宋_GB2312"/>
          <w:color w:val="auto"/>
          <w:highlight w:val="none"/>
        </w:rPr>
        <w:t xml:space="preserve">：                     </w:t>
      </w:r>
    </w:p>
    <w:p w14:paraId="1834CED5">
      <w:pPr>
        <w:pStyle w:val="19"/>
        <w:outlineLvl w:val="0"/>
        <w:rPr>
          <w:rFonts w:hint="default"/>
          <w:color w:val="auto"/>
          <w:highlight w:val="none"/>
        </w:rPr>
      </w:pPr>
      <w:r>
        <w:rPr>
          <w:rFonts w:ascii="仿宋_GB2312" w:hAnsi="仿宋_GB2312" w:eastAsia="仿宋_GB2312" w:cs="仿宋_GB2312"/>
          <w:b/>
          <w:color w:val="auto"/>
          <w:sz w:val="48"/>
          <w:highlight w:val="none"/>
        </w:rPr>
        <w:t>投标（响应）报价明细表</w:t>
      </w:r>
    </w:p>
    <w:p w14:paraId="3CEF783A">
      <w:pPr>
        <w:pStyle w:val="19"/>
        <w:rPr>
          <w:rFonts w:hint="default" w:eastAsia="仿宋_GB2312"/>
          <w:color w:val="auto"/>
          <w:highlight w:val="none"/>
          <w:lang w:eastAsia="zh-CN"/>
        </w:rPr>
      </w:pPr>
      <w:r>
        <w:rPr>
          <w:rFonts w:ascii="仿宋_GB2312" w:hAnsi="仿宋_GB2312" w:eastAsia="仿宋_GB2312" w:cs="仿宋_GB2312"/>
          <w:color w:val="auto"/>
          <w:highlight w:val="none"/>
        </w:rPr>
        <w:t>项目编号：</w:t>
      </w:r>
      <w:r>
        <w:rPr>
          <w:rFonts w:hint="eastAsia" w:ascii="仿宋_GB2312" w:hAnsi="仿宋_GB2312" w:eastAsia="仿宋_GB2312" w:cs="仿宋_GB2312"/>
          <w:color w:val="auto"/>
          <w:highlight w:val="none"/>
          <w:lang w:eastAsia="zh-CN"/>
        </w:rPr>
        <w:t>FJLSCG2026100</w:t>
      </w:r>
    </w:p>
    <w:p w14:paraId="49E42169">
      <w:pPr>
        <w:pStyle w:val="19"/>
        <w:rPr>
          <w:rFonts w:hint="default" w:eastAsia="仿宋_GB2312"/>
          <w:color w:val="auto"/>
          <w:highlight w:val="none"/>
          <w:lang w:eastAsia="zh-CN"/>
        </w:rPr>
      </w:pPr>
      <w:r>
        <w:rPr>
          <w:rFonts w:ascii="仿宋_GB2312" w:hAnsi="仿宋_GB2312" w:eastAsia="仿宋_GB2312" w:cs="仿宋_GB2312"/>
          <w:color w:val="auto"/>
          <w:highlight w:val="none"/>
        </w:rPr>
        <w:t>项目名称：</w:t>
      </w:r>
      <w:r>
        <w:rPr>
          <w:rFonts w:hint="eastAsia" w:ascii="仿宋_GB2312" w:hAnsi="仿宋_GB2312" w:eastAsia="仿宋_GB2312" w:cs="仿宋_GB2312"/>
          <w:color w:val="auto"/>
          <w:highlight w:val="none"/>
          <w:lang w:eastAsia="zh-CN"/>
        </w:rPr>
        <w:t>2026-2027年度建设从业人员岗位考试考务服务采购</w:t>
      </w:r>
    </w:p>
    <w:p w14:paraId="48473703">
      <w:pPr>
        <w:pStyle w:val="19"/>
        <w:rPr>
          <w:rFonts w:hint="eastAsia" w:ascii="仿宋_GB2312" w:hAnsi="仿宋_GB2312" w:eastAsia="仿宋_GB2312" w:cs="仿宋_GB2312"/>
          <w:color w:val="auto"/>
          <w:highlight w:val="none"/>
          <w:lang w:val="en-US" w:eastAsia="zh-CN"/>
        </w:rPr>
      </w:pPr>
      <w:r>
        <w:rPr>
          <w:rFonts w:ascii="仿宋_GB2312" w:hAnsi="仿宋_GB2312" w:eastAsia="仿宋_GB2312" w:cs="仿宋_GB2312"/>
          <w:color w:val="auto"/>
          <w:highlight w:val="none"/>
        </w:rPr>
        <w:t>采购包：</w:t>
      </w:r>
      <w:r>
        <w:rPr>
          <w:rFonts w:hint="eastAsia" w:ascii="仿宋_GB2312" w:hAnsi="仿宋_GB2312" w:eastAsia="仿宋_GB2312" w:cs="仿宋_GB2312"/>
          <w:color w:val="auto"/>
          <w:highlight w:val="none"/>
          <w:lang w:val="en-US" w:eastAsia="zh-CN"/>
        </w:rPr>
        <w:t>1</w:t>
      </w:r>
    </w:p>
    <w:p w14:paraId="62AFBA8A">
      <w:pPr>
        <w:pStyle w:val="19"/>
        <w:rPr>
          <w:rFonts w:hint="default"/>
          <w:color w:val="auto"/>
          <w:highlight w:val="none"/>
        </w:rPr>
      </w:pPr>
      <w:r>
        <w:rPr>
          <w:rFonts w:ascii="仿宋_GB2312" w:hAnsi="仿宋_GB2312" w:eastAsia="仿宋_GB2312" w:cs="仿宋_GB2312"/>
          <w:color w:val="auto"/>
          <w:highlight w:val="none"/>
        </w:rPr>
        <w:t>投标人名称：</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4"/>
        <w:gridCol w:w="754"/>
        <w:gridCol w:w="754"/>
        <w:gridCol w:w="755"/>
        <w:gridCol w:w="755"/>
        <w:gridCol w:w="755"/>
        <w:gridCol w:w="755"/>
        <w:gridCol w:w="755"/>
        <w:gridCol w:w="755"/>
        <w:gridCol w:w="755"/>
        <w:gridCol w:w="755"/>
      </w:tblGrid>
      <w:tr w14:paraId="7CA095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A9428A9">
            <w:pPr>
              <w:pStyle w:val="19"/>
              <w:rPr>
                <w:rFonts w:hint="default"/>
                <w:color w:val="auto"/>
                <w:highlight w:val="none"/>
              </w:rPr>
            </w:pPr>
            <w:r>
              <w:rPr>
                <w:rFonts w:ascii="仿宋_GB2312" w:hAnsi="仿宋_GB2312" w:eastAsia="仿宋_GB2312" w:cs="仿宋_GB2312"/>
                <w:color w:val="auto"/>
                <w:highlight w:val="none"/>
              </w:rPr>
              <w:t xml:space="preserve"> 序号</w:t>
            </w:r>
          </w:p>
        </w:tc>
        <w:tc>
          <w:tcPr>
            <w:tcW w:w="755" w:type="dxa"/>
          </w:tcPr>
          <w:p w14:paraId="70E89DC7">
            <w:pPr>
              <w:pStyle w:val="19"/>
              <w:rPr>
                <w:rFonts w:hint="default"/>
                <w:color w:val="auto"/>
                <w:highlight w:val="none"/>
              </w:rPr>
            </w:pPr>
            <w:r>
              <w:rPr>
                <w:rFonts w:ascii="仿宋_GB2312" w:hAnsi="仿宋_GB2312" w:eastAsia="仿宋_GB2312" w:cs="仿宋_GB2312"/>
                <w:color w:val="auto"/>
                <w:highlight w:val="none"/>
              </w:rPr>
              <w:t xml:space="preserve"> 服务名称</w:t>
            </w:r>
          </w:p>
        </w:tc>
        <w:tc>
          <w:tcPr>
            <w:tcW w:w="755" w:type="dxa"/>
          </w:tcPr>
          <w:p w14:paraId="26F9D8F3">
            <w:pPr>
              <w:pStyle w:val="19"/>
              <w:rPr>
                <w:rFonts w:hint="default"/>
                <w:color w:val="auto"/>
                <w:highlight w:val="none"/>
              </w:rPr>
            </w:pPr>
            <w:r>
              <w:rPr>
                <w:rFonts w:ascii="仿宋_GB2312" w:hAnsi="仿宋_GB2312" w:eastAsia="仿宋_GB2312" w:cs="仿宋_GB2312"/>
                <w:color w:val="auto"/>
                <w:highlight w:val="none"/>
              </w:rPr>
              <w:t xml:space="preserve"> 服务范围</w:t>
            </w:r>
          </w:p>
        </w:tc>
        <w:tc>
          <w:tcPr>
            <w:tcW w:w="755" w:type="dxa"/>
          </w:tcPr>
          <w:p w14:paraId="5A04AD48">
            <w:pPr>
              <w:pStyle w:val="19"/>
              <w:rPr>
                <w:rFonts w:hint="default"/>
                <w:color w:val="auto"/>
                <w:highlight w:val="none"/>
              </w:rPr>
            </w:pPr>
            <w:r>
              <w:rPr>
                <w:rFonts w:ascii="仿宋_GB2312" w:hAnsi="仿宋_GB2312" w:eastAsia="仿宋_GB2312" w:cs="仿宋_GB2312"/>
                <w:color w:val="auto"/>
                <w:highlight w:val="none"/>
              </w:rPr>
              <w:t xml:space="preserve"> 服务要求</w:t>
            </w:r>
          </w:p>
        </w:tc>
        <w:tc>
          <w:tcPr>
            <w:tcW w:w="755" w:type="dxa"/>
          </w:tcPr>
          <w:p w14:paraId="0078762E">
            <w:pPr>
              <w:pStyle w:val="19"/>
              <w:rPr>
                <w:rFonts w:hint="default"/>
                <w:color w:val="auto"/>
                <w:highlight w:val="none"/>
              </w:rPr>
            </w:pPr>
            <w:r>
              <w:rPr>
                <w:rFonts w:ascii="仿宋_GB2312" w:hAnsi="仿宋_GB2312" w:eastAsia="仿宋_GB2312" w:cs="仿宋_GB2312"/>
                <w:color w:val="auto"/>
                <w:highlight w:val="none"/>
              </w:rPr>
              <w:t xml:space="preserve"> 服务时间</w:t>
            </w:r>
          </w:p>
        </w:tc>
        <w:tc>
          <w:tcPr>
            <w:tcW w:w="755" w:type="dxa"/>
          </w:tcPr>
          <w:p w14:paraId="285A8014">
            <w:pPr>
              <w:pStyle w:val="19"/>
              <w:rPr>
                <w:rFonts w:hint="default"/>
                <w:color w:val="auto"/>
                <w:highlight w:val="none"/>
              </w:rPr>
            </w:pPr>
            <w:r>
              <w:rPr>
                <w:rFonts w:ascii="仿宋_GB2312" w:hAnsi="仿宋_GB2312" w:eastAsia="仿宋_GB2312" w:cs="仿宋_GB2312"/>
                <w:color w:val="auto"/>
                <w:highlight w:val="none"/>
              </w:rPr>
              <w:t xml:space="preserve"> 服务标准</w:t>
            </w:r>
          </w:p>
        </w:tc>
        <w:tc>
          <w:tcPr>
            <w:tcW w:w="755" w:type="dxa"/>
          </w:tcPr>
          <w:p w14:paraId="32F0500A">
            <w:pPr>
              <w:pStyle w:val="19"/>
              <w:rPr>
                <w:rFonts w:hint="default"/>
                <w:color w:val="auto"/>
                <w:highlight w:val="none"/>
              </w:rPr>
            </w:pPr>
            <w:r>
              <w:rPr>
                <w:rFonts w:ascii="仿宋_GB2312" w:hAnsi="仿宋_GB2312" w:eastAsia="仿宋_GB2312" w:cs="仿宋_GB2312"/>
                <w:color w:val="auto"/>
                <w:highlight w:val="none"/>
              </w:rPr>
              <w:t xml:space="preserve"> 最高限价</w:t>
            </w:r>
          </w:p>
        </w:tc>
        <w:tc>
          <w:tcPr>
            <w:tcW w:w="755" w:type="dxa"/>
          </w:tcPr>
          <w:p w14:paraId="483B6DA1">
            <w:pPr>
              <w:pStyle w:val="19"/>
              <w:rPr>
                <w:rFonts w:hint="default"/>
                <w:color w:val="auto"/>
                <w:highlight w:val="none"/>
              </w:rPr>
            </w:pPr>
            <w:r>
              <w:rPr>
                <w:rFonts w:ascii="仿宋_GB2312" w:hAnsi="仿宋_GB2312" w:eastAsia="仿宋_GB2312" w:cs="仿宋_GB2312"/>
                <w:color w:val="auto"/>
                <w:highlight w:val="none"/>
              </w:rPr>
              <w:t xml:space="preserve"> 单价</w:t>
            </w:r>
          </w:p>
        </w:tc>
        <w:tc>
          <w:tcPr>
            <w:tcW w:w="755" w:type="dxa"/>
          </w:tcPr>
          <w:p w14:paraId="2AE9A174">
            <w:pPr>
              <w:pStyle w:val="19"/>
              <w:rPr>
                <w:rFonts w:hint="default"/>
                <w:color w:val="auto"/>
                <w:highlight w:val="none"/>
              </w:rPr>
            </w:pPr>
            <w:r>
              <w:rPr>
                <w:rFonts w:ascii="仿宋_GB2312" w:hAnsi="仿宋_GB2312" w:eastAsia="仿宋_GB2312" w:cs="仿宋_GB2312"/>
                <w:color w:val="auto"/>
                <w:highlight w:val="none"/>
              </w:rPr>
              <w:t xml:space="preserve"> 数量</w:t>
            </w:r>
          </w:p>
        </w:tc>
        <w:tc>
          <w:tcPr>
            <w:tcW w:w="755" w:type="dxa"/>
          </w:tcPr>
          <w:p w14:paraId="5FE3A6C5">
            <w:pPr>
              <w:pStyle w:val="19"/>
              <w:rPr>
                <w:rFonts w:hint="default"/>
                <w:color w:val="auto"/>
                <w:highlight w:val="none"/>
              </w:rPr>
            </w:pPr>
            <w:r>
              <w:rPr>
                <w:rFonts w:ascii="仿宋_GB2312" w:hAnsi="仿宋_GB2312" w:eastAsia="仿宋_GB2312" w:cs="仿宋_GB2312"/>
                <w:color w:val="auto"/>
                <w:highlight w:val="none"/>
              </w:rPr>
              <w:t xml:space="preserve"> 计量单位</w:t>
            </w:r>
          </w:p>
        </w:tc>
        <w:tc>
          <w:tcPr>
            <w:tcW w:w="755" w:type="dxa"/>
          </w:tcPr>
          <w:p w14:paraId="3B81C648">
            <w:pPr>
              <w:pStyle w:val="19"/>
              <w:rPr>
                <w:rFonts w:hint="default"/>
                <w:color w:val="auto"/>
                <w:highlight w:val="none"/>
              </w:rPr>
            </w:pPr>
            <w:r>
              <w:rPr>
                <w:rFonts w:ascii="仿宋_GB2312" w:hAnsi="仿宋_GB2312" w:eastAsia="仿宋_GB2312" w:cs="仿宋_GB2312"/>
                <w:color w:val="auto"/>
                <w:highlight w:val="none"/>
              </w:rPr>
              <w:t xml:space="preserve"> 总价</w:t>
            </w:r>
          </w:p>
        </w:tc>
      </w:tr>
      <w:tr w14:paraId="475009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3794CF3B">
            <w:pPr>
              <w:pStyle w:val="19"/>
              <w:rPr>
                <w:rFonts w:hint="default"/>
                <w:color w:val="auto"/>
                <w:highlight w:val="none"/>
              </w:rPr>
            </w:pPr>
            <w:r>
              <w:rPr>
                <w:rFonts w:ascii="仿宋_GB2312" w:hAnsi="仿宋_GB2312" w:eastAsia="仿宋_GB2312" w:cs="仿宋_GB2312"/>
                <w:color w:val="auto"/>
                <w:highlight w:val="none"/>
              </w:rPr>
              <w:t xml:space="preserve"> 1</w:t>
            </w:r>
          </w:p>
        </w:tc>
        <w:tc>
          <w:tcPr>
            <w:tcW w:w="755" w:type="dxa"/>
          </w:tcPr>
          <w:p w14:paraId="62DEE206">
            <w:pPr>
              <w:pStyle w:val="19"/>
              <w:rPr>
                <w:rFonts w:hint="default" w:eastAsia="仿宋_GB2312"/>
                <w:color w:val="auto"/>
                <w:highlight w:val="none"/>
                <w:lang w:eastAsia="zh-CN"/>
              </w:rPr>
            </w:pPr>
          </w:p>
        </w:tc>
        <w:tc>
          <w:tcPr>
            <w:tcW w:w="755" w:type="dxa"/>
          </w:tcPr>
          <w:p w14:paraId="1B91E6FC">
            <w:pPr>
              <w:pStyle w:val="19"/>
              <w:rPr>
                <w:rFonts w:hint="default"/>
                <w:color w:val="auto"/>
                <w:highlight w:val="none"/>
              </w:rPr>
            </w:pPr>
          </w:p>
        </w:tc>
        <w:tc>
          <w:tcPr>
            <w:tcW w:w="755" w:type="dxa"/>
          </w:tcPr>
          <w:p w14:paraId="47570D1D">
            <w:pPr>
              <w:pStyle w:val="19"/>
              <w:rPr>
                <w:rFonts w:hint="default"/>
                <w:color w:val="auto"/>
                <w:highlight w:val="none"/>
              </w:rPr>
            </w:pPr>
          </w:p>
        </w:tc>
        <w:tc>
          <w:tcPr>
            <w:tcW w:w="755" w:type="dxa"/>
          </w:tcPr>
          <w:p w14:paraId="719EFAE2">
            <w:pPr>
              <w:pStyle w:val="19"/>
              <w:rPr>
                <w:rFonts w:hint="default"/>
                <w:color w:val="auto"/>
                <w:highlight w:val="none"/>
              </w:rPr>
            </w:pPr>
          </w:p>
        </w:tc>
        <w:tc>
          <w:tcPr>
            <w:tcW w:w="755" w:type="dxa"/>
          </w:tcPr>
          <w:p w14:paraId="7B0B98C6">
            <w:pPr>
              <w:pStyle w:val="19"/>
              <w:rPr>
                <w:rFonts w:hint="default"/>
                <w:color w:val="auto"/>
                <w:highlight w:val="none"/>
              </w:rPr>
            </w:pPr>
          </w:p>
        </w:tc>
        <w:tc>
          <w:tcPr>
            <w:tcW w:w="755" w:type="dxa"/>
          </w:tcPr>
          <w:p w14:paraId="06F0DAB2">
            <w:pPr>
              <w:pStyle w:val="19"/>
              <w:rPr>
                <w:rFonts w:hint="default"/>
                <w:color w:val="auto"/>
                <w:highlight w:val="none"/>
              </w:rPr>
            </w:pPr>
          </w:p>
        </w:tc>
        <w:tc>
          <w:tcPr>
            <w:tcW w:w="755" w:type="dxa"/>
          </w:tcPr>
          <w:p w14:paraId="61028E64">
            <w:pPr>
              <w:pStyle w:val="19"/>
              <w:rPr>
                <w:rFonts w:hint="default"/>
                <w:color w:val="auto"/>
                <w:highlight w:val="none"/>
              </w:rPr>
            </w:pPr>
          </w:p>
        </w:tc>
        <w:tc>
          <w:tcPr>
            <w:tcW w:w="755" w:type="dxa"/>
          </w:tcPr>
          <w:p w14:paraId="3A1D8738">
            <w:pPr>
              <w:pStyle w:val="19"/>
              <w:rPr>
                <w:rFonts w:hint="default"/>
                <w:color w:val="auto"/>
                <w:highlight w:val="none"/>
              </w:rPr>
            </w:pPr>
          </w:p>
        </w:tc>
        <w:tc>
          <w:tcPr>
            <w:tcW w:w="755" w:type="dxa"/>
          </w:tcPr>
          <w:p w14:paraId="19D9309C">
            <w:pPr>
              <w:pStyle w:val="19"/>
              <w:rPr>
                <w:rFonts w:hint="default"/>
                <w:color w:val="auto"/>
                <w:highlight w:val="none"/>
              </w:rPr>
            </w:pPr>
          </w:p>
        </w:tc>
        <w:tc>
          <w:tcPr>
            <w:tcW w:w="755" w:type="dxa"/>
          </w:tcPr>
          <w:p w14:paraId="3C2A8C2A">
            <w:pPr>
              <w:pStyle w:val="19"/>
              <w:rPr>
                <w:rFonts w:hint="default"/>
                <w:color w:val="auto"/>
                <w:highlight w:val="none"/>
              </w:rPr>
            </w:pPr>
          </w:p>
        </w:tc>
      </w:tr>
    </w:tbl>
    <w:p w14:paraId="5C2AE38C">
      <w:pPr>
        <w:pStyle w:val="19"/>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758DB6AC">
      <w:pPr>
        <w:pStyle w:val="19"/>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　　</w:t>
      </w:r>
    </w:p>
    <w:p w14:paraId="04562B2D">
      <w:pPr>
        <w:pStyle w:val="19"/>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 xml:space="preserve">日                     </w:t>
      </w:r>
    </w:p>
    <w:p w14:paraId="78C3207B">
      <w:pPr>
        <w:pStyle w:val="19"/>
        <w:rPr>
          <w:rFonts w:hint="default"/>
          <w:color w:val="auto"/>
          <w:highlight w:val="none"/>
        </w:rPr>
      </w:pP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70C2054B">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附件3 资格证明文件</w:t>
      </w:r>
    </w:p>
    <w:p w14:paraId="5E51FCC4">
      <w:pPr>
        <w:pStyle w:val="19"/>
        <w:jc w:val="center"/>
        <w:outlineLvl w:val="3"/>
        <w:rPr>
          <w:rFonts w:hint="default"/>
          <w:color w:val="auto"/>
          <w:highlight w:val="none"/>
        </w:rPr>
      </w:pPr>
      <w:r>
        <w:rPr>
          <w:rFonts w:ascii="仿宋_GB2312" w:hAnsi="仿宋_GB2312" w:eastAsia="仿宋_GB2312" w:cs="仿宋_GB2312"/>
          <w:b/>
          <w:color w:val="auto"/>
          <w:sz w:val="24"/>
          <w:highlight w:val="none"/>
        </w:rPr>
        <w:t>附件3-1 参加竞争性磋商的声明函（若有）</w:t>
      </w:r>
    </w:p>
    <w:p w14:paraId="0A5AC20C">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56D30DD7">
      <w:pPr>
        <w:pStyle w:val="19"/>
        <w:ind w:firstLine="480"/>
        <w:rPr>
          <w:rFonts w:hint="default"/>
          <w:color w:val="auto"/>
          <w:highlight w:val="none"/>
        </w:rPr>
      </w:pPr>
      <w:r>
        <w:rPr>
          <w:rFonts w:ascii="仿宋_GB2312" w:hAnsi="仿宋_GB2312" w:eastAsia="仿宋_GB2312" w:cs="仿宋_GB2312"/>
          <w:color w:val="auto"/>
          <w:highlight w:val="none"/>
        </w:rPr>
        <w:t>1、关于贵方</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日项目（项目编号:</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14:paraId="79C6D5E1">
      <w:pPr>
        <w:pStyle w:val="19"/>
        <w:ind w:firstLine="480"/>
        <w:rPr>
          <w:rFonts w:hint="default"/>
          <w:color w:val="auto"/>
          <w:highlight w:val="none"/>
        </w:rPr>
      </w:pPr>
      <w:r>
        <w:rPr>
          <w:rFonts w:ascii="仿宋_GB2312" w:hAnsi="仿宋_GB2312" w:eastAsia="仿宋_GB2312" w:cs="仿宋_GB2312"/>
          <w:color w:val="auto"/>
          <w:highlight w:val="none"/>
        </w:rPr>
        <w:t>2、供应商的基本概况：</w:t>
      </w:r>
    </w:p>
    <w:p w14:paraId="5C0824B4">
      <w:pPr>
        <w:pStyle w:val="19"/>
        <w:ind w:firstLine="480"/>
        <w:rPr>
          <w:rFonts w:hint="default"/>
          <w:color w:val="auto"/>
          <w:highlight w:val="none"/>
        </w:rPr>
      </w:pPr>
      <w:r>
        <w:rPr>
          <w:rFonts w:ascii="仿宋_GB2312" w:hAnsi="仿宋_GB2312" w:eastAsia="仿宋_GB2312" w:cs="仿宋_GB2312"/>
          <w:color w:val="auto"/>
          <w:highlight w:val="none"/>
        </w:rPr>
        <w:t>2.1供应商单位名称：</w:t>
      </w:r>
      <w:r>
        <w:rPr>
          <w:rFonts w:ascii="仿宋_GB2312" w:hAnsi="仿宋_GB2312" w:eastAsia="仿宋_GB2312" w:cs="仿宋_GB2312"/>
          <w:color w:val="auto"/>
          <w:highlight w:val="none"/>
          <w:u w:val="single"/>
        </w:rPr>
        <w:t xml:space="preserve">           　　 　　 　　</w:t>
      </w:r>
    </w:p>
    <w:p w14:paraId="3F74F2EB">
      <w:pPr>
        <w:pStyle w:val="19"/>
        <w:ind w:firstLine="480"/>
        <w:rPr>
          <w:rFonts w:hint="default"/>
          <w:color w:val="auto"/>
          <w:highlight w:val="none"/>
        </w:rPr>
      </w:pPr>
      <w:r>
        <w:rPr>
          <w:rFonts w:ascii="仿宋_GB2312" w:hAnsi="仿宋_GB2312" w:eastAsia="仿宋_GB2312" w:cs="仿宋_GB2312"/>
          <w:color w:val="auto"/>
          <w:highlight w:val="none"/>
        </w:rPr>
        <w:t>2.2注册地址：</w:t>
      </w:r>
      <w:r>
        <w:rPr>
          <w:rFonts w:ascii="仿宋_GB2312" w:hAnsi="仿宋_GB2312" w:eastAsia="仿宋_GB2312" w:cs="仿宋_GB2312"/>
          <w:color w:val="auto"/>
          <w:highlight w:val="none"/>
          <w:u w:val="single"/>
        </w:rPr>
        <w:t xml:space="preserve">           　　 　　 　　 　　</w:t>
      </w:r>
    </w:p>
    <w:p w14:paraId="0497FFEF">
      <w:pPr>
        <w:pStyle w:val="19"/>
        <w:ind w:firstLine="480"/>
        <w:rPr>
          <w:rFonts w:hint="default"/>
          <w:color w:val="auto"/>
          <w:highlight w:val="none"/>
        </w:rPr>
      </w:pPr>
      <w:r>
        <w:rPr>
          <w:rFonts w:ascii="仿宋_GB2312" w:hAnsi="仿宋_GB2312" w:eastAsia="仿宋_GB2312" w:cs="仿宋_GB2312"/>
          <w:color w:val="auto"/>
          <w:highlight w:val="none"/>
        </w:rPr>
        <w:t>2.3单位负责人姓名：</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性别：</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年龄：</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职务：</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w:t>
      </w:r>
    </w:p>
    <w:p w14:paraId="56423024">
      <w:pPr>
        <w:pStyle w:val="19"/>
        <w:ind w:firstLine="480"/>
        <w:rPr>
          <w:rFonts w:hint="default"/>
          <w:color w:val="auto"/>
          <w:highlight w:val="none"/>
        </w:rPr>
      </w:pPr>
      <w:r>
        <w:rPr>
          <w:rFonts w:ascii="仿宋_GB2312" w:hAnsi="仿宋_GB2312" w:eastAsia="仿宋_GB2312" w:cs="仿宋_GB2312"/>
          <w:color w:val="auto"/>
          <w:highlight w:val="none"/>
        </w:rPr>
        <w:t>备注：“单位负责人”指单位法定代表人（供应商为法人的）或法律、法规规定代表单位行使职权的主要负责人（供应商为其他组织的）。</w:t>
      </w:r>
    </w:p>
    <w:p w14:paraId="443DB762">
      <w:pPr>
        <w:pStyle w:val="19"/>
        <w:ind w:firstLine="480"/>
        <w:rPr>
          <w:rFonts w:hint="default"/>
          <w:color w:val="auto"/>
          <w:highlight w:val="none"/>
        </w:rPr>
      </w:pPr>
      <w:r>
        <w:rPr>
          <w:rFonts w:ascii="仿宋_GB2312" w:hAnsi="仿宋_GB2312" w:eastAsia="仿宋_GB2312" w:cs="仿宋_GB2312"/>
          <w:color w:val="auto"/>
          <w:highlight w:val="none"/>
        </w:rPr>
        <w:t>对于接受联合体形式的磋商且供应商是联合体的，则联合体各成员都应当提交本资格证明文件。</w:t>
      </w:r>
      <w:r>
        <w:rPr>
          <w:color w:val="auto"/>
          <w:highlight w:val="none"/>
        </w:rPr>
        <w:br w:type="textWrapping"/>
      </w:r>
      <w:r>
        <w:rPr>
          <w:color w:val="auto"/>
          <w:highlight w:val="none"/>
        </w:rPr>
        <w:br w:type="textWrapping"/>
      </w:r>
      <w:r>
        <w:rPr>
          <w:color w:val="auto"/>
          <w:highlight w:val="none"/>
        </w:rPr>
        <w:br w:type="textWrapping"/>
      </w:r>
    </w:p>
    <w:p w14:paraId="0EB1106F">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39D02008">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　　　　</w:t>
      </w:r>
    </w:p>
    <w:p w14:paraId="0069A51B">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6FEFBA3F">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AC900FE">
      <w:pPr>
        <w:pStyle w:val="19"/>
        <w:jc w:val="center"/>
        <w:outlineLvl w:val="3"/>
        <w:rPr>
          <w:rFonts w:hint="default"/>
          <w:color w:val="auto"/>
          <w:highlight w:val="none"/>
        </w:rPr>
      </w:pPr>
      <w:r>
        <w:rPr>
          <w:rFonts w:ascii="仿宋_GB2312" w:hAnsi="仿宋_GB2312" w:eastAsia="仿宋_GB2312" w:cs="仿宋_GB2312"/>
          <w:b/>
          <w:color w:val="auto"/>
          <w:sz w:val="24"/>
          <w:highlight w:val="none"/>
        </w:rPr>
        <w:t>附件3-2 供应商的资格声明</w:t>
      </w:r>
    </w:p>
    <w:p w14:paraId="6C37ED1B">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38902709">
      <w:pPr>
        <w:pStyle w:val="19"/>
        <w:ind w:firstLine="480"/>
        <w:rPr>
          <w:rFonts w:hint="default"/>
          <w:color w:val="auto"/>
          <w:highlight w:val="none"/>
        </w:rPr>
      </w:pPr>
      <w:r>
        <w:rPr>
          <w:rFonts w:ascii="仿宋_GB2312" w:hAnsi="仿宋_GB2312" w:eastAsia="仿宋_GB2312" w:cs="仿宋_GB2312"/>
          <w:color w:val="auto"/>
          <w:highlight w:val="none"/>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5"/>
        <w:tblW w:w="9975" w:type="dxa"/>
        <w:tblInd w:w="-88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62"/>
        <w:gridCol w:w="3713"/>
      </w:tblGrid>
      <w:tr w14:paraId="68FA9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vAlign w:val="center"/>
          </w:tcPr>
          <w:p w14:paraId="0D36526C">
            <w:pPr>
              <w:pStyle w:val="19"/>
              <w:jc w:val="center"/>
              <w:rPr>
                <w:rFonts w:hint="default"/>
                <w:color w:val="auto"/>
                <w:highlight w:val="none"/>
              </w:rPr>
            </w:pPr>
            <w:r>
              <w:rPr>
                <w:rFonts w:ascii="仿宋_GB2312" w:hAnsi="仿宋_GB2312" w:eastAsia="仿宋_GB2312" w:cs="仿宋_GB2312"/>
                <w:b/>
                <w:color w:val="auto"/>
                <w:highlight w:val="none"/>
              </w:rPr>
              <w:t>《中华人民共和国政府采购法》第二十二条对供应商的要求</w:t>
            </w:r>
          </w:p>
        </w:tc>
        <w:tc>
          <w:tcPr>
            <w:tcW w:w="3713" w:type="dxa"/>
            <w:vAlign w:val="center"/>
          </w:tcPr>
          <w:p w14:paraId="7804BE04">
            <w:pPr>
              <w:pStyle w:val="19"/>
              <w:jc w:val="center"/>
              <w:rPr>
                <w:rFonts w:hint="default"/>
                <w:color w:val="auto"/>
                <w:highlight w:val="none"/>
              </w:rPr>
            </w:pPr>
            <w:r>
              <w:rPr>
                <w:rFonts w:ascii="仿宋_GB2312" w:hAnsi="仿宋_GB2312" w:eastAsia="仿宋_GB2312" w:cs="仿宋_GB2312"/>
                <w:b/>
                <w:color w:val="auto"/>
                <w:highlight w:val="none"/>
              </w:rPr>
              <w:t>供应商对是否符合要求做如实声明</w:t>
            </w:r>
          </w:p>
        </w:tc>
      </w:tr>
      <w:tr w14:paraId="68CB49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tcPr>
          <w:p w14:paraId="70561296">
            <w:pPr>
              <w:pStyle w:val="19"/>
              <w:rPr>
                <w:rFonts w:hint="default"/>
                <w:color w:val="auto"/>
                <w:highlight w:val="none"/>
              </w:rPr>
            </w:pPr>
            <w:r>
              <w:rPr>
                <w:rFonts w:ascii="仿宋_GB2312" w:hAnsi="仿宋_GB2312" w:eastAsia="仿宋_GB2312" w:cs="仿宋_GB2312"/>
                <w:color w:val="auto"/>
                <w:highlight w:val="none"/>
              </w:rPr>
              <w:t>（1）具有独立承担民事责任的能力</w:t>
            </w:r>
          </w:p>
        </w:tc>
        <w:tc>
          <w:tcPr>
            <w:tcW w:w="3713" w:type="dxa"/>
          </w:tcPr>
          <w:p w14:paraId="311409DE">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2829CE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tcPr>
          <w:p w14:paraId="59CC3116">
            <w:pPr>
              <w:pStyle w:val="19"/>
              <w:rPr>
                <w:rFonts w:hint="default"/>
                <w:color w:val="auto"/>
                <w:highlight w:val="none"/>
              </w:rPr>
            </w:pPr>
            <w:r>
              <w:rPr>
                <w:rFonts w:ascii="仿宋_GB2312" w:hAnsi="仿宋_GB2312" w:eastAsia="仿宋_GB2312" w:cs="仿宋_GB2312"/>
                <w:color w:val="auto"/>
                <w:highlight w:val="none"/>
              </w:rPr>
              <w:t>（2）具有良好的商业信誉和健全的财务会计制度</w:t>
            </w:r>
          </w:p>
        </w:tc>
        <w:tc>
          <w:tcPr>
            <w:tcW w:w="3713" w:type="dxa"/>
          </w:tcPr>
          <w:p w14:paraId="09840112">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24411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tcPr>
          <w:p w14:paraId="66E30E56">
            <w:pPr>
              <w:pStyle w:val="19"/>
              <w:rPr>
                <w:rFonts w:hint="default"/>
                <w:color w:val="auto"/>
                <w:highlight w:val="none"/>
              </w:rPr>
            </w:pPr>
            <w:r>
              <w:rPr>
                <w:rFonts w:ascii="仿宋_GB2312" w:hAnsi="仿宋_GB2312" w:eastAsia="仿宋_GB2312" w:cs="仿宋_GB2312"/>
                <w:color w:val="auto"/>
                <w:highlight w:val="none"/>
              </w:rPr>
              <w:t>（3）具有履行合同所必需的设备和专业技术能力</w:t>
            </w:r>
          </w:p>
        </w:tc>
        <w:tc>
          <w:tcPr>
            <w:tcW w:w="3713" w:type="dxa"/>
          </w:tcPr>
          <w:p w14:paraId="2FA9E84A">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16D52B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tcPr>
          <w:p w14:paraId="7083D86B">
            <w:pPr>
              <w:pStyle w:val="19"/>
              <w:rPr>
                <w:rFonts w:hint="default"/>
                <w:color w:val="auto"/>
                <w:highlight w:val="none"/>
              </w:rPr>
            </w:pPr>
            <w:r>
              <w:rPr>
                <w:rFonts w:ascii="仿宋_GB2312" w:hAnsi="仿宋_GB2312" w:eastAsia="仿宋_GB2312" w:cs="仿宋_GB2312"/>
                <w:color w:val="auto"/>
                <w:highlight w:val="none"/>
              </w:rPr>
              <w:t>（4）有依法缴纳税收和社会保障资金的良好记录</w:t>
            </w:r>
          </w:p>
        </w:tc>
        <w:tc>
          <w:tcPr>
            <w:tcW w:w="3713" w:type="dxa"/>
          </w:tcPr>
          <w:p w14:paraId="0D126C66">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102272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tcPr>
          <w:p w14:paraId="0AECA1D8">
            <w:pPr>
              <w:pStyle w:val="19"/>
              <w:rPr>
                <w:rFonts w:hint="default"/>
                <w:color w:val="auto"/>
                <w:highlight w:val="none"/>
              </w:rPr>
            </w:pPr>
            <w:r>
              <w:rPr>
                <w:rFonts w:ascii="仿宋_GB2312" w:hAnsi="仿宋_GB2312" w:eastAsia="仿宋_GB2312" w:cs="仿宋_GB2312"/>
                <w:color w:val="auto"/>
                <w:highlight w:val="none"/>
              </w:rPr>
              <w:t>（5）参加政府采购活动前三年内，在经营活动中没有重大违法记录</w:t>
            </w:r>
          </w:p>
        </w:tc>
        <w:tc>
          <w:tcPr>
            <w:tcW w:w="3713" w:type="dxa"/>
          </w:tcPr>
          <w:p w14:paraId="33098AE6">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44F7F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tcPr>
          <w:p w14:paraId="14921CCA">
            <w:pPr>
              <w:pStyle w:val="19"/>
              <w:rPr>
                <w:rFonts w:hint="default"/>
                <w:color w:val="auto"/>
                <w:highlight w:val="none"/>
              </w:rPr>
            </w:pPr>
            <w:r>
              <w:rPr>
                <w:rFonts w:ascii="仿宋_GB2312" w:hAnsi="仿宋_GB2312" w:eastAsia="仿宋_GB2312" w:cs="仿宋_GB2312"/>
                <w:color w:val="auto"/>
                <w:highlight w:val="none"/>
              </w:rPr>
              <w:t>（6）法律、行政法规规定的其他条件。</w:t>
            </w:r>
          </w:p>
        </w:tc>
        <w:tc>
          <w:tcPr>
            <w:tcW w:w="3713" w:type="dxa"/>
          </w:tcPr>
          <w:p w14:paraId="44672B61">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62871B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vAlign w:val="center"/>
          </w:tcPr>
          <w:p w14:paraId="7718E618">
            <w:pPr>
              <w:pStyle w:val="19"/>
              <w:jc w:val="center"/>
              <w:rPr>
                <w:rFonts w:hint="default"/>
                <w:color w:val="auto"/>
                <w:highlight w:val="none"/>
              </w:rPr>
            </w:pPr>
            <w:r>
              <w:rPr>
                <w:rFonts w:ascii="仿宋_GB2312" w:hAnsi="仿宋_GB2312" w:eastAsia="仿宋_GB2312" w:cs="仿宋_GB2312"/>
                <w:b/>
                <w:color w:val="auto"/>
                <w:highlight w:val="none"/>
              </w:rPr>
              <w:t>磋商文件对合格供应商的一般规定</w:t>
            </w:r>
          </w:p>
        </w:tc>
        <w:tc>
          <w:tcPr>
            <w:tcW w:w="3713" w:type="dxa"/>
            <w:vAlign w:val="center"/>
          </w:tcPr>
          <w:p w14:paraId="1140158A">
            <w:pPr>
              <w:pStyle w:val="19"/>
              <w:jc w:val="center"/>
              <w:rPr>
                <w:rFonts w:hint="default"/>
                <w:color w:val="auto"/>
                <w:highlight w:val="none"/>
              </w:rPr>
            </w:pPr>
            <w:r>
              <w:rPr>
                <w:rFonts w:ascii="仿宋_GB2312" w:hAnsi="仿宋_GB2312" w:eastAsia="仿宋_GB2312" w:cs="仿宋_GB2312"/>
                <w:b/>
                <w:color w:val="auto"/>
                <w:highlight w:val="none"/>
              </w:rPr>
              <w:t>供应商对是否违反一般规定做如实声明</w:t>
            </w:r>
          </w:p>
        </w:tc>
      </w:tr>
      <w:tr w14:paraId="7A662C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tcPr>
          <w:p w14:paraId="74364168">
            <w:pPr>
              <w:pStyle w:val="19"/>
              <w:rPr>
                <w:rFonts w:hint="default"/>
                <w:color w:val="auto"/>
                <w:highlight w:val="none"/>
              </w:rPr>
            </w:pPr>
            <w:r>
              <w:rPr>
                <w:rFonts w:ascii="仿宋_GB2312" w:hAnsi="仿宋_GB2312" w:eastAsia="仿宋_GB2312" w:cs="仿宋_GB2312"/>
                <w:color w:val="auto"/>
                <w:highlight w:val="none"/>
              </w:rPr>
              <w:t>供应商除了应遵守政府采购法及实施条例、政府采购非招标采购方式管理办法及财政部、福建省财政厅有关政府采购文件的规定外，还应遵守有关法律、法规和规章的强制性规定。</w:t>
            </w:r>
          </w:p>
        </w:tc>
        <w:tc>
          <w:tcPr>
            <w:tcW w:w="3713" w:type="dxa"/>
          </w:tcPr>
          <w:p w14:paraId="6078190F">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4A628C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tcPr>
          <w:p w14:paraId="3CB4626F">
            <w:pPr>
              <w:pStyle w:val="19"/>
              <w:rPr>
                <w:rFonts w:hint="default"/>
                <w:color w:val="auto"/>
                <w:highlight w:val="none"/>
              </w:rPr>
            </w:pPr>
            <w:r>
              <w:rPr>
                <w:rFonts w:ascii="仿宋_GB2312" w:hAnsi="仿宋_GB2312" w:eastAsia="仿宋_GB2312" w:cs="仿宋_GB2312"/>
                <w:color w:val="auto"/>
                <w:highlight w:val="none"/>
              </w:rPr>
              <w:t>为采购项目提供整体设计、规范编制或项目管理、监理、检测等服务的供应商，不得再参加该采购项目除整体设计、规范编制和项目管理、监理、检测等服务之外的其他采购活动。</w:t>
            </w:r>
          </w:p>
        </w:tc>
        <w:tc>
          <w:tcPr>
            <w:tcW w:w="3713" w:type="dxa"/>
          </w:tcPr>
          <w:p w14:paraId="6F311E41">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19F9FC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62" w:type="dxa"/>
          </w:tcPr>
          <w:p w14:paraId="41C6A231">
            <w:pPr>
              <w:pStyle w:val="19"/>
              <w:rPr>
                <w:rFonts w:hint="default"/>
                <w:color w:val="auto"/>
                <w:highlight w:val="none"/>
              </w:rPr>
            </w:pPr>
            <w:r>
              <w:rPr>
                <w:rFonts w:ascii="仿宋_GB2312" w:hAnsi="仿宋_GB2312" w:eastAsia="仿宋_GB2312" w:cs="仿宋_GB2312"/>
                <w:color w:val="auto"/>
                <w:highlight w:val="none"/>
              </w:rPr>
              <w:t>列入失信被执行人、重大税收违法案件当事人名单、政府采购严重违法失信行为记录名单的供应商，不得参加政府采购活动。</w:t>
            </w:r>
          </w:p>
        </w:tc>
        <w:tc>
          <w:tcPr>
            <w:tcW w:w="3713" w:type="dxa"/>
          </w:tcPr>
          <w:p w14:paraId="7C49100F">
            <w:pPr>
              <w:pStyle w:val="19"/>
              <w:rPr>
                <w:rFonts w:hint="default"/>
                <w:color w:val="auto"/>
                <w:highlight w:val="none"/>
              </w:rPr>
            </w:pPr>
            <w:r>
              <w:rPr>
                <w:rFonts w:ascii="仿宋_GB2312" w:hAnsi="仿宋_GB2312" w:eastAsia="仿宋_GB2312" w:cs="仿宋_GB2312"/>
                <w:color w:val="auto"/>
                <w:highlight w:val="none"/>
              </w:rPr>
              <w:t xml:space="preserve">    </w:t>
            </w:r>
          </w:p>
        </w:tc>
      </w:tr>
    </w:tbl>
    <w:p w14:paraId="265D2C44">
      <w:pPr>
        <w:pStyle w:val="19"/>
        <w:ind w:firstLine="480"/>
        <w:rPr>
          <w:rFonts w:hint="default"/>
          <w:color w:val="auto"/>
          <w:highlight w:val="none"/>
        </w:rPr>
      </w:pPr>
      <w:r>
        <w:rPr>
          <w:rFonts w:ascii="仿宋_GB2312" w:hAnsi="仿宋_GB2312" w:eastAsia="仿宋_GB2312" w:cs="仿宋_GB2312"/>
          <w:color w:val="auto"/>
          <w:highlight w:val="none"/>
        </w:rPr>
        <w:t>2、我方对上述声明的真实性、合法性、准确性、有效性负责，并愿意根据磋商文件和磋商过程中贵方要求提供全部现有资料、数据、文件等予以证实。</w:t>
      </w:r>
    </w:p>
    <w:p w14:paraId="5F77F1A3">
      <w:pPr>
        <w:pStyle w:val="19"/>
        <w:ind w:firstLine="480"/>
        <w:rPr>
          <w:rFonts w:hint="default"/>
          <w:color w:val="auto"/>
          <w:highlight w:val="none"/>
        </w:rPr>
      </w:pPr>
      <w:r>
        <w:rPr>
          <w:rFonts w:ascii="仿宋_GB2312" w:hAnsi="仿宋_GB2312" w:eastAsia="仿宋_GB2312" w:cs="仿宋_GB2312"/>
          <w:color w:val="auto"/>
          <w:highlight w:val="none"/>
        </w:rPr>
        <w:t>备注：对于接受联合体形式的磋商且供应商是联合体的，则联合体各成员都应当提交本资格证明文件。</w:t>
      </w:r>
    </w:p>
    <w:p w14:paraId="177DD841">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51DDE784">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　　　　</w:t>
      </w:r>
    </w:p>
    <w:p w14:paraId="49078BBE">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4188DB3B">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A4F2CCB">
      <w:pPr>
        <w:pStyle w:val="19"/>
        <w:jc w:val="center"/>
        <w:outlineLvl w:val="3"/>
        <w:rPr>
          <w:rFonts w:hint="default"/>
          <w:color w:val="auto"/>
          <w:highlight w:val="none"/>
        </w:rPr>
      </w:pPr>
      <w:r>
        <w:rPr>
          <w:rFonts w:ascii="仿宋_GB2312" w:hAnsi="仿宋_GB2312" w:eastAsia="仿宋_GB2312" w:cs="仿宋_GB2312"/>
          <w:b/>
          <w:color w:val="auto"/>
          <w:sz w:val="24"/>
          <w:highlight w:val="none"/>
        </w:rPr>
        <w:t>附件3-3 单位负责人授权书</w:t>
      </w:r>
    </w:p>
    <w:p w14:paraId="0A7630BB">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73382642">
      <w:pPr>
        <w:pStyle w:val="19"/>
        <w:ind w:firstLine="480"/>
        <w:rPr>
          <w:rFonts w:hint="default"/>
          <w:color w:val="auto"/>
          <w:highlight w:val="none"/>
        </w:rPr>
      </w:pPr>
      <w:r>
        <w:rPr>
          <w:rFonts w:ascii="仿宋_GB2312" w:hAnsi="仿宋_GB2312" w:eastAsia="仿宋_GB2312" w:cs="仿宋_GB2312"/>
          <w:color w:val="auto"/>
          <w:highlight w:val="none"/>
        </w:rPr>
        <w:t>我方的单位负责人</w:t>
      </w:r>
      <w:r>
        <w:rPr>
          <w:rFonts w:ascii="仿宋_GB2312" w:hAnsi="仿宋_GB2312" w:eastAsia="仿宋_GB2312" w:cs="仿宋_GB2312"/>
          <w:color w:val="auto"/>
          <w:highlight w:val="none"/>
          <w:u w:val="single"/>
        </w:rPr>
        <w:t xml:space="preserve">（填写“单位负责人全名”） </w:t>
      </w:r>
      <w:r>
        <w:rPr>
          <w:rFonts w:ascii="仿宋_GB2312" w:hAnsi="仿宋_GB2312" w:eastAsia="仿宋_GB2312" w:cs="仿宋_GB2312"/>
          <w:color w:val="auto"/>
          <w:highlight w:val="none"/>
        </w:rPr>
        <w:t>授权</w:t>
      </w:r>
      <w:r>
        <w:rPr>
          <w:rFonts w:ascii="仿宋_GB2312" w:hAnsi="仿宋_GB2312" w:eastAsia="仿宋_GB2312" w:cs="仿宋_GB2312"/>
          <w:color w:val="auto"/>
          <w:highlight w:val="none"/>
          <w:u w:val="single"/>
        </w:rPr>
        <w:t>（填写“供应商代表全名”）</w:t>
      </w:r>
      <w:r>
        <w:rPr>
          <w:rFonts w:ascii="仿宋_GB2312" w:hAnsi="仿宋_GB2312" w:eastAsia="仿宋_GB2312" w:cs="仿宋_GB2312"/>
          <w:color w:val="auto"/>
          <w:highlight w:val="none"/>
        </w:rPr>
        <w:t>为我方的供应商代表，代表我方参加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4C20B83F">
      <w:pPr>
        <w:pStyle w:val="19"/>
        <w:ind w:firstLine="480"/>
        <w:rPr>
          <w:rFonts w:hint="default"/>
          <w:color w:val="auto"/>
          <w:highlight w:val="none"/>
        </w:rPr>
      </w:pPr>
      <w:r>
        <w:rPr>
          <w:rFonts w:ascii="仿宋_GB2312" w:hAnsi="仿宋_GB2312" w:eastAsia="仿宋_GB2312" w:cs="仿宋_GB2312"/>
          <w:color w:val="auto"/>
          <w:highlight w:val="none"/>
        </w:rPr>
        <w:t>供应商代表无转委权。特此授权。</w:t>
      </w:r>
    </w:p>
    <w:p w14:paraId="1E4935E9">
      <w:pPr>
        <w:pStyle w:val="19"/>
        <w:jc w:val="center"/>
        <w:rPr>
          <w:rFonts w:hint="default"/>
          <w:color w:val="auto"/>
          <w:highlight w:val="none"/>
        </w:rPr>
      </w:pPr>
      <w:r>
        <w:rPr>
          <w:rFonts w:ascii="仿宋_GB2312" w:hAnsi="仿宋_GB2312" w:eastAsia="仿宋_GB2312" w:cs="仿宋_GB2312"/>
          <w:color w:val="auto"/>
          <w:highlight w:val="none"/>
        </w:rPr>
        <w:t>（以下无正文）</w:t>
      </w:r>
      <w:r>
        <w:rPr>
          <w:color w:val="auto"/>
          <w:highlight w:val="none"/>
        </w:rPr>
        <w:br w:type="textWrapping"/>
      </w:r>
      <w:r>
        <w:rPr>
          <w:color w:val="auto"/>
          <w:highlight w:val="none"/>
        </w:rPr>
        <w:br w:type="textWrapping"/>
      </w:r>
      <w:r>
        <w:rPr>
          <w:color w:val="auto"/>
          <w:highlight w:val="none"/>
        </w:rPr>
        <w:br w:type="textWrapping"/>
      </w:r>
    </w:p>
    <w:p w14:paraId="79A5EA22">
      <w:pPr>
        <w:pStyle w:val="19"/>
        <w:ind w:firstLine="480"/>
        <w:rPr>
          <w:rFonts w:hint="default"/>
          <w:color w:val="auto"/>
          <w:highlight w:val="none"/>
        </w:rPr>
      </w:pPr>
      <w:r>
        <w:rPr>
          <w:rFonts w:ascii="仿宋_GB2312" w:hAnsi="仿宋_GB2312" w:eastAsia="仿宋_GB2312" w:cs="仿宋_GB2312"/>
          <w:color w:val="auto"/>
          <w:highlight w:val="none"/>
        </w:rPr>
        <w:t>单位负责人：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身份证号：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手机：</w:t>
      </w:r>
      <w:r>
        <w:rPr>
          <w:rFonts w:ascii="仿宋_GB2312" w:hAnsi="仿宋_GB2312" w:eastAsia="仿宋_GB2312" w:cs="仿宋_GB2312"/>
          <w:color w:val="auto"/>
          <w:highlight w:val="none"/>
          <w:u w:val="single"/>
        </w:rPr>
        <w:t>　　　　　</w:t>
      </w:r>
    </w:p>
    <w:p w14:paraId="6D1406EC">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身份证号：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手机：</w:t>
      </w:r>
      <w:r>
        <w:rPr>
          <w:rFonts w:ascii="仿宋_GB2312" w:hAnsi="仿宋_GB2312" w:eastAsia="仿宋_GB2312" w:cs="仿宋_GB2312"/>
          <w:color w:val="auto"/>
          <w:highlight w:val="none"/>
          <w:u w:val="single"/>
        </w:rPr>
        <w:t>　　　　　</w:t>
      </w:r>
      <w:r>
        <w:rPr>
          <w:color w:val="auto"/>
          <w:highlight w:val="none"/>
        </w:rPr>
        <w:br w:type="textWrapping"/>
      </w:r>
    </w:p>
    <w:p w14:paraId="345A6D38">
      <w:pPr>
        <w:pStyle w:val="19"/>
        <w:ind w:firstLine="480"/>
        <w:rPr>
          <w:rFonts w:hint="default"/>
          <w:color w:val="auto"/>
          <w:highlight w:val="none"/>
        </w:rPr>
      </w:pPr>
      <w:r>
        <w:rPr>
          <w:rFonts w:ascii="仿宋_GB2312" w:hAnsi="仿宋_GB2312" w:eastAsia="仿宋_GB2312" w:cs="仿宋_GB2312"/>
          <w:color w:val="auto"/>
          <w:highlight w:val="none"/>
        </w:rPr>
        <w:t>授权方</w:t>
      </w:r>
    </w:p>
    <w:p w14:paraId="0C1CBCF6">
      <w:pPr>
        <w:pStyle w:val="19"/>
        <w:ind w:firstLine="480"/>
        <w:rPr>
          <w:rFonts w:hint="default"/>
          <w:color w:val="auto"/>
          <w:highlight w:val="none"/>
        </w:rPr>
      </w:pPr>
      <w:r>
        <w:rPr>
          <w:rFonts w:ascii="仿宋_GB2312" w:hAnsi="仿宋_GB2312" w:eastAsia="仿宋_GB2312" w:cs="仿宋_GB2312"/>
          <w:color w:val="auto"/>
          <w:highlight w:val="none"/>
        </w:rPr>
        <w:t>供应商：</w:t>
      </w:r>
      <w:r>
        <w:rPr>
          <w:rFonts w:ascii="仿宋_GB2312" w:hAnsi="仿宋_GB2312" w:eastAsia="仿宋_GB2312" w:cs="仿宋_GB2312"/>
          <w:color w:val="auto"/>
          <w:highlight w:val="none"/>
          <w:u w:val="single"/>
        </w:rPr>
        <w:t>（全称并加盖单位公章）</w:t>
      </w:r>
    </w:p>
    <w:p w14:paraId="4589E503">
      <w:pPr>
        <w:pStyle w:val="19"/>
        <w:ind w:firstLine="480"/>
        <w:rPr>
          <w:rFonts w:hint="default"/>
          <w:color w:val="auto"/>
          <w:highlight w:val="none"/>
        </w:rPr>
      </w:pPr>
      <w:r>
        <w:rPr>
          <w:rFonts w:ascii="仿宋_GB2312" w:hAnsi="仿宋_GB2312" w:eastAsia="仿宋_GB2312" w:cs="仿宋_GB2312"/>
          <w:color w:val="auto"/>
          <w:highlight w:val="none"/>
        </w:rPr>
        <w:t>单位负责人签字或盖章：</w:t>
      </w:r>
      <w:r>
        <w:rPr>
          <w:rFonts w:ascii="仿宋_GB2312" w:hAnsi="仿宋_GB2312" w:eastAsia="仿宋_GB2312" w:cs="仿宋_GB2312"/>
          <w:color w:val="auto"/>
          <w:highlight w:val="none"/>
          <w:u w:val="single"/>
        </w:rPr>
        <w:t>　　　　　　　　　　</w:t>
      </w:r>
      <w:r>
        <w:rPr>
          <w:color w:val="auto"/>
          <w:highlight w:val="none"/>
        </w:rPr>
        <w:br w:type="textWrapping"/>
      </w:r>
    </w:p>
    <w:p w14:paraId="56236E0B">
      <w:pPr>
        <w:pStyle w:val="19"/>
        <w:ind w:firstLine="480"/>
        <w:rPr>
          <w:rFonts w:hint="default"/>
          <w:color w:val="auto"/>
          <w:highlight w:val="none"/>
        </w:rPr>
      </w:pPr>
      <w:r>
        <w:rPr>
          <w:rFonts w:ascii="仿宋_GB2312" w:hAnsi="仿宋_GB2312" w:eastAsia="仿宋_GB2312" w:cs="仿宋_GB2312"/>
          <w:color w:val="auto"/>
          <w:highlight w:val="none"/>
        </w:rPr>
        <w:t>接受授权方</w:t>
      </w:r>
    </w:p>
    <w:p w14:paraId="2841808D">
      <w:pPr>
        <w:pStyle w:val="19"/>
        <w:ind w:firstLine="480"/>
        <w:rPr>
          <w:rFonts w:hint="default"/>
          <w:color w:val="auto"/>
          <w:highlight w:val="none"/>
        </w:rPr>
      </w:pPr>
      <w:r>
        <w:rPr>
          <w:rFonts w:ascii="仿宋_GB2312" w:hAnsi="仿宋_GB2312" w:eastAsia="仿宋_GB2312" w:cs="仿宋_GB2312"/>
          <w:color w:val="auto"/>
          <w:highlight w:val="none"/>
        </w:rPr>
        <w:t>供应商代表签字：</w:t>
      </w:r>
      <w:r>
        <w:rPr>
          <w:rFonts w:ascii="仿宋_GB2312" w:hAnsi="仿宋_GB2312" w:eastAsia="仿宋_GB2312" w:cs="仿宋_GB2312"/>
          <w:color w:val="auto"/>
          <w:highlight w:val="none"/>
          <w:u w:val="single"/>
        </w:rPr>
        <w:t>　　　　　　　　　　</w:t>
      </w:r>
    </w:p>
    <w:p w14:paraId="73ED71EB">
      <w:pPr>
        <w:pStyle w:val="19"/>
        <w:ind w:firstLine="480"/>
        <w:jc w:val="right"/>
        <w:rPr>
          <w:rFonts w:hint="default"/>
          <w:color w:val="auto"/>
          <w:highlight w:val="none"/>
        </w:rPr>
      </w:pPr>
      <w:r>
        <w:rPr>
          <w:rFonts w:ascii="仿宋_GB2312" w:hAnsi="仿宋_GB2312" w:eastAsia="仿宋_GB2312" w:cs="仿宋_GB2312"/>
          <w:color w:val="auto"/>
          <w:highlight w:val="none"/>
        </w:rPr>
        <w:t>签署日期：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77383642">
      <w:pPr>
        <w:pStyle w:val="19"/>
        <w:ind w:firstLine="480"/>
        <w:rPr>
          <w:rFonts w:hint="default"/>
          <w:color w:val="auto"/>
          <w:highlight w:val="none"/>
        </w:rPr>
      </w:pPr>
      <w:r>
        <w:rPr>
          <w:rFonts w:ascii="仿宋_GB2312" w:hAnsi="仿宋_GB2312" w:eastAsia="仿宋_GB2312" w:cs="仿宋_GB2312"/>
          <w:color w:val="auto"/>
          <w:highlight w:val="none"/>
        </w:rPr>
        <w:t>附：单位负责人、供应商代表的身份证正反面复印件</w:t>
      </w:r>
    </w:p>
    <w:p w14:paraId="428685C7">
      <w:pPr>
        <w:pStyle w:val="19"/>
        <w:rPr>
          <w:rFonts w:hint="default"/>
          <w:color w:val="auto"/>
          <w:highlight w:val="none"/>
        </w:rPr>
      </w:pPr>
      <w:r>
        <w:rPr>
          <w:rFonts w:ascii="仿宋_GB2312" w:hAnsi="仿宋_GB2312" w:eastAsia="仿宋_GB2312" w:cs="仿宋_GB2312"/>
          <w:color w:val="auto"/>
          <w:highlight w:val="none"/>
        </w:rPr>
        <w:t>要求：真实、有效、清晰</w:t>
      </w:r>
    </w:p>
    <w:p w14:paraId="3DC6EA40">
      <w:pPr>
        <w:pStyle w:val="19"/>
        <w:ind w:firstLine="480"/>
        <w:rPr>
          <w:rFonts w:hint="default"/>
          <w:color w:val="auto"/>
          <w:highlight w:val="none"/>
        </w:rPr>
      </w:pPr>
      <w:r>
        <w:rPr>
          <w:rFonts w:ascii="仿宋_GB2312" w:hAnsi="仿宋_GB2312" w:eastAsia="仿宋_GB2312" w:cs="仿宋_GB2312"/>
          <w:color w:val="auto"/>
          <w:highlight w:val="none"/>
        </w:rPr>
        <w:t>※注意：</w:t>
      </w:r>
    </w:p>
    <w:p w14:paraId="1315739E">
      <w:pPr>
        <w:pStyle w:val="19"/>
        <w:ind w:firstLine="480"/>
        <w:rPr>
          <w:rFonts w:hint="default"/>
          <w:color w:val="auto"/>
          <w:highlight w:val="none"/>
        </w:rPr>
      </w:pPr>
      <w:r>
        <w:rPr>
          <w:rFonts w:ascii="仿宋_GB2312" w:hAnsi="仿宋_GB2312" w:eastAsia="仿宋_GB2312" w:cs="仿宋_GB2312"/>
          <w:color w:val="auto"/>
          <w:highlight w:val="none"/>
        </w:rPr>
        <w:t>1、企业（银行、保险、石油石化、电力、电信等行业除外）、事业单位和社会团体法人的“单位负责人”指法定代表人，即与实际提交的“营业执照等证明文件”载明的一致。</w:t>
      </w:r>
    </w:p>
    <w:p w14:paraId="39012A1F">
      <w:pPr>
        <w:pStyle w:val="19"/>
        <w:ind w:firstLine="480"/>
        <w:rPr>
          <w:rFonts w:hint="default"/>
          <w:color w:val="auto"/>
          <w:highlight w:val="none"/>
        </w:rPr>
      </w:pPr>
      <w:r>
        <w:rPr>
          <w:rFonts w:ascii="仿宋_GB2312" w:hAnsi="仿宋_GB2312" w:eastAsia="仿宋_GB2312" w:cs="仿宋_GB2312"/>
          <w:color w:val="auto"/>
          <w:highlight w:val="none"/>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14:paraId="7CB9CA2A">
      <w:pPr>
        <w:pStyle w:val="19"/>
        <w:ind w:firstLine="480"/>
        <w:rPr>
          <w:rFonts w:hint="default"/>
          <w:color w:val="auto"/>
          <w:highlight w:val="none"/>
        </w:rPr>
      </w:pPr>
      <w:r>
        <w:rPr>
          <w:rFonts w:ascii="仿宋_GB2312" w:hAnsi="仿宋_GB2312" w:eastAsia="仿宋_GB2312" w:cs="仿宋_GB2312"/>
          <w:color w:val="auto"/>
          <w:highlight w:val="none"/>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7E8DA477">
      <w:pPr>
        <w:pStyle w:val="19"/>
        <w:ind w:firstLine="480"/>
        <w:rPr>
          <w:rFonts w:hint="default"/>
          <w:color w:val="auto"/>
          <w:highlight w:val="none"/>
        </w:rPr>
      </w:pPr>
      <w:r>
        <w:rPr>
          <w:rFonts w:ascii="仿宋_GB2312" w:hAnsi="仿宋_GB2312" w:eastAsia="仿宋_GB2312" w:cs="仿宋_GB2312"/>
          <w:color w:val="auto"/>
          <w:highlight w:val="none"/>
        </w:rPr>
        <w:t>4、对于接受联合体形式的磋商且供应商是联合体的，则只需要联合体的牵头方提交本授权书，在纸质响应文件正本中的本授权书应为原件</w:t>
      </w:r>
    </w:p>
    <w:p w14:paraId="1AEB6923">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42D1996">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附件3-4 证明材料</w:t>
      </w:r>
    </w:p>
    <w:p w14:paraId="613B8055">
      <w:pPr>
        <w:pStyle w:val="19"/>
        <w:ind w:firstLine="480"/>
        <w:rPr>
          <w:rFonts w:hint="default"/>
          <w:color w:val="auto"/>
          <w:highlight w:val="none"/>
        </w:rPr>
      </w:pPr>
      <w:r>
        <w:rPr>
          <w:rFonts w:ascii="仿宋_GB2312" w:hAnsi="仿宋_GB2312" w:eastAsia="仿宋_GB2312" w:cs="仿宋_GB2312"/>
          <w:color w:val="auto"/>
          <w:highlight w:val="none"/>
        </w:rPr>
        <w:t>注：根据采购文件须知前附表1第1项号的“（2）特定资格条件”要求，允许供应商采用资格承诺制的，可提供符合要求的3-4-1资格承诺函，视为满足采购文件的资格要求，供应商根据响应文件格式3-4-1、3-4-2提供其中一种证明材料，若重复提供导致的不利后果，由供应商自行负责。</w:t>
      </w:r>
    </w:p>
    <w:p w14:paraId="42B72BD9">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附件3-4-1 福建省政府采购供应商资格承诺函</w:t>
      </w:r>
    </w:p>
    <w:p w14:paraId="0819FE0D">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6833E082">
      <w:pPr>
        <w:pStyle w:val="19"/>
        <w:ind w:firstLine="960"/>
        <w:rPr>
          <w:rFonts w:hint="default"/>
          <w:color w:val="auto"/>
          <w:highlight w:val="none"/>
        </w:rPr>
      </w:pPr>
      <w:r>
        <w:rPr>
          <w:rFonts w:ascii="仿宋_GB2312" w:hAnsi="仿宋_GB2312" w:eastAsia="仿宋_GB2312" w:cs="仿宋_GB2312"/>
          <w:color w:val="auto"/>
          <w:highlight w:val="none"/>
        </w:rPr>
        <w:t>单位名称(自然人姓名):</w:t>
      </w:r>
    </w:p>
    <w:p w14:paraId="2938C660">
      <w:pPr>
        <w:pStyle w:val="19"/>
        <w:ind w:firstLine="960"/>
        <w:rPr>
          <w:rFonts w:hint="default"/>
          <w:color w:val="auto"/>
          <w:highlight w:val="none"/>
        </w:rPr>
      </w:pPr>
      <w:r>
        <w:rPr>
          <w:rFonts w:ascii="仿宋_GB2312" w:hAnsi="仿宋_GB2312" w:eastAsia="仿宋_GB2312" w:cs="仿宋_GB2312"/>
          <w:color w:val="auto"/>
          <w:highlight w:val="none"/>
        </w:rPr>
        <w:t>统一社会信用代码(自然人身份证号码):</w:t>
      </w:r>
    </w:p>
    <w:p w14:paraId="021F20FA">
      <w:pPr>
        <w:pStyle w:val="19"/>
        <w:ind w:firstLine="960"/>
        <w:rPr>
          <w:rFonts w:hint="default"/>
          <w:color w:val="auto"/>
          <w:highlight w:val="none"/>
        </w:rPr>
      </w:pPr>
      <w:r>
        <w:rPr>
          <w:rFonts w:ascii="仿宋_GB2312" w:hAnsi="仿宋_GB2312" w:eastAsia="仿宋_GB2312" w:cs="仿宋_GB2312"/>
          <w:color w:val="auto"/>
          <w:highlight w:val="none"/>
        </w:rPr>
        <w:t>法定代表人(负责人):</w:t>
      </w:r>
    </w:p>
    <w:p w14:paraId="7F40D0F6">
      <w:pPr>
        <w:pStyle w:val="19"/>
        <w:ind w:firstLine="960"/>
        <w:rPr>
          <w:rFonts w:hint="default"/>
          <w:color w:val="auto"/>
          <w:highlight w:val="none"/>
        </w:rPr>
      </w:pPr>
      <w:r>
        <w:rPr>
          <w:rFonts w:ascii="仿宋_GB2312" w:hAnsi="仿宋_GB2312" w:eastAsia="仿宋_GB2312" w:cs="仿宋_GB2312"/>
          <w:color w:val="auto"/>
          <w:highlight w:val="none"/>
        </w:rPr>
        <w:t>联系地址和电话:</w:t>
      </w:r>
    </w:p>
    <w:p w14:paraId="749D6BC5">
      <w:pPr>
        <w:pStyle w:val="19"/>
        <w:ind w:firstLine="480"/>
        <w:rPr>
          <w:rFonts w:hint="default"/>
          <w:color w:val="auto"/>
          <w:highlight w:val="none"/>
        </w:rPr>
      </w:pPr>
      <w:r>
        <w:rPr>
          <w:rFonts w:ascii="仿宋_GB2312" w:hAnsi="仿宋_GB2312" w:eastAsia="仿宋_GB2312" w:cs="仿宋_GB2312"/>
          <w:color w:val="auto"/>
          <w:highlight w:val="none"/>
        </w:rPr>
        <w:t>我单位(本人)自愿参加本次政府采购活动，严格遵守《中华人民共和国政府采购法》及相关法律法规，坚守公开、公平公正和诚实信用等原则，依法诚信经营，并郑重承诺:</w:t>
      </w:r>
    </w:p>
    <w:p w14:paraId="563C65D1">
      <w:pPr>
        <w:pStyle w:val="19"/>
        <w:ind w:firstLine="480"/>
        <w:rPr>
          <w:rFonts w:hint="default"/>
          <w:color w:val="auto"/>
          <w:highlight w:val="none"/>
        </w:rPr>
      </w:pPr>
      <w:r>
        <w:rPr>
          <w:rFonts w:ascii="仿宋_GB2312" w:hAnsi="仿宋_GB2312" w:eastAsia="仿宋_GB2312" w:cs="仿宋_GB2312"/>
          <w:color w:val="auto"/>
          <w:highlight w:val="none"/>
        </w:rPr>
        <w:t>一、我单位(本人)具备采购文件要求以及《中华人民共和国政府采购法》第二十二条规定的条件:</w:t>
      </w:r>
    </w:p>
    <w:p w14:paraId="661AE980">
      <w:pPr>
        <w:pStyle w:val="19"/>
        <w:ind w:firstLine="960"/>
        <w:rPr>
          <w:rFonts w:hint="default"/>
          <w:color w:val="auto"/>
          <w:highlight w:val="none"/>
        </w:rPr>
      </w:pPr>
      <w:r>
        <w:rPr>
          <w:rFonts w:ascii="仿宋_GB2312" w:hAnsi="仿宋_GB2312" w:eastAsia="仿宋_GB2312" w:cs="仿宋_GB2312"/>
          <w:color w:val="auto"/>
          <w:highlight w:val="none"/>
        </w:rPr>
        <w:t>1.具有独立承担民事责任的能力;</w:t>
      </w:r>
    </w:p>
    <w:p w14:paraId="317CC6E4">
      <w:pPr>
        <w:pStyle w:val="19"/>
        <w:ind w:firstLine="960"/>
        <w:rPr>
          <w:rFonts w:hint="default"/>
          <w:color w:val="auto"/>
          <w:highlight w:val="none"/>
        </w:rPr>
      </w:pPr>
      <w:r>
        <w:rPr>
          <w:rFonts w:ascii="仿宋_GB2312" w:hAnsi="仿宋_GB2312" w:eastAsia="仿宋_GB2312" w:cs="仿宋_GB2312"/>
          <w:color w:val="auto"/>
          <w:highlight w:val="none"/>
        </w:rPr>
        <w:t>2.具有良好的商业信誉和健全的财务会计制度;</w:t>
      </w:r>
    </w:p>
    <w:p w14:paraId="1AE6E82E">
      <w:pPr>
        <w:pStyle w:val="19"/>
        <w:ind w:firstLine="960"/>
        <w:rPr>
          <w:rFonts w:hint="default"/>
          <w:color w:val="auto"/>
          <w:highlight w:val="none"/>
        </w:rPr>
      </w:pPr>
      <w:r>
        <w:rPr>
          <w:rFonts w:ascii="仿宋_GB2312" w:hAnsi="仿宋_GB2312" w:eastAsia="仿宋_GB2312" w:cs="仿宋_GB2312"/>
          <w:color w:val="auto"/>
          <w:highlight w:val="none"/>
        </w:rPr>
        <w:t>3.具有履行合同所必需的设备和专业技术能力;</w:t>
      </w:r>
    </w:p>
    <w:p w14:paraId="2765EDE6">
      <w:pPr>
        <w:pStyle w:val="19"/>
        <w:ind w:firstLine="960"/>
        <w:rPr>
          <w:rFonts w:hint="default"/>
          <w:color w:val="auto"/>
          <w:highlight w:val="none"/>
        </w:rPr>
      </w:pPr>
      <w:r>
        <w:rPr>
          <w:rFonts w:ascii="仿宋_GB2312" w:hAnsi="仿宋_GB2312" w:eastAsia="仿宋_GB2312" w:cs="仿宋_GB2312"/>
          <w:color w:val="auto"/>
          <w:highlight w:val="none"/>
        </w:rPr>
        <w:t>4.有依法缴纳税收和社会保障资金的良好记录;</w:t>
      </w:r>
    </w:p>
    <w:p w14:paraId="0C646B72">
      <w:pPr>
        <w:pStyle w:val="19"/>
        <w:ind w:firstLine="960"/>
        <w:rPr>
          <w:rFonts w:hint="default"/>
          <w:color w:val="auto"/>
          <w:highlight w:val="none"/>
        </w:rPr>
      </w:pPr>
      <w:r>
        <w:rPr>
          <w:rFonts w:ascii="仿宋_GB2312" w:hAnsi="仿宋_GB2312" w:eastAsia="仿宋_GB2312" w:cs="仿宋_GB2312"/>
          <w:color w:val="auto"/>
          <w:highlight w:val="none"/>
        </w:rPr>
        <w:t>5.参加政府采购活动前三年内，在经营活动中没有重大违法记录；</w:t>
      </w:r>
    </w:p>
    <w:p w14:paraId="037AB48F">
      <w:pPr>
        <w:pStyle w:val="19"/>
        <w:ind w:firstLine="960"/>
        <w:rPr>
          <w:rFonts w:hint="default"/>
          <w:color w:val="auto"/>
          <w:highlight w:val="none"/>
        </w:rPr>
      </w:pPr>
      <w:r>
        <w:rPr>
          <w:rFonts w:ascii="仿宋_GB2312" w:hAnsi="仿宋_GB2312" w:eastAsia="仿宋_GB2312" w:cs="仿宋_GB2312"/>
          <w:color w:val="auto"/>
          <w:highlight w:val="none"/>
        </w:rPr>
        <w:t>6.法律、行政法规规定的其他条件。</w:t>
      </w:r>
    </w:p>
    <w:p w14:paraId="156D71A6">
      <w:pPr>
        <w:pStyle w:val="19"/>
        <w:ind w:firstLine="480"/>
        <w:rPr>
          <w:rFonts w:hint="default"/>
          <w:color w:val="auto"/>
          <w:highlight w:val="none"/>
        </w:rPr>
      </w:pPr>
      <w:r>
        <w:rPr>
          <w:rFonts w:ascii="仿宋_GB2312" w:hAnsi="仿宋_GB2312" w:eastAsia="仿宋_GB2312" w:cs="仿宋_GB2312"/>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22AD9A6A">
      <w:pPr>
        <w:pStyle w:val="19"/>
        <w:ind w:firstLine="480"/>
        <w:rPr>
          <w:rFonts w:hint="default"/>
          <w:color w:val="auto"/>
          <w:highlight w:val="none"/>
        </w:rPr>
      </w:pPr>
      <w:r>
        <w:rPr>
          <w:rFonts w:ascii="仿宋_GB2312" w:hAnsi="仿宋_GB2312" w:eastAsia="仿宋_GB2312" w:cs="仿宋_GB2312"/>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9099551">
      <w:pPr>
        <w:pStyle w:val="19"/>
        <w:ind w:firstLine="480"/>
        <w:jc w:val="right"/>
        <w:rPr>
          <w:rFonts w:hint="default"/>
          <w:color w:val="auto"/>
          <w:highlight w:val="none"/>
        </w:rPr>
      </w:pPr>
      <w:r>
        <w:rPr>
          <w:rFonts w:ascii="仿宋_GB2312" w:hAnsi="仿宋_GB2312" w:eastAsia="仿宋_GB2312" w:cs="仿宋_GB2312"/>
          <w:color w:val="auto"/>
          <w:highlight w:val="none"/>
        </w:rPr>
        <w:t>供应商：</w:t>
      </w:r>
      <w:r>
        <w:rPr>
          <w:rFonts w:ascii="仿宋_GB2312" w:hAnsi="仿宋_GB2312" w:eastAsia="仿宋_GB2312" w:cs="仿宋_GB2312"/>
          <w:color w:val="auto"/>
          <w:highlight w:val="none"/>
          <w:u w:val="single"/>
        </w:rPr>
        <w:t>名称(单位公章):</w:t>
      </w:r>
    </w:p>
    <w:p w14:paraId="7FB24932">
      <w:pPr>
        <w:pStyle w:val="19"/>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75AEFE45">
      <w:pPr>
        <w:pStyle w:val="19"/>
        <w:ind w:firstLine="480"/>
        <w:rPr>
          <w:rFonts w:hint="default"/>
          <w:color w:val="auto"/>
          <w:highlight w:val="none"/>
        </w:rPr>
      </w:pPr>
      <w:r>
        <w:rPr>
          <w:rFonts w:ascii="仿宋_GB2312" w:hAnsi="仿宋_GB2312" w:eastAsia="仿宋_GB2312" w:cs="仿宋_GB2312"/>
          <w:color w:val="auto"/>
          <w:highlight w:val="none"/>
        </w:rPr>
        <w:t>注：</w:t>
      </w:r>
    </w:p>
    <w:p w14:paraId="555D87B0">
      <w:pPr>
        <w:pStyle w:val="19"/>
        <w:ind w:firstLine="960"/>
        <w:rPr>
          <w:rFonts w:hint="default"/>
          <w:color w:val="auto"/>
          <w:highlight w:val="none"/>
        </w:rPr>
      </w:pPr>
      <w:r>
        <w:rPr>
          <w:rFonts w:ascii="仿宋_GB2312" w:hAnsi="仿宋_GB2312" w:eastAsia="仿宋_GB2312" w:cs="仿宋_GB2312"/>
          <w:color w:val="auto"/>
          <w:highlight w:val="none"/>
        </w:rPr>
        <w:t>1.我单位(本人)专指参加政府采购活动的供应商(含自然人)；</w:t>
      </w:r>
    </w:p>
    <w:p w14:paraId="002B5710">
      <w:pPr>
        <w:pStyle w:val="19"/>
        <w:ind w:firstLine="960"/>
        <w:rPr>
          <w:rFonts w:hint="default"/>
          <w:color w:val="auto"/>
          <w:highlight w:val="none"/>
        </w:rPr>
      </w:pPr>
      <w:r>
        <w:rPr>
          <w:rFonts w:ascii="仿宋_GB2312" w:hAnsi="仿宋_GB2312" w:eastAsia="仿宋_GB2312" w:cs="仿宋_GB2312"/>
          <w:color w:val="auto"/>
          <w:highlight w:val="none"/>
        </w:rPr>
        <w:t>2.资格承诺的供应商应在投标(响应)文件中按此模板提供承诺函，否则，视为未按照招标文件规定提交投标人的资格及资信文件，按资格审查不通过处理。</w:t>
      </w:r>
    </w:p>
    <w:p w14:paraId="19B7B869">
      <w:pPr>
        <w:pStyle w:val="19"/>
        <w:jc w:val="center"/>
        <w:outlineLvl w:val="2"/>
        <w:rPr>
          <w:rFonts w:ascii="仿宋_GB2312" w:hAnsi="仿宋_GB2312" w:eastAsia="仿宋_GB2312" w:cs="仿宋_GB2312"/>
          <w:b/>
          <w:color w:val="auto"/>
          <w:sz w:val="28"/>
          <w:highlight w:val="none"/>
        </w:rPr>
      </w:pPr>
    </w:p>
    <w:p w14:paraId="382A6572">
      <w:pPr>
        <w:pStyle w:val="19"/>
        <w:jc w:val="center"/>
        <w:outlineLvl w:val="2"/>
        <w:rPr>
          <w:rFonts w:ascii="仿宋_GB2312" w:hAnsi="仿宋_GB2312" w:eastAsia="仿宋_GB2312" w:cs="仿宋_GB2312"/>
          <w:b/>
          <w:color w:val="auto"/>
          <w:sz w:val="28"/>
          <w:highlight w:val="none"/>
        </w:rPr>
      </w:pPr>
    </w:p>
    <w:p w14:paraId="4D828B54">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附件3-4-2 证明材料</w:t>
      </w:r>
    </w:p>
    <w:p w14:paraId="2427FB6C">
      <w:pPr>
        <w:pStyle w:val="19"/>
        <w:jc w:val="center"/>
        <w:outlineLvl w:val="3"/>
        <w:rPr>
          <w:rFonts w:hint="default"/>
          <w:color w:val="auto"/>
          <w:highlight w:val="none"/>
        </w:rPr>
      </w:pPr>
      <w:r>
        <w:rPr>
          <w:rFonts w:ascii="仿宋_GB2312" w:hAnsi="仿宋_GB2312" w:eastAsia="仿宋_GB2312" w:cs="仿宋_GB2312"/>
          <w:b/>
          <w:color w:val="auto"/>
          <w:sz w:val="24"/>
          <w:highlight w:val="none"/>
        </w:rPr>
        <w:t>营业执照等证明文件</w:t>
      </w:r>
    </w:p>
    <w:p w14:paraId="2CE512E9">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6B1342B8">
      <w:pPr>
        <w:pStyle w:val="19"/>
        <w:ind w:firstLine="480"/>
        <w:rPr>
          <w:rFonts w:hint="default"/>
          <w:color w:val="auto"/>
          <w:highlight w:val="none"/>
        </w:rPr>
      </w:pPr>
      <w:r>
        <w:rPr>
          <w:rFonts w:ascii="仿宋_GB2312" w:hAnsi="仿宋_GB2312" w:eastAsia="仿宋_GB2312" w:cs="仿宋_GB2312"/>
          <w:color w:val="auto"/>
          <w:highlight w:val="none"/>
        </w:rPr>
        <w:t>（ ）供应商为法人（包括企业、事业单位和社会团体）的</w:t>
      </w:r>
    </w:p>
    <w:p w14:paraId="5CF37105">
      <w:pPr>
        <w:pStyle w:val="19"/>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签发的我方统一社会信用代码</w:t>
      </w:r>
      <w:r>
        <w:rPr>
          <w:rFonts w:ascii="仿宋_GB2312" w:hAnsi="仿宋_GB2312" w:eastAsia="仿宋_GB2312" w:cs="仿宋_GB2312"/>
          <w:color w:val="auto"/>
          <w:highlight w:val="none"/>
          <w:u w:val="single"/>
        </w:rPr>
        <w:t>（请填写法人的具体证照名称）</w:t>
      </w:r>
      <w:r>
        <w:rPr>
          <w:rFonts w:ascii="仿宋_GB2312" w:hAnsi="仿宋_GB2312" w:eastAsia="仿宋_GB2312" w:cs="仿宋_GB2312"/>
          <w:color w:val="auto"/>
          <w:highlight w:val="none"/>
        </w:rPr>
        <w:t>复印件，该证明材料真实有效，否则我方负全部责任。</w:t>
      </w:r>
    </w:p>
    <w:p w14:paraId="0243C77A">
      <w:pPr>
        <w:pStyle w:val="19"/>
        <w:ind w:firstLine="480"/>
        <w:rPr>
          <w:rFonts w:hint="default"/>
          <w:color w:val="auto"/>
          <w:highlight w:val="none"/>
        </w:rPr>
      </w:pPr>
      <w:r>
        <w:rPr>
          <w:rFonts w:ascii="仿宋_GB2312" w:hAnsi="仿宋_GB2312" w:eastAsia="仿宋_GB2312" w:cs="仿宋_GB2312"/>
          <w:color w:val="auto"/>
          <w:highlight w:val="none"/>
        </w:rPr>
        <w:t>（ ）供应商为非法人（包括其他组织、自然人）的</w:t>
      </w:r>
    </w:p>
    <w:p w14:paraId="7D48540E">
      <w:pPr>
        <w:pStyle w:val="19"/>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签发的我方统一社会信用代码</w:t>
      </w:r>
      <w:r>
        <w:rPr>
          <w:rFonts w:ascii="仿宋_GB2312" w:hAnsi="仿宋_GB2312" w:eastAsia="仿宋_GB2312" w:cs="仿宋_GB2312"/>
          <w:color w:val="auto"/>
          <w:highlight w:val="none"/>
          <w:u w:val="single"/>
        </w:rPr>
        <w:t>（请填写非自然人的非法人的具体证照名称）</w:t>
      </w:r>
      <w:r>
        <w:rPr>
          <w:rFonts w:ascii="仿宋_GB2312" w:hAnsi="仿宋_GB2312" w:eastAsia="仿宋_GB2312" w:cs="仿宋_GB2312"/>
          <w:color w:val="auto"/>
          <w:highlight w:val="none"/>
        </w:rPr>
        <w:t>复印件，该证明材料真实有效，否则我方负全部责任。</w:t>
      </w:r>
    </w:p>
    <w:p w14:paraId="5ACD9AE4">
      <w:pPr>
        <w:pStyle w:val="19"/>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签发的我方统一社会信用代码</w:t>
      </w:r>
      <w:r>
        <w:rPr>
          <w:rFonts w:ascii="仿宋_GB2312" w:hAnsi="仿宋_GB2312" w:eastAsia="仿宋_GB2312" w:cs="仿宋_GB2312"/>
          <w:color w:val="auto"/>
          <w:highlight w:val="none"/>
          <w:u w:val="single"/>
        </w:rPr>
        <w:t>（请填写自然人的身份证件名称）</w:t>
      </w:r>
      <w:r>
        <w:rPr>
          <w:rFonts w:ascii="仿宋_GB2312" w:hAnsi="仿宋_GB2312" w:eastAsia="仿宋_GB2312" w:cs="仿宋_GB2312"/>
          <w:color w:val="auto"/>
          <w:highlight w:val="none"/>
        </w:rPr>
        <w:t>复印件，该证明材料真实有效，否则我方负全部责任。</w:t>
      </w:r>
      <w:r>
        <w:rPr>
          <w:color w:val="auto"/>
          <w:highlight w:val="none"/>
        </w:rPr>
        <w:br w:type="textWrapping"/>
      </w:r>
      <w:r>
        <w:rPr>
          <w:color w:val="auto"/>
          <w:highlight w:val="none"/>
        </w:rPr>
        <w:br w:type="textWrapping"/>
      </w:r>
    </w:p>
    <w:p w14:paraId="1CBC0CB3">
      <w:pPr>
        <w:pStyle w:val="19"/>
        <w:ind w:firstLine="480"/>
        <w:rPr>
          <w:rFonts w:hint="default"/>
          <w:color w:val="auto"/>
          <w:highlight w:val="none"/>
        </w:rPr>
      </w:pPr>
      <w:r>
        <w:rPr>
          <w:rFonts w:ascii="仿宋_GB2312" w:hAnsi="仿宋_GB2312" w:eastAsia="仿宋_GB2312" w:cs="仿宋_GB2312"/>
          <w:color w:val="auto"/>
          <w:highlight w:val="none"/>
        </w:rPr>
        <w:t>※注意：</w:t>
      </w:r>
    </w:p>
    <w:p w14:paraId="753FE9C5">
      <w:pPr>
        <w:pStyle w:val="19"/>
        <w:ind w:firstLine="480"/>
        <w:rPr>
          <w:rFonts w:hint="default"/>
          <w:color w:val="auto"/>
          <w:highlight w:val="none"/>
        </w:rPr>
      </w:pPr>
      <w:r>
        <w:rPr>
          <w:rFonts w:ascii="仿宋_GB2312" w:hAnsi="仿宋_GB2312" w:eastAsia="仿宋_GB2312" w:cs="仿宋_GB2312"/>
          <w:color w:val="auto"/>
          <w:highlight w:val="none"/>
        </w:rPr>
        <w:t>1、请供应商根据实际情况填写，在相应的（）中打“√”并选择相应的“□”（若有）后，再按照本格式的要求提供相应证明材料的复印件。</w:t>
      </w:r>
    </w:p>
    <w:p w14:paraId="2FF813FE">
      <w:pPr>
        <w:pStyle w:val="19"/>
        <w:ind w:firstLine="480"/>
        <w:rPr>
          <w:rFonts w:hint="default"/>
          <w:color w:val="auto"/>
          <w:highlight w:val="none"/>
        </w:rPr>
      </w:pPr>
      <w:r>
        <w:rPr>
          <w:rFonts w:ascii="仿宋_GB2312" w:hAnsi="仿宋_GB2312" w:eastAsia="仿宋_GB2312" w:cs="仿宋_GB2312"/>
          <w:color w:val="auto"/>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5B23C0A0">
      <w:pPr>
        <w:pStyle w:val="19"/>
        <w:ind w:firstLine="480"/>
        <w:rPr>
          <w:rFonts w:hint="default"/>
          <w:color w:val="auto"/>
          <w:highlight w:val="none"/>
        </w:rPr>
      </w:pPr>
      <w:r>
        <w:rPr>
          <w:rFonts w:ascii="仿宋_GB2312" w:hAnsi="仿宋_GB2312" w:eastAsia="仿宋_GB2312" w:cs="仿宋_GB2312"/>
          <w:color w:val="auto"/>
          <w:highlight w:val="none"/>
        </w:rPr>
        <w:t>3、对于接受联合体形式的磋商且供应商是联合体的，则联合体各成员都应当提交本资格证明文件。</w:t>
      </w:r>
      <w:r>
        <w:rPr>
          <w:color w:val="auto"/>
          <w:highlight w:val="none"/>
        </w:rPr>
        <w:br w:type="textWrapping"/>
      </w:r>
      <w:r>
        <w:rPr>
          <w:color w:val="auto"/>
          <w:highlight w:val="none"/>
        </w:rPr>
        <w:br w:type="textWrapping"/>
      </w:r>
    </w:p>
    <w:p w14:paraId="05A1B3AA">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277625B3">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w:t>
      </w:r>
    </w:p>
    <w:p w14:paraId="7A910C8E">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299B9D32">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1EA5982">
      <w:pPr>
        <w:pStyle w:val="19"/>
        <w:jc w:val="center"/>
        <w:outlineLvl w:val="3"/>
        <w:rPr>
          <w:rFonts w:hint="default"/>
          <w:color w:val="auto"/>
          <w:highlight w:val="none"/>
        </w:rPr>
      </w:pPr>
      <w:r>
        <w:rPr>
          <w:rFonts w:ascii="仿宋_GB2312" w:hAnsi="仿宋_GB2312" w:eastAsia="仿宋_GB2312" w:cs="仿宋_GB2312"/>
          <w:b/>
          <w:color w:val="auto"/>
          <w:sz w:val="24"/>
          <w:highlight w:val="none"/>
        </w:rPr>
        <w:t>财务状况报告</w:t>
      </w:r>
    </w:p>
    <w:p w14:paraId="2678C1F8">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01B61699">
      <w:pPr>
        <w:pStyle w:val="19"/>
        <w:ind w:firstLine="480"/>
        <w:rPr>
          <w:rFonts w:hint="default"/>
          <w:color w:val="auto"/>
          <w:highlight w:val="none"/>
        </w:rPr>
      </w:pPr>
      <w:r>
        <w:rPr>
          <w:rFonts w:ascii="仿宋_GB2312" w:hAnsi="仿宋_GB2312" w:eastAsia="仿宋_GB2312" w:cs="仿宋_GB2312"/>
          <w:color w:val="auto"/>
          <w:highlight w:val="none"/>
        </w:rPr>
        <w:t>（ ）供应商提供财务报告的</w:t>
      </w:r>
    </w:p>
    <w:p w14:paraId="418D9458">
      <w:pPr>
        <w:pStyle w:val="19"/>
        <w:ind w:firstLine="480"/>
        <w:rPr>
          <w:rFonts w:hint="default"/>
          <w:color w:val="auto"/>
          <w:highlight w:val="none"/>
        </w:rPr>
      </w:pPr>
      <w:r>
        <w:rPr>
          <w:rFonts w:ascii="仿宋_GB2312" w:hAnsi="仿宋_GB2312" w:eastAsia="仿宋_GB2312" w:cs="仿宋_GB2312"/>
          <w:color w:val="auto"/>
          <w:highlight w:val="none"/>
        </w:rPr>
        <w:t>□企业适用：现附上我方</w:t>
      </w:r>
      <w:r>
        <w:rPr>
          <w:rFonts w:ascii="仿宋_GB2312" w:hAnsi="仿宋_GB2312" w:eastAsia="仿宋_GB2312" w:cs="仿宋_GB2312"/>
          <w:color w:val="auto"/>
          <w:highlight w:val="none"/>
          <w:u w:val="single"/>
        </w:rPr>
        <w:t>（填写“具体的年度、或半年度、或季度”）</w:t>
      </w:r>
      <w:r>
        <w:rPr>
          <w:rFonts w:ascii="仿宋_GB2312" w:hAnsi="仿宋_GB2312" w:eastAsia="仿宋_GB2312" w:cs="仿宋_GB2312"/>
          <w:color w:val="auto"/>
          <w:highlight w:val="none"/>
        </w:rPr>
        <w:t>财务报告复印件，包括资产负债表、利润表、现金流量表、所有者权益变动表及其附注（若有）、会计师事务所营业执照和注册会计师资格证书，上述证明材料真实有效，否则我方负全部责任。</w:t>
      </w:r>
    </w:p>
    <w:p w14:paraId="6F80C69D">
      <w:pPr>
        <w:pStyle w:val="19"/>
        <w:ind w:firstLine="480"/>
        <w:rPr>
          <w:rFonts w:hint="default"/>
          <w:color w:val="auto"/>
          <w:highlight w:val="none"/>
        </w:rPr>
      </w:pPr>
      <w:r>
        <w:rPr>
          <w:rFonts w:ascii="仿宋_GB2312" w:hAnsi="仿宋_GB2312" w:eastAsia="仿宋_GB2312" w:cs="仿宋_GB2312"/>
          <w:color w:val="auto"/>
          <w:highlight w:val="none"/>
        </w:rPr>
        <w:t>□事业单位适用：现附上我方</w:t>
      </w:r>
      <w:r>
        <w:rPr>
          <w:rFonts w:ascii="仿宋_GB2312" w:hAnsi="仿宋_GB2312" w:eastAsia="仿宋_GB2312" w:cs="仿宋_GB2312"/>
          <w:color w:val="auto"/>
          <w:highlight w:val="none"/>
          <w:u w:val="single"/>
        </w:rPr>
        <w:t>（填写“具体的年度、或半年度、或季度”）</w:t>
      </w:r>
      <w:r>
        <w:rPr>
          <w:rFonts w:ascii="仿宋_GB2312" w:hAnsi="仿宋_GB2312" w:eastAsia="仿宋_GB2312" w:cs="仿宋_GB2312"/>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14:paraId="3A50734A">
      <w:pPr>
        <w:pStyle w:val="19"/>
        <w:ind w:firstLine="480"/>
        <w:rPr>
          <w:rFonts w:hint="default"/>
          <w:color w:val="auto"/>
          <w:highlight w:val="none"/>
        </w:rPr>
      </w:pPr>
      <w:r>
        <w:rPr>
          <w:rFonts w:ascii="仿宋_GB2312" w:hAnsi="仿宋_GB2312" w:eastAsia="仿宋_GB2312" w:cs="仿宋_GB2312"/>
          <w:color w:val="auto"/>
          <w:highlight w:val="none"/>
        </w:rPr>
        <w:t>□社会团体、民办非企单位适用：现附上我方</w:t>
      </w:r>
      <w:r>
        <w:rPr>
          <w:rFonts w:ascii="仿宋_GB2312" w:hAnsi="仿宋_GB2312" w:eastAsia="仿宋_GB2312" w:cs="仿宋_GB2312"/>
          <w:color w:val="auto"/>
          <w:highlight w:val="none"/>
          <w:u w:val="single"/>
        </w:rPr>
        <w:t>（填写“具体的年度、或半年度、或季度”）</w:t>
      </w:r>
      <w:r>
        <w:rPr>
          <w:rFonts w:ascii="仿宋_GB2312" w:hAnsi="仿宋_GB2312" w:eastAsia="仿宋_GB2312" w:cs="仿宋_GB2312"/>
          <w:color w:val="auto"/>
          <w:highlight w:val="none"/>
        </w:rPr>
        <w:t>财务报告复印件，包括资产负债表、业务活动表、现金流量表、会计师事务所营业执照和注册会计师资格证书，上述证明材料真实有效，否则我方负全部责任。</w:t>
      </w:r>
    </w:p>
    <w:p w14:paraId="3B63BA45">
      <w:pPr>
        <w:pStyle w:val="19"/>
        <w:ind w:firstLine="480"/>
        <w:rPr>
          <w:rFonts w:hint="default"/>
          <w:color w:val="auto"/>
          <w:highlight w:val="none"/>
        </w:rPr>
      </w:pPr>
      <w:r>
        <w:rPr>
          <w:rFonts w:ascii="仿宋_GB2312" w:hAnsi="仿宋_GB2312" w:eastAsia="仿宋_GB2312" w:cs="仿宋_GB2312"/>
          <w:color w:val="auto"/>
          <w:highlight w:val="none"/>
        </w:rPr>
        <w:t>（ ）供应商提供资信证明的</w:t>
      </w:r>
    </w:p>
    <w:p w14:paraId="7BEDC17A">
      <w:pPr>
        <w:pStyle w:val="19"/>
        <w:ind w:firstLine="480"/>
        <w:rPr>
          <w:rFonts w:hint="default"/>
          <w:color w:val="auto"/>
          <w:highlight w:val="none"/>
        </w:rPr>
      </w:pPr>
      <w:r>
        <w:rPr>
          <w:rFonts w:ascii="仿宋_GB2312" w:hAnsi="仿宋_GB2312" w:eastAsia="仿宋_GB2312" w:cs="仿宋_GB2312"/>
          <w:color w:val="auto"/>
          <w:highlight w:val="none"/>
        </w:rPr>
        <w:t>□非自然人适用（包括企业、事业单位、社会团体和其他组织）：现附上我方银行：</w:t>
      </w:r>
      <w:r>
        <w:rPr>
          <w:rFonts w:ascii="仿宋_GB2312" w:hAnsi="仿宋_GB2312" w:eastAsia="仿宋_GB2312" w:cs="仿宋_GB2312"/>
          <w:color w:val="auto"/>
          <w:highlight w:val="none"/>
          <w:u w:val="single"/>
        </w:rPr>
        <w:t>（填写“开户银行全称”）</w:t>
      </w:r>
      <w:r>
        <w:rPr>
          <w:rFonts w:ascii="仿宋_GB2312" w:hAnsi="仿宋_GB2312" w:eastAsia="仿宋_GB2312" w:cs="仿宋_GB2312"/>
          <w:color w:val="auto"/>
          <w:highlight w:val="none"/>
        </w:rPr>
        <w:t>出具的资信证明复印件，上述证明材料真实有效，否则我方负全部责任。</w:t>
      </w:r>
    </w:p>
    <w:p w14:paraId="6B247268">
      <w:pPr>
        <w:pStyle w:val="19"/>
        <w:ind w:firstLine="480"/>
        <w:rPr>
          <w:rFonts w:hint="default"/>
          <w:color w:val="auto"/>
          <w:highlight w:val="none"/>
        </w:rPr>
      </w:pPr>
      <w:r>
        <w:rPr>
          <w:rFonts w:ascii="仿宋_GB2312" w:hAnsi="仿宋_GB2312" w:eastAsia="仿宋_GB2312" w:cs="仿宋_GB2312"/>
          <w:color w:val="auto"/>
          <w:highlight w:val="none"/>
        </w:rPr>
        <w:t>□自然人适用（包括企业、事业单位、社会团体和其他组织）：现附上我方银行：</w:t>
      </w:r>
      <w:r>
        <w:rPr>
          <w:rFonts w:ascii="仿宋_GB2312" w:hAnsi="仿宋_GB2312" w:eastAsia="仿宋_GB2312" w:cs="仿宋_GB2312"/>
          <w:color w:val="auto"/>
          <w:highlight w:val="none"/>
          <w:u w:val="single"/>
        </w:rPr>
        <w:t>（填写自然人的“个人账户的开户银行全称”）</w:t>
      </w:r>
      <w:r>
        <w:rPr>
          <w:rFonts w:ascii="仿宋_GB2312" w:hAnsi="仿宋_GB2312" w:eastAsia="仿宋_GB2312" w:cs="仿宋_GB2312"/>
          <w:color w:val="auto"/>
          <w:highlight w:val="none"/>
        </w:rPr>
        <w:t>出具的资信证明复印件，上述证明材料真实有效，否则我方负全部责任。</w:t>
      </w:r>
    </w:p>
    <w:p w14:paraId="7046012E">
      <w:pPr>
        <w:pStyle w:val="19"/>
        <w:ind w:firstLine="480"/>
        <w:rPr>
          <w:rFonts w:hint="default"/>
          <w:color w:val="auto"/>
          <w:highlight w:val="none"/>
        </w:rPr>
      </w:pPr>
      <w:r>
        <w:rPr>
          <w:rFonts w:ascii="仿宋_GB2312" w:hAnsi="仿宋_GB2312" w:eastAsia="仿宋_GB2312" w:cs="仿宋_GB2312"/>
          <w:color w:val="auto"/>
          <w:highlight w:val="none"/>
        </w:rPr>
        <w:t>※注意事项：</w:t>
      </w:r>
    </w:p>
    <w:p w14:paraId="48A83639">
      <w:pPr>
        <w:pStyle w:val="19"/>
        <w:ind w:firstLine="480"/>
        <w:rPr>
          <w:rFonts w:hint="default"/>
          <w:color w:val="auto"/>
          <w:highlight w:val="none"/>
        </w:rPr>
      </w:pPr>
      <w:r>
        <w:rPr>
          <w:rFonts w:ascii="仿宋_GB2312" w:hAnsi="仿宋_GB2312" w:eastAsia="仿宋_GB2312" w:cs="仿宋_GB2312"/>
          <w:color w:val="auto"/>
          <w:highlight w:val="none"/>
        </w:rPr>
        <w:t>1、请供应商按照自身实际情况编制填写，在其中相应的（）中打“√”并选择相应的“□”（若有）后，再按照本格式的要求提供相应证明材料的复印件即可。</w:t>
      </w:r>
    </w:p>
    <w:p w14:paraId="783513ED">
      <w:pPr>
        <w:pStyle w:val="19"/>
        <w:ind w:firstLine="480"/>
        <w:rPr>
          <w:rFonts w:hint="default"/>
          <w:color w:val="auto"/>
          <w:highlight w:val="none"/>
        </w:rPr>
      </w:pPr>
      <w:r>
        <w:rPr>
          <w:rFonts w:ascii="仿宋_GB2312" w:hAnsi="仿宋_GB2312" w:eastAsia="仿宋_GB2312" w:cs="仿宋_GB2312"/>
          <w:color w:val="auto"/>
          <w:highlight w:val="none"/>
        </w:rPr>
        <w:t>2、供应商提供的财务报告复印件（成立年限按照首次响应文件递交截止时间推算）应符合下列规定：</w:t>
      </w:r>
    </w:p>
    <w:p w14:paraId="274A6888">
      <w:pPr>
        <w:pStyle w:val="19"/>
        <w:ind w:firstLine="480"/>
        <w:rPr>
          <w:rFonts w:hint="default"/>
          <w:color w:val="auto"/>
          <w:highlight w:val="none"/>
        </w:rPr>
      </w:pPr>
      <w:r>
        <w:rPr>
          <w:rFonts w:ascii="仿宋_GB2312" w:hAnsi="仿宋_GB2312" w:eastAsia="仿宋_GB2312" w:cs="仿宋_GB2312"/>
          <w:color w:val="auto"/>
          <w:highlight w:val="none"/>
        </w:rPr>
        <w:t>2.1成立年限满1年及以上的供应商，提供经审计的上一年度的年度财务报告。</w:t>
      </w:r>
    </w:p>
    <w:p w14:paraId="6C98DF94">
      <w:pPr>
        <w:pStyle w:val="19"/>
        <w:ind w:firstLine="480"/>
        <w:rPr>
          <w:rFonts w:hint="default"/>
          <w:color w:val="auto"/>
          <w:highlight w:val="none"/>
        </w:rPr>
      </w:pPr>
      <w:r>
        <w:rPr>
          <w:rFonts w:ascii="仿宋_GB2312" w:hAnsi="仿宋_GB2312" w:eastAsia="仿宋_GB2312" w:cs="仿宋_GB2312"/>
          <w:color w:val="auto"/>
          <w:highlight w:val="none"/>
        </w:rPr>
        <w:t>2.2成立年限满半年但不足1年的供应商，提供该半年度中任一季度的季度财务报告或该半年度的半年度财务报告。</w:t>
      </w:r>
    </w:p>
    <w:p w14:paraId="3FC6171E">
      <w:pPr>
        <w:pStyle w:val="19"/>
        <w:rPr>
          <w:rFonts w:hint="default"/>
          <w:color w:val="auto"/>
          <w:highlight w:val="none"/>
        </w:rPr>
      </w:pPr>
      <w:r>
        <w:rPr>
          <w:rFonts w:ascii="仿宋_GB2312" w:hAnsi="仿宋_GB2312" w:eastAsia="仿宋_GB2312" w:cs="仿宋_GB2312"/>
          <w:color w:val="auto"/>
          <w:highlight w:val="none"/>
        </w:rPr>
        <w:t>※无法按照本格式注意事项第2.1、2.2条规定提供财务报告复印件的供应商，应按照本格式注意事项的要求选择提供资信证明复印件。</w:t>
      </w:r>
    </w:p>
    <w:p w14:paraId="2D71B889">
      <w:pPr>
        <w:pStyle w:val="19"/>
        <w:ind w:firstLine="480"/>
        <w:rPr>
          <w:rFonts w:hint="default"/>
          <w:color w:val="auto"/>
          <w:highlight w:val="none"/>
        </w:rPr>
      </w:pPr>
      <w:r>
        <w:rPr>
          <w:rFonts w:ascii="仿宋_GB2312" w:hAnsi="仿宋_GB2312" w:eastAsia="仿宋_GB2312" w:cs="仿宋_GB2312"/>
          <w:color w:val="auto"/>
          <w:highlight w:val="none"/>
        </w:rPr>
        <w:t>3、对于接受联合体形式的磋商且供应商是联合体的，则联合体各成员都应当提交本资格证明文件。</w:t>
      </w:r>
    </w:p>
    <w:p w14:paraId="7EC1230D">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526AAE45">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w:t>
      </w:r>
    </w:p>
    <w:p w14:paraId="61AC7357">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2FD1CE7C">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EEB4AE2">
      <w:pPr>
        <w:pStyle w:val="19"/>
        <w:jc w:val="center"/>
        <w:outlineLvl w:val="3"/>
        <w:rPr>
          <w:rFonts w:hint="default"/>
          <w:color w:val="auto"/>
          <w:highlight w:val="none"/>
        </w:rPr>
      </w:pPr>
      <w:r>
        <w:rPr>
          <w:rFonts w:ascii="仿宋_GB2312" w:hAnsi="仿宋_GB2312" w:eastAsia="仿宋_GB2312" w:cs="仿宋_GB2312"/>
          <w:b/>
          <w:color w:val="auto"/>
          <w:sz w:val="24"/>
          <w:highlight w:val="none"/>
        </w:rPr>
        <w:t>依法缴纳税收证明材料</w:t>
      </w:r>
    </w:p>
    <w:p w14:paraId="43A47FCA">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18C7515C">
      <w:pPr>
        <w:pStyle w:val="19"/>
        <w:ind w:firstLine="480"/>
        <w:rPr>
          <w:rFonts w:hint="default"/>
          <w:color w:val="auto"/>
          <w:highlight w:val="none"/>
        </w:rPr>
      </w:pPr>
      <w:r>
        <w:rPr>
          <w:rFonts w:ascii="仿宋_GB2312" w:hAnsi="仿宋_GB2312" w:eastAsia="仿宋_GB2312" w:cs="仿宋_GB2312"/>
          <w:color w:val="auto"/>
          <w:highlight w:val="none"/>
        </w:rPr>
        <w:t>1、依法缴纳税收的供应商</w:t>
      </w:r>
    </w:p>
    <w:p w14:paraId="3188FC42">
      <w:pPr>
        <w:pStyle w:val="19"/>
        <w:ind w:firstLine="480"/>
        <w:rPr>
          <w:rFonts w:hint="default"/>
          <w:color w:val="auto"/>
          <w:highlight w:val="none"/>
        </w:rPr>
      </w:pPr>
      <w:r>
        <w:rPr>
          <w:rFonts w:ascii="仿宋_GB2312" w:hAnsi="仿宋_GB2312" w:eastAsia="仿宋_GB2312" w:cs="仿宋_GB2312"/>
          <w:color w:val="auto"/>
          <w:highlight w:val="none"/>
        </w:rPr>
        <w:t>（ ）法人（包括企业、事业单位和社会团体）的</w:t>
      </w:r>
    </w:p>
    <w:p w14:paraId="6F422E8A">
      <w:pPr>
        <w:pStyle w:val="19"/>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期间我方缴纳（包括但不限于税务机关出具的专用收据、税收缴纳证明或税收代缴银行的缴款收讫凭证）等税收凭据复印件，上述证明材料真实有效，否则我方负全部责任。</w:t>
      </w:r>
    </w:p>
    <w:p w14:paraId="590057AC">
      <w:pPr>
        <w:pStyle w:val="19"/>
        <w:ind w:firstLine="480"/>
        <w:rPr>
          <w:rFonts w:hint="default"/>
          <w:color w:val="auto"/>
          <w:highlight w:val="none"/>
        </w:rPr>
      </w:pPr>
      <w:r>
        <w:rPr>
          <w:rFonts w:ascii="仿宋_GB2312" w:hAnsi="仿宋_GB2312" w:eastAsia="仿宋_GB2312" w:cs="仿宋_GB2312"/>
          <w:color w:val="auto"/>
          <w:highlight w:val="none"/>
        </w:rPr>
        <w:t>（ ）非法人（包括其他组织、自然人）的</w:t>
      </w:r>
    </w:p>
    <w:p w14:paraId="7D303EEB">
      <w:pPr>
        <w:pStyle w:val="19"/>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期间我方缴纳（包括但不限于税务机关出具的专用收据、税收缴纳证明或税收代缴银行的缴款收讫凭证）等税收凭据复印件，上述证明材料真实有效，否则我方负全部责任。</w:t>
      </w:r>
    </w:p>
    <w:p w14:paraId="3EEAAA9E">
      <w:pPr>
        <w:pStyle w:val="19"/>
        <w:ind w:firstLine="480"/>
        <w:rPr>
          <w:rFonts w:hint="default"/>
          <w:color w:val="auto"/>
          <w:highlight w:val="none"/>
        </w:rPr>
      </w:pPr>
      <w:r>
        <w:rPr>
          <w:rFonts w:ascii="仿宋_GB2312" w:hAnsi="仿宋_GB2312" w:eastAsia="仿宋_GB2312" w:cs="仿宋_GB2312"/>
          <w:color w:val="auto"/>
          <w:highlight w:val="none"/>
        </w:rPr>
        <w:t>2、依法减免税收的供应商</w:t>
      </w:r>
    </w:p>
    <w:p w14:paraId="4BA042F1">
      <w:pPr>
        <w:pStyle w:val="19"/>
        <w:ind w:firstLine="480"/>
        <w:rPr>
          <w:rFonts w:hint="default"/>
          <w:color w:val="auto"/>
          <w:highlight w:val="none"/>
        </w:rPr>
      </w:pPr>
      <w:r>
        <w:rPr>
          <w:rFonts w:ascii="仿宋_GB2312" w:hAnsi="仿宋_GB2312" w:eastAsia="仿宋_GB2312" w:cs="仿宋_GB2312"/>
          <w:color w:val="auto"/>
          <w:highlight w:val="none"/>
        </w:rPr>
        <w:t>（ ）现附上我方依法免税证明材料复印件，上述证明材料真实有效，否则我方负全部责任。</w:t>
      </w:r>
      <w:r>
        <w:rPr>
          <w:color w:val="auto"/>
          <w:highlight w:val="none"/>
        </w:rPr>
        <w:br w:type="textWrapping"/>
      </w:r>
      <w:r>
        <w:rPr>
          <w:color w:val="auto"/>
          <w:highlight w:val="none"/>
        </w:rPr>
        <w:br w:type="textWrapping"/>
      </w:r>
    </w:p>
    <w:p w14:paraId="5E3505B2">
      <w:pPr>
        <w:pStyle w:val="19"/>
        <w:ind w:firstLine="480"/>
        <w:rPr>
          <w:rFonts w:hint="default"/>
          <w:color w:val="auto"/>
          <w:highlight w:val="none"/>
        </w:rPr>
      </w:pPr>
      <w:r>
        <w:rPr>
          <w:rFonts w:ascii="仿宋_GB2312" w:hAnsi="仿宋_GB2312" w:eastAsia="仿宋_GB2312" w:cs="仿宋_GB2312"/>
          <w:color w:val="auto"/>
          <w:highlight w:val="none"/>
        </w:rPr>
        <w:t>※注意</w:t>
      </w:r>
    </w:p>
    <w:p w14:paraId="332857F4">
      <w:pPr>
        <w:pStyle w:val="19"/>
        <w:ind w:firstLine="480"/>
        <w:rPr>
          <w:rFonts w:hint="default"/>
          <w:color w:val="auto"/>
          <w:highlight w:val="none"/>
        </w:rPr>
      </w:pPr>
      <w:r>
        <w:rPr>
          <w:rFonts w:ascii="仿宋_GB2312" w:hAnsi="仿宋_GB2312" w:eastAsia="仿宋_GB2312" w:cs="仿宋_GB2312"/>
          <w:color w:val="auto"/>
          <w:highlight w:val="none"/>
        </w:rPr>
        <w:t>1、请供应商根据实际情况填写，在相应的（）中打“√”，并按照本格式的要求提供相应证明材料的复印件。</w:t>
      </w:r>
    </w:p>
    <w:p w14:paraId="2DC300C3">
      <w:pPr>
        <w:pStyle w:val="19"/>
        <w:ind w:firstLine="480"/>
        <w:rPr>
          <w:rFonts w:hint="default"/>
          <w:color w:val="auto"/>
          <w:highlight w:val="none"/>
        </w:rPr>
      </w:pPr>
      <w:r>
        <w:rPr>
          <w:rFonts w:ascii="仿宋_GB2312" w:hAnsi="仿宋_GB2312" w:eastAsia="仿宋_GB2312" w:cs="仿宋_GB2312"/>
          <w:color w:val="auto"/>
          <w:highlight w:val="none"/>
        </w:rPr>
        <w:t>2、供应商提供的税收凭据复印件应符合下列规定：</w:t>
      </w:r>
    </w:p>
    <w:p w14:paraId="2D00F981">
      <w:pPr>
        <w:pStyle w:val="19"/>
        <w:ind w:firstLine="480"/>
        <w:rPr>
          <w:rFonts w:hint="default"/>
          <w:color w:val="auto"/>
          <w:highlight w:val="none"/>
        </w:rPr>
      </w:pPr>
      <w:r>
        <w:rPr>
          <w:rFonts w:ascii="仿宋_GB2312" w:hAnsi="仿宋_GB2312" w:eastAsia="仿宋_GB2312" w:cs="仿宋_GB2312"/>
          <w:color w:val="auto"/>
          <w:highlight w:val="none"/>
        </w:rPr>
        <w:t>2.1首次响应文件递交截止时间前（不含截止时间的当月）已依法缴纳税收的供应商，提供首次响应文件递交截止时间前六个月（不含截止时间的当月）中任一月份的税收凭据复印件。</w:t>
      </w:r>
    </w:p>
    <w:p w14:paraId="19709A57">
      <w:pPr>
        <w:pStyle w:val="19"/>
        <w:ind w:firstLine="480"/>
        <w:rPr>
          <w:rFonts w:hint="default"/>
          <w:color w:val="auto"/>
          <w:highlight w:val="none"/>
        </w:rPr>
      </w:pPr>
      <w:r>
        <w:rPr>
          <w:rFonts w:ascii="仿宋_GB2312" w:hAnsi="仿宋_GB2312" w:eastAsia="仿宋_GB2312" w:cs="仿宋_GB2312"/>
          <w:color w:val="auto"/>
          <w:highlight w:val="none"/>
        </w:rPr>
        <w:t>2.2首次响应文件递交截止时间的当月成立的供应商，视同满足本项资格条件要求。</w:t>
      </w:r>
    </w:p>
    <w:p w14:paraId="0FDDB23B">
      <w:pPr>
        <w:pStyle w:val="19"/>
        <w:ind w:firstLine="480"/>
        <w:rPr>
          <w:rFonts w:hint="default"/>
          <w:color w:val="auto"/>
          <w:highlight w:val="none"/>
        </w:rPr>
      </w:pPr>
      <w:r>
        <w:rPr>
          <w:rFonts w:ascii="仿宋_GB2312" w:hAnsi="仿宋_GB2312" w:eastAsia="仿宋_GB2312" w:cs="仿宋_GB2312"/>
          <w:color w:val="auto"/>
          <w:highlight w:val="none"/>
        </w:rPr>
        <w:t>2.3若为依法免税范围的供应商，提供依法免税证明材料的，视同满足本项资格条件要求。</w:t>
      </w:r>
      <w:r>
        <w:rPr>
          <w:color w:val="auto"/>
          <w:highlight w:val="none"/>
        </w:rPr>
        <w:br w:type="textWrapping"/>
      </w:r>
      <w:r>
        <w:rPr>
          <w:color w:val="auto"/>
          <w:highlight w:val="none"/>
        </w:rPr>
        <w:br w:type="textWrapping"/>
      </w:r>
    </w:p>
    <w:p w14:paraId="470B44DE">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165DE4C6">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w:t>
      </w:r>
    </w:p>
    <w:p w14:paraId="2B1E3787">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41450757">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0377185">
      <w:pPr>
        <w:pStyle w:val="19"/>
        <w:jc w:val="center"/>
        <w:outlineLvl w:val="3"/>
        <w:rPr>
          <w:rFonts w:hint="default"/>
          <w:color w:val="auto"/>
          <w:highlight w:val="none"/>
        </w:rPr>
      </w:pPr>
      <w:r>
        <w:rPr>
          <w:rFonts w:ascii="仿宋_GB2312" w:hAnsi="仿宋_GB2312" w:eastAsia="仿宋_GB2312" w:cs="仿宋_GB2312"/>
          <w:b/>
          <w:color w:val="auto"/>
          <w:sz w:val="24"/>
          <w:highlight w:val="none"/>
        </w:rPr>
        <w:t>依法缴纳社会保障资金证明材料</w:t>
      </w:r>
    </w:p>
    <w:p w14:paraId="3A0AB7C9">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483963E6">
      <w:pPr>
        <w:pStyle w:val="19"/>
        <w:ind w:firstLine="480"/>
        <w:rPr>
          <w:rFonts w:hint="default"/>
          <w:color w:val="auto"/>
          <w:highlight w:val="none"/>
        </w:rPr>
      </w:pPr>
      <w:r>
        <w:rPr>
          <w:rFonts w:ascii="仿宋_GB2312" w:hAnsi="仿宋_GB2312" w:eastAsia="仿宋_GB2312" w:cs="仿宋_GB2312"/>
          <w:color w:val="auto"/>
          <w:highlight w:val="none"/>
        </w:rPr>
        <w:t>1、依法缴纳社会保障资金的供应商</w:t>
      </w:r>
    </w:p>
    <w:p w14:paraId="5CBA4C24">
      <w:pPr>
        <w:pStyle w:val="19"/>
        <w:ind w:firstLine="480"/>
        <w:rPr>
          <w:rFonts w:hint="default"/>
          <w:color w:val="auto"/>
          <w:highlight w:val="none"/>
        </w:rPr>
      </w:pPr>
      <w:r>
        <w:rPr>
          <w:rFonts w:ascii="仿宋_GB2312" w:hAnsi="仿宋_GB2312" w:eastAsia="仿宋_GB2312" w:cs="仿宋_GB2312"/>
          <w:color w:val="auto"/>
          <w:highlight w:val="none"/>
        </w:rPr>
        <w:t>（ ）法人（包括企业、事业单位和社会团体）的</w:t>
      </w:r>
    </w:p>
    <w:p w14:paraId="7207D5E5">
      <w:pPr>
        <w:pStyle w:val="19"/>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31A5A3B5">
      <w:pPr>
        <w:pStyle w:val="19"/>
        <w:ind w:firstLine="480"/>
        <w:rPr>
          <w:rFonts w:hint="default"/>
          <w:color w:val="auto"/>
          <w:highlight w:val="none"/>
        </w:rPr>
      </w:pPr>
      <w:r>
        <w:rPr>
          <w:rFonts w:ascii="仿宋_GB2312" w:hAnsi="仿宋_GB2312" w:eastAsia="仿宋_GB2312" w:cs="仿宋_GB2312"/>
          <w:color w:val="auto"/>
          <w:highlight w:val="none"/>
        </w:rPr>
        <w:t>（ ）非法人（包括其他组织、自然人）的</w:t>
      </w:r>
    </w:p>
    <w:p w14:paraId="3A8637C9">
      <w:pPr>
        <w:pStyle w:val="19"/>
        <w:ind w:firstLine="480"/>
        <w:rPr>
          <w:rFonts w:hint="default"/>
          <w:color w:val="auto"/>
          <w:highlight w:val="none"/>
        </w:rPr>
      </w:pPr>
      <w:r>
        <w:rPr>
          <w:rFonts w:ascii="仿宋_GB2312" w:hAnsi="仿宋_GB2312" w:eastAsia="仿宋_GB2312" w:cs="仿宋_GB2312"/>
          <w:color w:val="auto"/>
          <w:highlight w:val="none"/>
        </w:rPr>
        <w:t>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4A16FC7A">
      <w:pPr>
        <w:pStyle w:val="19"/>
        <w:ind w:firstLine="480"/>
        <w:rPr>
          <w:rFonts w:hint="default"/>
          <w:color w:val="auto"/>
          <w:highlight w:val="none"/>
        </w:rPr>
      </w:pPr>
      <w:r>
        <w:rPr>
          <w:rFonts w:ascii="仿宋_GB2312" w:hAnsi="仿宋_GB2312" w:eastAsia="仿宋_GB2312" w:cs="仿宋_GB2312"/>
          <w:color w:val="auto"/>
          <w:highlight w:val="none"/>
        </w:rPr>
        <w:t>2、依法不需要缴纳或暂缓缴纳社会保障资金的供应商</w:t>
      </w:r>
    </w:p>
    <w:p w14:paraId="6EE0A1B8">
      <w:pPr>
        <w:pStyle w:val="19"/>
        <w:ind w:firstLine="480"/>
        <w:rPr>
          <w:rFonts w:hint="default"/>
          <w:color w:val="auto"/>
          <w:highlight w:val="none"/>
        </w:rPr>
      </w:pPr>
      <w:r>
        <w:rPr>
          <w:rFonts w:ascii="仿宋_GB2312" w:hAnsi="仿宋_GB2312" w:eastAsia="仿宋_GB2312" w:cs="仿宋_GB2312"/>
          <w:color w:val="auto"/>
          <w:highlight w:val="none"/>
        </w:rPr>
        <w:t>（）现附上我方依法不需要缴纳社会保障资金证明材料复印件，上述证明材料真实有效，否则我方负全部责任。</w:t>
      </w:r>
      <w:r>
        <w:rPr>
          <w:color w:val="auto"/>
          <w:highlight w:val="none"/>
        </w:rPr>
        <w:br w:type="textWrapping"/>
      </w:r>
      <w:r>
        <w:rPr>
          <w:color w:val="auto"/>
          <w:highlight w:val="none"/>
        </w:rPr>
        <w:br w:type="textWrapping"/>
      </w:r>
    </w:p>
    <w:p w14:paraId="3AA90209">
      <w:pPr>
        <w:pStyle w:val="19"/>
        <w:ind w:firstLine="480"/>
        <w:rPr>
          <w:rFonts w:hint="default"/>
          <w:color w:val="auto"/>
          <w:highlight w:val="none"/>
        </w:rPr>
      </w:pPr>
      <w:r>
        <w:rPr>
          <w:rFonts w:ascii="仿宋_GB2312" w:hAnsi="仿宋_GB2312" w:eastAsia="仿宋_GB2312" w:cs="仿宋_GB2312"/>
          <w:color w:val="auto"/>
          <w:highlight w:val="none"/>
        </w:rPr>
        <w:t>※注意</w:t>
      </w:r>
    </w:p>
    <w:p w14:paraId="00BFE638">
      <w:pPr>
        <w:pStyle w:val="19"/>
        <w:ind w:firstLine="480"/>
        <w:rPr>
          <w:rFonts w:hint="default"/>
          <w:color w:val="auto"/>
          <w:highlight w:val="none"/>
        </w:rPr>
      </w:pPr>
      <w:r>
        <w:rPr>
          <w:rFonts w:ascii="仿宋_GB2312" w:hAnsi="仿宋_GB2312" w:eastAsia="仿宋_GB2312" w:cs="仿宋_GB2312"/>
          <w:color w:val="auto"/>
          <w:highlight w:val="none"/>
        </w:rPr>
        <w:t>1、请供应商根据实际情况填写，在相应的（）中打“√”，并按照本格式的要求提供相应证明材料的复印件。</w:t>
      </w:r>
    </w:p>
    <w:p w14:paraId="5CEFA8BE">
      <w:pPr>
        <w:pStyle w:val="19"/>
        <w:ind w:firstLine="480"/>
        <w:rPr>
          <w:rFonts w:hint="default"/>
          <w:color w:val="auto"/>
          <w:highlight w:val="none"/>
        </w:rPr>
      </w:pPr>
      <w:r>
        <w:rPr>
          <w:rFonts w:ascii="仿宋_GB2312" w:hAnsi="仿宋_GB2312" w:eastAsia="仿宋_GB2312" w:cs="仿宋_GB2312"/>
          <w:color w:val="auto"/>
          <w:highlight w:val="none"/>
        </w:rPr>
        <w:t>2、供应商提供的社会保险凭据复印件应符合下列规定：</w:t>
      </w:r>
    </w:p>
    <w:p w14:paraId="712955EA">
      <w:pPr>
        <w:pStyle w:val="19"/>
        <w:ind w:firstLine="480"/>
        <w:rPr>
          <w:rFonts w:hint="default"/>
          <w:color w:val="auto"/>
          <w:highlight w:val="none"/>
        </w:rPr>
      </w:pPr>
      <w:r>
        <w:rPr>
          <w:rFonts w:ascii="仿宋_GB2312" w:hAnsi="仿宋_GB2312" w:eastAsia="仿宋_GB2312" w:cs="仿宋_GB2312"/>
          <w:color w:val="auto"/>
          <w:highlight w:val="none"/>
        </w:rPr>
        <w:t>2.1首次响应文件递交截止时间前（不含截止时间的当月）已依法缴纳社会保障资金的投</w:t>
      </w:r>
      <w:r>
        <w:rPr>
          <w:rFonts w:ascii="仿宋_GB2312" w:hAnsi="仿宋_GB2312" w:eastAsia="仿宋_GB2312" w:cs="仿宋_GB2312"/>
          <w:color w:val="auto"/>
          <w:highlight w:val="none"/>
          <w:lang w:eastAsia="zh-CN"/>
        </w:rPr>
        <w:t>标</w:t>
      </w:r>
      <w:r>
        <w:rPr>
          <w:rFonts w:ascii="仿宋_GB2312" w:hAnsi="仿宋_GB2312" w:eastAsia="仿宋_GB2312" w:cs="仿宋_GB2312"/>
          <w:color w:val="auto"/>
          <w:highlight w:val="none"/>
        </w:rPr>
        <w:t>供应商，提供首次响应文件递交截止时间前六个月（不含截止时间的当月）中任一月份的社会保险凭据复印件。</w:t>
      </w:r>
    </w:p>
    <w:p w14:paraId="59D1F5F5">
      <w:pPr>
        <w:pStyle w:val="19"/>
        <w:ind w:firstLine="480"/>
        <w:rPr>
          <w:rFonts w:hint="default"/>
          <w:color w:val="auto"/>
          <w:highlight w:val="none"/>
        </w:rPr>
      </w:pPr>
      <w:r>
        <w:rPr>
          <w:rFonts w:ascii="仿宋_GB2312" w:hAnsi="仿宋_GB2312" w:eastAsia="仿宋_GB2312" w:cs="仿宋_GB2312"/>
          <w:color w:val="auto"/>
          <w:highlight w:val="none"/>
        </w:rPr>
        <w:t>2.2首次响应文件递交截止时间的当月成立的供应商，视同满足本项资格条件要求。</w:t>
      </w:r>
    </w:p>
    <w:p w14:paraId="66D58CE5">
      <w:pPr>
        <w:pStyle w:val="19"/>
        <w:ind w:firstLine="480"/>
        <w:rPr>
          <w:rFonts w:hint="default"/>
          <w:color w:val="auto"/>
          <w:highlight w:val="none"/>
        </w:rPr>
      </w:pPr>
      <w:r>
        <w:rPr>
          <w:rFonts w:ascii="仿宋_GB2312" w:hAnsi="仿宋_GB2312" w:eastAsia="仿宋_GB2312" w:cs="仿宋_GB2312"/>
          <w:color w:val="auto"/>
          <w:highlight w:val="none"/>
        </w:rPr>
        <w:t>2.3若为依法不需要缴纳或暂缓缴纳社会保障资金的供应商，提供依法不需要缴纳或暂缓缴纳社会保障资金证明材料的，视同满足本项资格条件要求。</w:t>
      </w:r>
      <w:r>
        <w:rPr>
          <w:color w:val="auto"/>
          <w:highlight w:val="none"/>
        </w:rPr>
        <w:br w:type="textWrapping"/>
      </w:r>
      <w:r>
        <w:rPr>
          <w:color w:val="auto"/>
          <w:highlight w:val="none"/>
        </w:rPr>
        <w:br w:type="textWrapping"/>
      </w:r>
    </w:p>
    <w:p w14:paraId="298B25AE">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5A313AAF">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w:t>
      </w:r>
    </w:p>
    <w:p w14:paraId="2DA52770">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33E6C1B0">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6A15A26">
      <w:pPr>
        <w:pStyle w:val="19"/>
        <w:jc w:val="center"/>
        <w:outlineLvl w:val="3"/>
        <w:rPr>
          <w:rFonts w:hint="default"/>
          <w:color w:val="auto"/>
          <w:highlight w:val="none"/>
        </w:rPr>
      </w:pPr>
      <w:r>
        <w:rPr>
          <w:rFonts w:ascii="仿宋_GB2312" w:hAnsi="仿宋_GB2312" w:eastAsia="仿宋_GB2312" w:cs="仿宋_GB2312"/>
          <w:b/>
          <w:color w:val="auto"/>
          <w:sz w:val="24"/>
          <w:highlight w:val="none"/>
        </w:rPr>
        <w:t>具备履行合同所必需设备和专业技术能力证明材料</w:t>
      </w:r>
    </w:p>
    <w:p w14:paraId="670C3C25">
      <w:pPr>
        <w:pStyle w:val="19"/>
        <w:jc w:val="center"/>
        <w:outlineLvl w:val="3"/>
        <w:rPr>
          <w:rFonts w:hint="default"/>
          <w:color w:val="auto"/>
          <w:highlight w:val="none"/>
        </w:rPr>
      </w:pPr>
      <w:r>
        <w:rPr>
          <w:rFonts w:ascii="仿宋_GB2312" w:hAnsi="仿宋_GB2312" w:eastAsia="仿宋_GB2312" w:cs="仿宋_GB2312"/>
          <w:b/>
          <w:color w:val="auto"/>
          <w:sz w:val="24"/>
          <w:highlight w:val="none"/>
        </w:rPr>
        <w:t>声明函</w:t>
      </w:r>
    </w:p>
    <w:p w14:paraId="5B6C3733">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618E7E9C">
      <w:pPr>
        <w:pStyle w:val="19"/>
        <w:ind w:firstLine="480"/>
        <w:rPr>
          <w:rFonts w:hint="default"/>
          <w:color w:val="auto"/>
          <w:highlight w:val="none"/>
        </w:rPr>
      </w:pPr>
      <w:r>
        <w:rPr>
          <w:rFonts w:ascii="仿宋_GB2312" w:hAnsi="仿宋_GB2312" w:eastAsia="仿宋_GB2312" w:cs="仿宋_GB2312"/>
          <w:color w:val="auto"/>
          <w:highlight w:val="none"/>
        </w:rPr>
        <w:t>我方具备履行合同所必需的设备和专业技术能力，并对本声明承诺的真实性负责，否则产生不利后果由我方承担责任。</w:t>
      </w:r>
    </w:p>
    <w:p w14:paraId="329C13C5">
      <w:pPr>
        <w:pStyle w:val="19"/>
        <w:ind w:firstLine="480"/>
        <w:rPr>
          <w:rFonts w:hint="default"/>
          <w:color w:val="auto"/>
          <w:highlight w:val="none"/>
        </w:rPr>
      </w:pPr>
      <w:r>
        <w:rPr>
          <w:rFonts w:ascii="仿宋_GB2312" w:hAnsi="仿宋_GB2312" w:eastAsia="仿宋_GB2312" w:cs="仿宋_GB2312"/>
          <w:color w:val="auto"/>
          <w:highlight w:val="none"/>
        </w:rPr>
        <w:t>特此声明。</w:t>
      </w:r>
      <w:r>
        <w:rPr>
          <w:color w:val="auto"/>
          <w:highlight w:val="none"/>
        </w:rPr>
        <w:br w:type="textWrapping"/>
      </w:r>
      <w:r>
        <w:rPr>
          <w:color w:val="auto"/>
          <w:highlight w:val="none"/>
        </w:rPr>
        <w:br w:type="textWrapping"/>
      </w:r>
    </w:p>
    <w:p w14:paraId="28AF3207">
      <w:pPr>
        <w:pStyle w:val="19"/>
        <w:ind w:firstLine="480"/>
        <w:rPr>
          <w:rFonts w:hint="default"/>
          <w:color w:val="auto"/>
          <w:highlight w:val="none"/>
        </w:rPr>
      </w:pPr>
      <w:r>
        <w:rPr>
          <w:rFonts w:ascii="仿宋_GB2312" w:hAnsi="仿宋_GB2312" w:eastAsia="仿宋_GB2312" w:cs="仿宋_GB2312"/>
          <w:color w:val="auto"/>
          <w:highlight w:val="none"/>
        </w:rPr>
        <w:t>※注意：</w:t>
      </w:r>
    </w:p>
    <w:p w14:paraId="641EF8A1">
      <w:pPr>
        <w:pStyle w:val="19"/>
        <w:ind w:firstLine="480"/>
        <w:rPr>
          <w:rFonts w:hint="default"/>
          <w:color w:val="auto"/>
          <w:highlight w:val="none"/>
        </w:rPr>
      </w:pPr>
      <w:r>
        <w:rPr>
          <w:rFonts w:ascii="仿宋_GB2312" w:hAnsi="仿宋_GB2312" w:eastAsia="仿宋_GB2312" w:cs="仿宋_GB2312"/>
          <w:color w:val="auto"/>
          <w:highlight w:val="none"/>
        </w:rPr>
        <w:t>1.磋商文件“供应商的资格”中特定资格条件如果没有特别规定，则由供应商在响应文件中按上述格式提供其具备履行合同所必需的设备和专业技术能力的声明即可，声明函应加盖供应商单位公章。</w:t>
      </w:r>
    </w:p>
    <w:p w14:paraId="13351A46">
      <w:pPr>
        <w:pStyle w:val="19"/>
        <w:ind w:firstLine="480"/>
        <w:rPr>
          <w:rFonts w:hint="default"/>
          <w:color w:val="auto"/>
          <w:highlight w:val="none"/>
        </w:rPr>
      </w:pPr>
      <w:r>
        <w:rPr>
          <w:rFonts w:ascii="仿宋_GB2312" w:hAnsi="仿宋_GB2312" w:eastAsia="仿宋_GB2312" w:cs="仿宋_GB2312"/>
          <w:color w:val="auto"/>
          <w:highlight w:val="none"/>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14:paraId="773DA47A">
      <w:pPr>
        <w:pStyle w:val="19"/>
        <w:ind w:firstLine="480"/>
        <w:rPr>
          <w:rFonts w:hint="default"/>
          <w:color w:val="auto"/>
          <w:highlight w:val="none"/>
        </w:rPr>
      </w:pPr>
      <w:r>
        <w:rPr>
          <w:rFonts w:ascii="仿宋_GB2312" w:hAnsi="仿宋_GB2312" w:eastAsia="仿宋_GB2312" w:cs="仿宋_GB2312"/>
          <w:color w:val="auto"/>
          <w:highlight w:val="none"/>
        </w:rPr>
        <w:t>3.对于接受联合体形式的磋商且供应商是联合体的，则联合体各成员都应当提交本资格证明文件。</w:t>
      </w:r>
      <w:r>
        <w:rPr>
          <w:color w:val="auto"/>
          <w:highlight w:val="none"/>
        </w:rPr>
        <w:br w:type="textWrapping"/>
      </w:r>
      <w:r>
        <w:rPr>
          <w:color w:val="auto"/>
          <w:highlight w:val="none"/>
        </w:rPr>
        <w:br w:type="textWrapping"/>
      </w:r>
    </w:p>
    <w:p w14:paraId="12DBCD3E">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155D6CD0">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w:t>
      </w:r>
    </w:p>
    <w:p w14:paraId="3C241E43">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50A9BABE">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A6DF307">
      <w:pPr>
        <w:pStyle w:val="19"/>
        <w:jc w:val="center"/>
        <w:outlineLvl w:val="3"/>
        <w:rPr>
          <w:rFonts w:hint="default"/>
          <w:color w:val="auto"/>
          <w:highlight w:val="none"/>
        </w:rPr>
      </w:pPr>
      <w:r>
        <w:rPr>
          <w:rFonts w:ascii="仿宋_GB2312" w:hAnsi="仿宋_GB2312" w:eastAsia="仿宋_GB2312" w:cs="仿宋_GB2312"/>
          <w:b/>
          <w:color w:val="auto"/>
          <w:sz w:val="24"/>
          <w:highlight w:val="none"/>
        </w:rPr>
        <w:t>参加采购活动前三年内在经营活动中没有重大违法记录书面声明</w:t>
      </w:r>
    </w:p>
    <w:p w14:paraId="07110B85">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33F394BB">
      <w:pPr>
        <w:pStyle w:val="19"/>
        <w:ind w:firstLine="480"/>
        <w:rPr>
          <w:rFonts w:hint="default"/>
          <w:color w:val="auto"/>
          <w:highlight w:val="none"/>
        </w:rPr>
      </w:pPr>
      <w:r>
        <w:rPr>
          <w:rFonts w:ascii="仿宋_GB2312" w:hAnsi="仿宋_GB2312" w:eastAsia="仿宋_GB2312" w:cs="仿宋_GB2312"/>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r>
        <w:rPr>
          <w:color w:val="auto"/>
          <w:highlight w:val="none"/>
        </w:rPr>
        <w:br w:type="textWrapping"/>
      </w:r>
    </w:p>
    <w:p w14:paraId="229D923E">
      <w:pPr>
        <w:pStyle w:val="19"/>
        <w:ind w:firstLine="480"/>
        <w:rPr>
          <w:rFonts w:hint="default"/>
          <w:color w:val="auto"/>
          <w:highlight w:val="none"/>
        </w:rPr>
      </w:pPr>
      <w:r>
        <w:rPr>
          <w:rFonts w:ascii="仿宋_GB2312" w:hAnsi="仿宋_GB2312" w:eastAsia="仿宋_GB2312" w:cs="仿宋_GB2312"/>
          <w:color w:val="auto"/>
          <w:highlight w:val="none"/>
        </w:rPr>
        <w:t>特此申明。</w:t>
      </w:r>
      <w:r>
        <w:rPr>
          <w:color w:val="auto"/>
          <w:highlight w:val="none"/>
        </w:rPr>
        <w:br w:type="textWrapping"/>
      </w:r>
    </w:p>
    <w:p w14:paraId="120012DE">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w:t>
      </w:r>
    </w:p>
    <w:p w14:paraId="27E086EC">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6BA4CF05">
      <w:pPr>
        <w:pStyle w:val="19"/>
        <w:ind w:firstLine="480"/>
        <w:rPr>
          <w:rFonts w:hint="default"/>
          <w:color w:val="auto"/>
          <w:highlight w:val="none"/>
        </w:rPr>
      </w:pPr>
      <w:r>
        <w:rPr>
          <w:rFonts w:ascii="仿宋_GB2312" w:hAnsi="仿宋_GB2312" w:eastAsia="仿宋_GB2312" w:cs="仿宋_GB2312"/>
          <w:color w:val="auto"/>
          <w:highlight w:val="none"/>
        </w:rPr>
        <w:t>※注意：</w:t>
      </w:r>
    </w:p>
    <w:p w14:paraId="2CA6D101">
      <w:pPr>
        <w:pStyle w:val="19"/>
        <w:ind w:firstLine="480"/>
        <w:rPr>
          <w:rFonts w:hint="default"/>
          <w:color w:val="auto"/>
          <w:highlight w:val="none"/>
        </w:rPr>
      </w:pPr>
      <w:r>
        <w:rPr>
          <w:rFonts w:ascii="仿宋_GB2312" w:hAnsi="仿宋_GB2312" w:eastAsia="仿宋_GB2312" w:cs="仿宋_GB2312"/>
          <w:color w:val="auto"/>
          <w:highlight w:val="none"/>
        </w:rPr>
        <w:t>1、“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16ACD348">
      <w:pPr>
        <w:pStyle w:val="19"/>
        <w:ind w:firstLine="480"/>
        <w:rPr>
          <w:rFonts w:hint="default"/>
          <w:color w:val="auto"/>
          <w:highlight w:val="none"/>
        </w:rPr>
      </w:pPr>
      <w:r>
        <w:rPr>
          <w:rFonts w:ascii="仿宋_GB2312" w:hAnsi="仿宋_GB2312" w:eastAsia="仿宋_GB2312" w:cs="仿宋_GB2312"/>
          <w:color w:val="auto"/>
          <w:highlight w:val="none"/>
        </w:rPr>
        <w:t>2、请供应商根据实际情况如实声明，否则视为提供虚假材料。</w:t>
      </w:r>
    </w:p>
    <w:p w14:paraId="7F32224E">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15B1088">
      <w:pPr>
        <w:pStyle w:val="19"/>
        <w:jc w:val="center"/>
        <w:outlineLvl w:val="3"/>
        <w:rPr>
          <w:rFonts w:hint="default"/>
          <w:color w:val="auto"/>
          <w:highlight w:val="none"/>
        </w:rPr>
      </w:pPr>
      <w:r>
        <w:rPr>
          <w:rFonts w:ascii="仿宋_GB2312" w:hAnsi="仿宋_GB2312" w:eastAsia="仿宋_GB2312" w:cs="仿宋_GB2312"/>
          <w:b/>
          <w:color w:val="auto"/>
          <w:sz w:val="24"/>
          <w:highlight w:val="none"/>
        </w:rPr>
        <w:t>附件3-5 信用记录查询结果</w:t>
      </w:r>
    </w:p>
    <w:p w14:paraId="5D961788">
      <w:pPr>
        <w:pStyle w:val="19"/>
        <w:ind w:firstLine="480"/>
        <w:rPr>
          <w:rFonts w:hint="default"/>
          <w:color w:val="auto"/>
          <w:highlight w:val="none"/>
        </w:rPr>
      </w:pPr>
      <w:r>
        <w:rPr>
          <w:rFonts w:ascii="仿宋_GB2312" w:hAnsi="仿宋_GB2312" w:eastAsia="仿宋_GB2312" w:cs="仿宋_GB2312"/>
          <w:color w:val="auto"/>
          <w:highlight w:val="none"/>
        </w:rPr>
        <w:t>1、由磋商小组通过网站查询并打印供应商的信用记录。</w:t>
      </w:r>
    </w:p>
    <w:p w14:paraId="6211AC59">
      <w:pPr>
        <w:pStyle w:val="19"/>
        <w:ind w:firstLine="480"/>
        <w:rPr>
          <w:rFonts w:hint="default"/>
          <w:color w:val="auto"/>
          <w:highlight w:val="none"/>
        </w:rPr>
      </w:pPr>
      <w:r>
        <w:rPr>
          <w:rFonts w:ascii="仿宋_GB2312" w:hAnsi="仿宋_GB2312" w:eastAsia="仿宋_GB2312" w:cs="仿宋_GB2312"/>
          <w:color w:val="auto"/>
          <w:highlight w:val="none"/>
        </w:rPr>
        <w:t xml:space="preserve"> 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14:paraId="5B0DBA68">
      <w:pPr>
        <w:pStyle w:val="19"/>
        <w:ind w:firstLine="480"/>
        <w:rPr>
          <w:rFonts w:hint="default"/>
          <w:color w:val="auto"/>
          <w:highlight w:val="none"/>
        </w:rPr>
      </w:pPr>
      <w:r>
        <w:rPr>
          <w:rFonts w:ascii="仿宋_GB2312" w:hAnsi="仿宋_GB2312" w:eastAsia="仿宋_GB2312" w:cs="仿宋_GB2312"/>
          <w:color w:val="auto"/>
          <w:highlight w:val="none"/>
        </w:rPr>
        <w:t xml:space="preserve"> 3、供应商应了解自身的信用记录情况。当供应商受到200万以上罚款的行政处罚且该罚款不属较大数额罚款时，供应商应在响应文件中提供此项罚款不属于较大数额罚款的依据（如提供：相关法律制度的规定、行政执法机构对该罚款不属于较大数额罚款的认定或者其他有效依据）。</w:t>
      </w:r>
    </w:p>
    <w:p w14:paraId="38B50D16">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4C3CEA6">
      <w:pPr>
        <w:pStyle w:val="19"/>
        <w:jc w:val="center"/>
        <w:outlineLvl w:val="3"/>
        <w:rPr>
          <w:rFonts w:hint="default"/>
          <w:color w:val="auto"/>
          <w:highlight w:val="none"/>
        </w:rPr>
      </w:pPr>
      <w:r>
        <w:rPr>
          <w:rFonts w:ascii="仿宋_GB2312" w:hAnsi="仿宋_GB2312" w:eastAsia="仿宋_GB2312" w:cs="仿宋_GB2312"/>
          <w:b/>
          <w:color w:val="auto"/>
          <w:sz w:val="24"/>
          <w:highlight w:val="none"/>
        </w:rPr>
        <w:t>附件3-6联合体协议</w:t>
      </w:r>
    </w:p>
    <w:p w14:paraId="36DB7EFC">
      <w:pPr>
        <w:pStyle w:val="19"/>
        <w:jc w:val="center"/>
        <w:outlineLvl w:val="3"/>
        <w:rPr>
          <w:rFonts w:hint="default"/>
          <w:color w:val="auto"/>
          <w:highlight w:val="none"/>
        </w:rPr>
      </w:pPr>
      <w:r>
        <w:rPr>
          <w:rFonts w:ascii="仿宋_GB2312" w:hAnsi="仿宋_GB2312" w:eastAsia="仿宋_GB2312" w:cs="仿宋_GB2312"/>
          <w:b/>
          <w:color w:val="auto"/>
          <w:sz w:val="24"/>
          <w:highlight w:val="none"/>
        </w:rPr>
        <w:t>（接受联合体的项目使用）</w:t>
      </w:r>
    </w:p>
    <w:p w14:paraId="1DA36ABB">
      <w:pPr>
        <w:pStyle w:val="19"/>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214251F7">
      <w:pPr>
        <w:pStyle w:val="19"/>
        <w:ind w:firstLine="480"/>
        <w:rPr>
          <w:rFonts w:hint="default"/>
          <w:color w:val="auto"/>
          <w:highlight w:val="none"/>
        </w:rPr>
      </w:pPr>
      <w:r>
        <w:rPr>
          <w:rFonts w:ascii="仿宋_GB2312" w:hAnsi="仿宋_GB2312" w:eastAsia="仿宋_GB2312" w:cs="仿宋_GB2312"/>
          <w:color w:val="auto"/>
          <w:highlight w:val="none"/>
        </w:rPr>
        <w:t>兹有</w:t>
      </w:r>
      <w:r>
        <w:rPr>
          <w:rFonts w:ascii="仿宋_GB2312" w:hAnsi="仿宋_GB2312" w:eastAsia="仿宋_GB2312" w:cs="仿宋_GB2312"/>
          <w:color w:val="auto"/>
          <w:highlight w:val="none"/>
          <w:u w:val="single"/>
        </w:rPr>
        <w:t>（填写“联合体中各方的全称”，各方的全称之间请用“、”分割）</w:t>
      </w:r>
      <w:r>
        <w:rPr>
          <w:rFonts w:ascii="仿宋_GB2312" w:hAnsi="仿宋_GB2312" w:eastAsia="仿宋_GB2312" w:cs="仿宋_GB2312"/>
          <w:color w:val="auto"/>
          <w:highlight w:val="none"/>
        </w:rPr>
        <w:t>自愿组成联合体，共同参加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 xml:space="preserve"> 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）的响应磋商。现就联合体参加本项目响应磋商的有关事宜达成下列协议：</w:t>
      </w:r>
    </w:p>
    <w:p w14:paraId="084F35E5">
      <w:pPr>
        <w:pStyle w:val="19"/>
        <w:ind w:firstLine="480"/>
        <w:rPr>
          <w:rFonts w:hint="default"/>
          <w:color w:val="auto"/>
          <w:highlight w:val="none"/>
        </w:rPr>
      </w:pPr>
      <w:r>
        <w:rPr>
          <w:rFonts w:ascii="仿宋_GB2312" w:hAnsi="仿宋_GB2312" w:eastAsia="仿宋_GB2312" w:cs="仿宋_GB2312"/>
          <w:color w:val="auto"/>
          <w:highlight w:val="none"/>
        </w:rPr>
        <w:t>一、联合体各方应承担的工作和义务具体如下：</w:t>
      </w:r>
    </w:p>
    <w:p w14:paraId="61D33867">
      <w:pPr>
        <w:pStyle w:val="19"/>
        <w:ind w:firstLine="480"/>
        <w:rPr>
          <w:rFonts w:hint="default"/>
          <w:color w:val="auto"/>
          <w:highlight w:val="none"/>
        </w:rPr>
      </w:pPr>
      <w:r>
        <w:rPr>
          <w:rFonts w:ascii="仿宋_GB2312" w:hAnsi="仿宋_GB2312" w:eastAsia="仿宋_GB2312" w:cs="仿宋_GB2312"/>
          <w:color w:val="auto"/>
          <w:highlight w:val="none"/>
        </w:rPr>
        <w:t>1、牵头方（全称）：</w:t>
      </w:r>
      <w:r>
        <w:rPr>
          <w:rFonts w:ascii="仿宋_GB2312" w:hAnsi="仿宋_GB2312" w:eastAsia="仿宋_GB2312" w:cs="仿宋_GB2312"/>
          <w:color w:val="auto"/>
          <w:highlight w:val="none"/>
          <w:u w:val="single"/>
        </w:rPr>
        <w:t xml:space="preserve">（填写“工作及义务的具体内容”） </w:t>
      </w:r>
      <w:r>
        <w:rPr>
          <w:rFonts w:ascii="仿宋_GB2312" w:hAnsi="仿宋_GB2312" w:eastAsia="仿宋_GB2312" w:cs="仿宋_GB2312"/>
          <w:color w:val="auto"/>
          <w:highlight w:val="none"/>
        </w:rPr>
        <w:t>；</w:t>
      </w:r>
    </w:p>
    <w:p w14:paraId="7F27B9AE">
      <w:pPr>
        <w:pStyle w:val="19"/>
        <w:ind w:firstLine="480"/>
        <w:rPr>
          <w:rFonts w:hint="default"/>
          <w:color w:val="auto"/>
          <w:highlight w:val="none"/>
        </w:rPr>
      </w:pPr>
      <w:r>
        <w:rPr>
          <w:rFonts w:ascii="仿宋_GB2312" w:hAnsi="仿宋_GB2312" w:eastAsia="仿宋_GB2312" w:cs="仿宋_GB2312"/>
          <w:color w:val="auto"/>
          <w:highlight w:val="none"/>
        </w:rPr>
        <w:t>2、成员方：</w:t>
      </w:r>
    </w:p>
    <w:p w14:paraId="320B487D">
      <w:pPr>
        <w:pStyle w:val="19"/>
        <w:ind w:firstLine="480"/>
        <w:rPr>
          <w:rFonts w:hint="default"/>
          <w:color w:val="auto"/>
          <w:highlight w:val="none"/>
        </w:rPr>
      </w:pPr>
      <w:r>
        <w:rPr>
          <w:rFonts w:ascii="仿宋_GB2312" w:hAnsi="仿宋_GB2312" w:eastAsia="仿宋_GB2312" w:cs="仿宋_GB2312"/>
          <w:color w:val="auto"/>
          <w:highlight w:val="none"/>
        </w:rPr>
        <w:t>2.1（成员一的全称）：</w:t>
      </w:r>
      <w:r>
        <w:rPr>
          <w:rFonts w:ascii="仿宋_GB2312" w:hAnsi="仿宋_GB2312" w:eastAsia="仿宋_GB2312" w:cs="仿宋_GB2312"/>
          <w:color w:val="auto"/>
          <w:highlight w:val="none"/>
          <w:u w:val="single"/>
        </w:rPr>
        <w:t>（填写“工作及义务的具体内容”）</w:t>
      </w:r>
      <w:r>
        <w:rPr>
          <w:rFonts w:ascii="仿宋_GB2312" w:hAnsi="仿宋_GB2312" w:eastAsia="仿宋_GB2312" w:cs="仿宋_GB2312"/>
          <w:color w:val="auto"/>
          <w:highlight w:val="none"/>
        </w:rPr>
        <w:t xml:space="preserve"> ；</w:t>
      </w:r>
    </w:p>
    <w:p w14:paraId="75E8BC0C">
      <w:pPr>
        <w:pStyle w:val="19"/>
        <w:ind w:firstLine="480"/>
        <w:rPr>
          <w:rFonts w:hint="default"/>
          <w:color w:val="auto"/>
          <w:highlight w:val="none"/>
        </w:rPr>
      </w:pPr>
      <w:r>
        <w:rPr>
          <w:rFonts w:ascii="仿宋_GB2312" w:hAnsi="仿宋_GB2312" w:eastAsia="仿宋_GB2312" w:cs="仿宋_GB2312"/>
          <w:color w:val="auto"/>
          <w:highlight w:val="none"/>
        </w:rPr>
        <w:t>二、联合体各方的合同金额占比，具体如下：</w:t>
      </w:r>
    </w:p>
    <w:p w14:paraId="7C8313FD">
      <w:pPr>
        <w:pStyle w:val="19"/>
        <w:ind w:firstLine="480"/>
        <w:rPr>
          <w:rFonts w:hint="default"/>
          <w:color w:val="auto"/>
          <w:highlight w:val="none"/>
        </w:rPr>
      </w:pPr>
      <w:r>
        <w:rPr>
          <w:rFonts w:ascii="仿宋_GB2312" w:hAnsi="仿宋_GB2312" w:eastAsia="仿宋_GB2312" w:cs="仿宋_GB2312"/>
          <w:color w:val="auto"/>
          <w:highlight w:val="none"/>
        </w:rPr>
        <w:t>1.牵头方（</w:t>
      </w:r>
      <w:r>
        <w:rPr>
          <w:rFonts w:ascii="仿宋_GB2312" w:hAnsi="仿宋_GB2312" w:eastAsia="仿宋_GB2312" w:cs="仿宋_GB2312"/>
          <w:color w:val="auto"/>
          <w:highlight w:val="none"/>
          <w:u w:val="single"/>
        </w:rPr>
        <w:t xml:space="preserve"> 全称</w:t>
      </w:r>
      <w:r>
        <w:rPr>
          <w:rFonts w:ascii="仿宋_GB2312" w:hAnsi="仿宋_GB2312" w:eastAsia="仿宋_GB2312" w:cs="仿宋_GB2312"/>
          <w:color w:val="auto"/>
          <w:highlight w:val="none"/>
        </w:rPr>
        <w:t xml:space="preserve"> ）的合同金额占合同总额的</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14:paraId="4BA2C606">
      <w:pPr>
        <w:pStyle w:val="19"/>
        <w:ind w:firstLine="480"/>
        <w:rPr>
          <w:rFonts w:hint="default"/>
          <w:color w:val="auto"/>
          <w:highlight w:val="none"/>
        </w:rPr>
      </w:pPr>
      <w:r>
        <w:rPr>
          <w:rFonts w:ascii="仿宋_GB2312" w:hAnsi="仿宋_GB2312" w:eastAsia="仿宋_GB2312" w:cs="仿宋_GB2312"/>
          <w:color w:val="auto"/>
          <w:highlight w:val="none"/>
        </w:rPr>
        <w:t>2.成员方：</w:t>
      </w:r>
    </w:p>
    <w:p w14:paraId="3E93AA6C">
      <w:pPr>
        <w:pStyle w:val="19"/>
        <w:ind w:firstLine="480"/>
        <w:rPr>
          <w:rFonts w:hint="default"/>
          <w:color w:val="auto"/>
          <w:highlight w:val="none"/>
        </w:rPr>
      </w:pPr>
      <w:r>
        <w:rPr>
          <w:rFonts w:ascii="仿宋_GB2312" w:hAnsi="仿宋_GB2312" w:eastAsia="仿宋_GB2312" w:cs="仿宋_GB2312"/>
          <w:color w:val="auto"/>
          <w:highlight w:val="none"/>
        </w:rPr>
        <w:t>2.1（</w:t>
      </w:r>
      <w:r>
        <w:rPr>
          <w:rFonts w:ascii="仿宋_GB2312" w:hAnsi="仿宋_GB2312" w:eastAsia="仿宋_GB2312" w:cs="仿宋_GB2312"/>
          <w:color w:val="auto"/>
          <w:highlight w:val="none"/>
          <w:u w:val="single"/>
        </w:rPr>
        <w:t xml:space="preserve"> 成员1的全称 </w:t>
      </w:r>
      <w:r>
        <w:rPr>
          <w:rFonts w:ascii="仿宋_GB2312" w:hAnsi="仿宋_GB2312" w:eastAsia="仿宋_GB2312" w:cs="仿宋_GB2312"/>
          <w:color w:val="auto"/>
          <w:highlight w:val="none"/>
        </w:rPr>
        <w:t>）的合同金额占合同总额的</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14:paraId="41FDCDB2">
      <w:pPr>
        <w:pStyle w:val="19"/>
        <w:ind w:firstLine="480"/>
        <w:rPr>
          <w:rFonts w:hint="default"/>
          <w:color w:val="auto"/>
          <w:highlight w:val="none"/>
        </w:rPr>
      </w:pPr>
      <w:r>
        <w:rPr>
          <w:rFonts w:ascii="仿宋_GB2312" w:hAnsi="仿宋_GB2312" w:eastAsia="仿宋_GB2312" w:cs="仿宋_GB2312"/>
          <w:color w:val="auto"/>
          <w:highlight w:val="none"/>
        </w:rPr>
        <w:t>三、联合体各方约定：</w:t>
      </w:r>
    </w:p>
    <w:p w14:paraId="40C9050C">
      <w:pPr>
        <w:pStyle w:val="19"/>
        <w:ind w:firstLine="480"/>
        <w:rPr>
          <w:rFonts w:hint="default"/>
          <w:color w:val="auto"/>
          <w:highlight w:val="none"/>
        </w:rPr>
      </w:pPr>
      <w:r>
        <w:rPr>
          <w:rFonts w:ascii="仿宋_GB2312" w:hAnsi="仿宋_GB2312" w:eastAsia="仿宋_GB2312" w:cs="仿宋_GB2312"/>
          <w:color w:val="auto"/>
          <w:highlight w:val="none"/>
        </w:rPr>
        <w:t>1、由</w:t>
      </w:r>
      <w:r>
        <w:rPr>
          <w:rFonts w:ascii="仿宋_GB2312" w:hAnsi="仿宋_GB2312" w:eastAsia="仿宋_GB2312" w:cs="仿宋_GB2312"/>
          <w:color w:val="auto"/>
          <w:highlight w:val="none"/>
          <w:u w:val="single"/>
        </w:rPr>
        <w:t>（填写“牵头方的全称”）代表联合体办理参加本项目报价的有关事宜（包括但不限于：注册账号、派出供应商代表、提交响应文件及参加开标、谈判、澄清等），在此过程中，供应商代表签字的一切文件和处理结果，联合体均予以认可并对此承担责任。</w:t>
      </w:r>
    </w:p>
    <w:p w14:paraId="7AD37FF6">
      <w:pPr>
        <w:pStyle w:val="19"/>
        <w:ind w:firstLine="480"/>
        <w:rPr>
          <w:rFonts w:hint="default"/>
          <w:color w:val="auto"/>
          <w:highlight w:val="none"/>
        </w:rPr>
      </w:pPr>
      <w:r>
        <w:rPr>
          <w:rFonts w:ascii="仿宋_GB2312" w:hAnsi="仿宋_GB2312" w:eastAsia="仿宋_GB2312" w:cs="仿宋_GB2312"/>
          <w:color w:val="auto"/>
          <w:highlight w:val="none"/>
        </w:rPr>
        <w:t>2、联合体各方约定由</w:t>
      </w:r>
      <w:r>
        <w:rPr>
          <w:rFonts w:ascii="仿宋_GB2312" w:hAnsi="仿宋_GB2312" w:eastAsia="仿宋_GB2312" w:cs="仿宋_GB2312"/>
          <w:color w:val="auto"/>
          <w:highlight w:val="none"/>
          <w:u w:val="single"/>
        </w:rPr>
        <w:t>（填写“牵头方的全称”）代表联合体办理磋商保证金事宜。</w:t>
      </w:r>
    </w:p>
    <w:p w14:paraId="1EE10212">
      <w:pPr>
        <w:pStyle w:val="19"/>
        <w:ind w:firstLine="480"/>
        <w:rPr>
          <w:rFonts w:hint="default"/>
          <w:color w:val="auto"/>
          <w:highlight w:val="none"/>
        </w:rPr>
      </w:pPr>
      <w:r>
        <w:rPr>
          <w:rFonts w:ascii="仿宋_GB2312" w:hAnsi="仿宋_GB2312" w:eastAsia="仿宋_GB2312" w:cs="仿宋_GB2312"/>
          <w:color w:val="auto"/>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39193033">
      <w:pPr>
        <w:pStyle w:val="19"/>
        <w:ind w:firstLine="480"/>
        <w:rPr>
          <w:rFonts w:hint="default"/>
          <w:color w:val="auto"/>
          <w:highlight w:val="none"/>
        </w:rPr>
      </w:pPr>
      <w:r>
        <w:rPr>
          <w:rFonts w:ascii="仿宋_GB2312" w:hAnsi="仿宋_GB2312" w:eastAsia="仿宋_GB2312" w:cs="仿宋_GB2312"/>
          <w:color w:val="auto"/>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165AEF32">
      <w:pPr>
        <w:pStyle w:val="19"/>
        <w:ind w:firstLine="480"/>
        <w:rPr>
          <w:rFonts w:hint="default"/>
          <w:color w:val="auto"/>
          <w:highlight w:val="none"/>
        </w:rPr>
      </w:pPr>
      <w:r>
        <w:rPr>
          <w:rFonts w:ascii="仿宋_GB2312" w:hAnsi="仿宋_GB2312" w:eastAsia="仿宋_GB2312" w:cs="仿宋_GB2312"/>
          <w:color w:val="auto"/>
          <w:highlight w:val="none"/>
        </w:rPr>
        <w:t>五、本协议自签署之日起生效，政府采购合同履行完毕后自动失效。</w:t>
      </w:r>
    </w:p>
    <w:p w14:paraId="3996FC66">
      <w:pPr>
        <w:pStyle w:val="19"/>
        <w:ind w:firstLine="480"/>
        <w:rPr>
          <w:rFonts w:hint="default"/>
          <w:color w:val="auto"/>
          <w:highlight w:val="none"/>
        </w:rPr>
      </w:pPr>
      <w:r>
        <w:rPr>
          <w:rFonts w:ascii="仿宋_GB2312" w:hAnsi="仿宋_GB2312" w:eastAsia="仿宋_GB2312" w:cs="仿宋_GB2312"/>
          <w:color w:val="auto"/>
          <w:highlight w:val="none"/>
        </w:rPr>
        <w:t>六、本协议一式</w:t>
      </w:r>
      <w:r>
        <w:rPr>
          <w:rFonts w:ascii="仿宋_GB2312" w:hAnsi="仿宋_GB2312" w:eastAsia="仿宋_GB2312" w:cs="仿宋_GB2312"/>
          <w:color w:val="auto"/>
          <w:highlight w:val="none"/>
          <w:u w:val="single"/>
        </w:rPr>
        <w:t>（填写具体份数）</w:t>
      </w:r>
      <w:r>
        <w:rPr>
          <w:rFonts w:ascii="仿宋_GB2312" w:hAnsi="仿宋_GB2312" w:eastAsia="仿宋_GB2312" w:cs="仿宋_GB2312"/>
          <w:color w:val="auto"/>
          <w:highlight w:val="none"/>
        </w:rPr>
        <w:t>份，联合体各方各执一份，响应文件中提交一份。</w:t>
      </w:r>
    </w:p>
    <w:p w14:paraId="705DA779">
      <w:pPr>
        <w:pStyle w:val="19"/>
        <w:ind w:firstLine="480"/>
        <w:rPr>
          <w:rFonts w:hint="default"/>
          <w:color w:val="auto"/>
          <w:highlight w:val="none"/>
        </w:rPr>
      </w:pPr>
      <w:r>
        <w:rPr>
          <w:rFonts w:ascii="仿宋_GB2312" w:hAnsi="仿宋_GB2312" w:eastAsia="仿宋_GB2312" w:cs="仿宋_GB2312"/>
          <w:color w:val="auto"/>
          <w:highlight w:val="none"/>
        </w:rPr>
        <w:t>（以下无正文）</w:t>
      </w:r>
    </w:p>
    <w:p w14:paraId="53EEC5AA">
      <w:pPr>
        <w:pStyle w:val="19"/>
        <w:ind w:firstLine="480"/>
        <w:rPr>
          <w:rFonts w:hint="default"/>
          <w:color w:val="auto"/>
          <w:highlight w:val="none"/>
        </w:rPr>
      </w:pPr>
      <w:r>
        <w:rPr>
          <w:rFonts w:ascii="仿宋_GB2312" w:hAnsi="仿宋_GB2312" w:eastAsia="仿宋_GB2312" w:cs="仿宋_GB2312"/>
          <w:color w:val="auto"/>
          <w:highlight w:val="none"/>
        </w:rPr>
        <w:t>牵头方：</w:t>
      </w:r>
      <w:r>
        <w:rPr>
          <w:rFonts w:ascii="仿宋_GB2312" w:hAnsi="仿宋_GB2312" w:eastAsia="仿宋_GB2312" w:cs="仿宋_GB2312"/>
          <w:color w:val="auto"/>
          <w:highlight w:val="none"/>
          <w:u w:val="single"/>
        </w:rPr>
        <w:t>（全称并加盖单位公章）</w:t>
      </w:r>
    </w:p>
    <w:p w14:paraId="0A21FC94">
      <w:pPr>
        <w:pStyle w:val="19"/>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14:paraId="54E369DE">
      <w:pPr>
        <w:pStyle w:val="19"/>
        <w:ind w:firstLine="480"/>
        <w:rPr>
          <w:rFonts w:hint="default"/>
          <w:color w:val="auto"/>
          <w:highlight w:val="none"/>
        </w:rPr>
      </w:pPr>
      <w:r>
        <w:rPr>
          <w:rFonts w:ascii="仿宋_GB2312" w:hAnsi="仿宋_GB2312" w:eastAsia="仿宋_GB2312" w:cs="仿宋_GB2312"/>
          <w:color w:val="auto"/>
          <w:highlight w:val="none"/>
        </w:rPr>
        <w:t>成员一：</w:t>
      </w:r>
      <w:r>
        <w:rPr>
          <w:rFonts w:ascii="仿宋_GB2312" w:hAnsi="仿宋_GB2312" w:eastAsia="仿宋_GB2312" w:cs="仿宋_GB2312"/>
          <w:color w:val="auto"/>
          <w:highlight w:val="none"/>
          <w:u w:val="single"/>
        </w:rPr>
        <w:t>（全称并加盖成员一的单位公章）</w:t>
      </w:r>
    </w:p>
    <w:p w14:paraId="33615B04">
      <w:pPr>
        <w:pStyle w:val="19"/>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14:paraId="38ED7B79">
      <w:pPr>
        <w:pStyle w:val="19"/>
        <w:ind w:firstLine="480"/>
        <w:rPr>
          <w:rFonts w:hint="default"/>
          <w:color w:val="auto"/>
          <w:highlight w:val="none"/>
        </w:rPr>
      </w:pPr>
      <w:r>
        <w:rPr>
          <w:rFonts w:ascii="仿宋_GB2312" w:hAnsi="仿宋_GB2312" w:eastAsia="仿宋_GB2312" w:cs="仿宋_GB2312"/>
          <w:color w:val="auto"/>
          <w:highlight w:val="none"/>
        </w:rPr>
        <w:t>成员**：</w:t>
      </w:r>
      <w:r>
        <w:rPr>
          <w:rFonts w:ascii="仿宋_GB2312" w:hAnsi="仿宋_GB2312" w:eastAsia="仿宋_GB2312" w:cs="仿宋_GB2312"/>
          <w:color w:val="auto"/>
          <w:highlight w:val="none"/>
          <w:u w:val="single"/>
        </w:rPr>
        <w:t>（全称并加盖成员**的单位公章）</w:t>
      </w:r>
    </w:p>
    <w:p w14:paraId="09A6B4B1">
      <w:pPr>
        <w:pStyle w:val="19"/>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14:paraId="5B6E94B5">
      <w:pPr>
        <w:pStyle w:val="19"/>
        <w:ind w:firstLine="480"/>
        <w:jc w:val="right"/>
        <w:rPr>
          <w:rFonts w:hint="default"/>
          <w:color w:val="auto"/>
          <w:highlight w:val="none"/>
        </w:rPr>
      </w:pPr>
      <w:r>
        <w:rPr>
          <w:rFonts w:ascii="仿宋_GB2312" w:hAnsi="仿宋_GB2312" w:eastAsia="仿宋_GB2312" w:cs="仿宋_GB2312"/>
          <w:color w:val="auto"/>
          <w:highlight w:val="none"/>
        </w:rPr>
        <w:t>签署日期：</w:t>
      </w:r>
      <w:r>
        <w:rPr>
          <w:rFonts w:ascii="仿宋_GB2312" w:hAnsi="仿宋_GB2312" w:eastAsia="仿宋_GB2312" w:cs="仿宋_GB2312"/>
          <w:color w:val="auto"/>
          <w:highlight w:val="none"/>
          <w:u w:val="single"/>
        </w:rPr>
        <w:t>　　年　　月　　日</w:t>
      </w:r>
    </w:p>
    <w:p w14:paraId="3C4BDC9D">
      <w:pPr>
        <w:pStyle w:val="19"/>
        <w:ind w:firstLine="480"/>
        <w:rPr>
          <w:rFonts w:hint="default"/>
          <w:color w:val="auto"/>
          <w:highlight w:val="none"/>
        </w:rPr>
      </w:pPr>
      <w:r>
        <w:rPr>
          <w:rFonts w:ascii="仿宋_GB2312" w:hAnsi="仿宋_GB2312" w:eastAsia="仿宋_GB2312" w:cs="仿宋_GB2312"/>
          <w:color w:val="auto"/>
          <w:highlight w:val="none"/>
        </w:rPr>
        <w:t>※注意：</w:t>
      </w:r>
    </w:p>
    <w:p w14:paraId="455B4C5A">
      <w:pPr>
        <w:pStyle w:val="19"/>
        <w:ind w:firstLine="480"/>
        <w:rPr>
          <w:rFonts w:hint="default"/>
          <w:color w:val="auto"/>
          <w:highlight w:val="none"/>
        </w:rPr>
      </w:pPr>
      <w:r>
        <w:rPr>
          <w:rFonts w:ascii="仿宋_GB2312" w:hAnsi="仿宋_GB2312" w:eastAsia="仿宋_GB2312" w:cs="仿宋_GB2312"/>
          <w:color w:val="auto"/>
          <w:highlight w:val="none"/>
        </w:rPr>
        <w:t>1、磋商文件接受联合体报价且供应商为联合体的，供应商应提供本协议；否则无须提供。</w:t>
      </w:r>
    </w:p>
    <w:p w14:paraId="5A8CDFF3">
      <w:pPr>
        <w:pStyle w:val="19"/>
        <w:ind w:firstLine="480"/>
        <w:rPr>
          <w:rFonts w:hint="default"/>
          <w:color w:val="auto"/>
          <w:highlight w:val="none"/>
        </w:rPr>
      </w:pPr>
      <w:r>
        <w:rPr>
          <w:rFonts w:ascii="仿宋_GB2312" w:hAnsi="仿宋_GB2312" w:eastAsia="仿宋_GB2312" w:cs="仿宋_GB2312"/>
          <w:color w:val="auto"/>
          <w:highlight w:val="none"/>
        </w:rPr>
        <w:t>2、本协议由委托代理人签字或盖章的，应按照本章载明的格式提供“单位授权书”。</w:t>
      </w:r>
    </w:p>
    <w:p w14:paraId="69786383">
      <w:pPr>
        <w:pStyle w:val="19"/>
        <w:ind w:firstLine="480"/>
        <w:rPr>
          <w:rFonts w:hint="default"/>
          <w:color w:val="auto"/>
          <w:highlight w:val="none"/>
        </w:rPr>
      </w:pPr>
      <w:r>
        <w:rPr>
          <w:rFonts w:ascii="仿宋_GB2312" w:hAnsi="仿宋_GB2312" w:eastAsia="仿宋_GB2312" w:cs="仿宋_GB2312"/>
          <w:color w:val="auto"/>
          <w:highlight w:val="none"/>
        </w:rPr>
        <w:t>3、在以联合体形式落实中小企业预留份额项目中，供应商除了要提供《中小企业声明函》，还需提供本协议。</w:t>
      </w:r>
    </w:p>
    <w:p w14:paraId="4A8E8A8E">
      <w:pPr>
        <w:pStyle w:val="19"/>
        <w:ind w:firstLine="480"/>
        <w:rPr>
          <w:rFonts w:hint="default"/>
          <w:color w:val="auto"/>
          <w:highlight w:val="none"/>
        </w:rPr>
      </w:pPr>
      <w:r>
        <w:rPr>
          <w:rFonts w:ascii="仿宋_GB2312" w:hAnsi="仿宋_GB2312" w:eastAsia="仿宋_GB2312" w:cs="仿宋_GB2312"/>
          <w:color w:val="auto"/>
          <w:highlight w:val="none"/>
        </w:rPr>
        <w:t>4、在以联合体形式落实中小企业预留份额项目中，供应商除了要提供《中小企业声明函》，还需提供本协议。</w:t>
      </w:r>
    </w:p>
    <w:p w14:paraId="59664DFD">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4CACC09">
      <w:pPr>
        <w:pStyle w:val="19"/>
        <w:jc w:val="center"/>
        <w:outlineLvl w:val="3"/>
        <w:rPr>
          <w:rFonts w:hint="default"/>
          <w:color w:val="auto"/>
          <w:highlight w:val="none"/>
        </w:rPr>
      </w:pPr>
      <w:r>
        <w:rPr>
          <w:rFonts w:ascii="仿宋_GB2312" w:hAnsi="仿宋_GB2312" w:eastAsia="仿宋_GB2312" w:cs="仿宋_GB2312"/>
          <w:b/>
          <w:color w:val="auto"/>
          <w:sz w:val="24"/>
          <w:highlight w:val="none"/>
        </w:rPr>
        <w:t>附件3-7 分包意向协议（若有）</w:t>
      </w:r>
    </w:p>
    <w:p w14:paraId="3302490A">
      <w:pPr>
        <w:pStyle w:val="19"/>
        <w:ind w:firstLine="480"/>
        <w:rPr>
          <w:rFonts w:hint="default"/>
          <w:color w:val="auto"/>
          <w:highlight w:val="none"/>
        </w:rPr>
      </w:pPr>
      <w:r>
        <w:rPr>
          <w:rFonts w:ascii="仿宋_GB2312" w:hAnsi="仿宋_GB2312" w:eastAsia="仿宋_GB2312" w:cs="仿宋_GB2312"/>
          <w:color w:val="auto"/>
          <w:highlight w:val="none"/>
        </w:rPr>
        <w:t>甲方（总包方）：</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（即本项目的供应商）</w:t>
      </w:r>
    </w:p>
    <w:p w14:paraId="79B8E151">
      <w:pPr>
        <w:pStyle w:val="19"/>
        <w:ind w:firstLine="480"/>
        <w:rPr>
          <w:rFonts w:hint="default"/>
          <w:color w:val="auto"/>
          <w:highlight w:val="none"/>
        </w:rPr>
      </w:pPr>
      <w:r>
        <w:rPr>
          <w:rFonts w:ascii="仿宋_GB2312" w:hAnsi="仿宋_GB2312" w:eastAsia="仿宋_GB2312" w:cs="仿宋_GB2312"/>
          <w:color w:val="auto"/>
          <w:highlight w:val="none"/>
        </w:rPr>
        <w:t>乙方（分包方）：</w:t>
      </w:r>
      <w:r>
        <w:rPr>
          <w:rFonts w:ascii="仿宋_GB2312" w:hAnsi="仿宋_GB2312" w:eastAsia="仿宋_GB2312" w:cs="仿宋_GB2312"/>
          <w:color w:val="auto"/>
          <w:highlight w:val="none"/>
          <w:u w:val="single"/>
        </w:rPr>
        <w:t>　　　　　　　</w:t>
      </w:r>
    </w:p>
    <w:p w14:paraId="44A8D4B7">
      <w:pPr>
        <w:pStyle w:val="19"/>
        <w:ind w:firstLine="480"/>
        <w:rPr>
          <w:rFonts w:hint="default"/>
          <w:color w:val="auto"/>
          <w:highlight w:val="none"/>
        </w:rPr>
      </w:pPr>
      <w:r>
        <w:rPr>
          <w:rFonts w:ascii="仿宋_GB2312" w:hAnsi="仿宋_GB2312" w:eastAsia="仿宋_GB2312" w:cs="仿宋_GB2312"/>
          <w:color w:val="auto"/>
          <w:highlight w:val="none"/>
        </w:rPr>
        <w:t>兹有甲方参加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 xml:space="preserve"> 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）的政府采购活动。甲方期望将采购项目的部分采购标的分包给乙方完成，而乙方保证能够向甲方提供本协议项下的采购标的，甲、乙双方就合同分包的有关事宜达成下列协议：</w:t>
      </w:r>
    </w:p>
    <w:p w14:paraId="1BF546BA">
      <w:pPr>
        <w:pStyle w:val="19"/>
        <w:ind w:firstLine="480"/>
        <w:rPr>
          <w:rFonts w:hint="default"/>
          <w:color w:val="auto"/>
          <w:highlight w:val="none"/>
        </w:rPr>
      </w:pPr>
      <w:r>
        <w:rPr>
          <w:rFonts w:ascii="仿宋_GB2312" w:hAnsi="仿宋_GB2312" w:eastAsia="仿宋_GB2312" w:cs="仿宋_GB2312"/>
          <w:color w:val="auto"/>
          <w:highlight w:val="none"/>
        </w:rPr>
        <w:t>一、分包标的</w:t>
      </w:r>
    </w:p>
    <w:p w14:paraId="2BA703AC">
      <w:pPr>
        <w:pStyle w:val="19"/>
        <w:ind w:firstLine="480"/>
        <w:rPr>
          <w:rFonts w:hint="default"/>
          <w:color w:val="auto"/>
          <w:highlight w:val="none"/>
        </w:rPr>
      </w:pPr>
      <w:r>
        <w:rPr>
          <w:rFonts w:ascii="仿宋_GB2312" w:hAnsi="仿宋_GB2312" w:eastAsia="仿宋_GB2312" w:cs="仿宋_GB2312"/>
          <w:color w:val="auto"/>
          <w:highlight w:val="none"/>
          <w:u w:val="single"/>
        </w:rPr>
        <w:t>（根据双方的意向填写，可以是表格或文字描述）。</w:t>
      </w:r>
    </w:p>
    <w:p w14:paraId="41449681">
      <w:pPr>
        <w:pStyle w:val="19"/>
        <w:ind w:firstLine="480"/>
        <w:rPr>
          <w:rFonts w:hint="default"/>
          <w:color w:val="auto"/>
          <w:highlight w:val="none"/>
        </w:rPr>
      </w:pPr>
      <w:r>
        <w:rPr>
          <w:rFonts w:ascii="仿宋_GB2312" w:hAnsi="仿宋_GB2312" w:eastAsia="仿宋_GB2312" w:cs="仿宋_GB2312"/>
          <w:color w:val="auto"/>
          <w:highlight w:val="none"/>
        </w:rPr>
        <w:t>二、分包合同金额占比</w:t>
      </w:r>
    </w:p>
    <w:p w14:paraId="7F4EB577">
      <w:pPr>
        <w:pStyle w:val="19"/>
        <w:ind w:firstLine="480"/>
        <w:rPr>
          <w:rFonts w:hint="default"/>
          <w:color w:val="auto"/>
          <w:highlight w:val="none"/>
        </w:rPr>
      </w:pPr>
      <w:r>
        <w:rPr>
          <w:rFonts w:ascii="仿宋_GB2312" w:hAnsi="仿宋_GB2312" w:eastAsia="仿宋_GB2312" w:cs="仿宋_GB2312"/>
          <w:color w:val="auto"/>
          <w:highlight w:val="none"/>
        </w:rPr>
        <w:t>分包合同价占报价总价的比例：</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14:paraId="099497EF">
      <w:pPr>
        <w:pStyle w:val="19"/>
        <w:ind w:firstLine="480"/>
        <w:rPr>
          <w:rFonts w:hint="default"/>
          <w:color w:val="auto"/>
          <w:highlight w:val="none"/>
        </w:rPr>
      </w:pPr>
      <w:r>
        <w:rPr>
          <w:rFonts w:ascii="仿宋_GB2312" w:hAnsi="仿宋_GB2312" w:eastAsia="仿宋_GB2312" w:cs="仿宋_GB2312"/>
          <w:color w:val="auto"/>
          <w:highlight w:val="none"/>
        </w:rPr>
        <w:t>三、其他条款</w:t>
      </w:r>
    </w:p>
    <w:p w14:paraId="24956F7D">
      <w:pPr>
        <w:pStyle w:val="19"/>
        <w:ind w:firstLine="480"/>
        <w:rPr>
          <w:rFonts w:hint="default"/>
          <w:color w:val="auto"/>
          <w:highlight w:val="none"/>
        </w:rPr>
      </w:pPr>
      <w:r>
        <w:rPr>
          <w:rFonts w:ascii="仿宋_GB2312" w:hAnsi="仿宋_GB2312" w:eastAsia="仿宋_GB2312" w:cs="仿宋_GB2312"/>
          <w:color w:val="auto"/>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1"/>
        <w:gridCol w:w="4151"/>
      </w:tblGrid>
      <w:tr w14:paraId="3066EB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13E2C2B7">
            <w:pPr>
              <w:pStyle w:val="19"/>
              <w:rPr>
                <w:rFonts w:hint="default"/>
                <w:color w:val="auto"/>
                <w:highlight w:val="none"/>
              </w:rPr>
            </w:pPr>
            <w:r>
              <w:rPr>
                <w:rFonts w:ascii="仿宋_GB2312" w:hAnsi="仿宋_GB2312" w:eastAsia="仿宋_GB2312" w:cs="仿宋_GB2312"/>
                <w:color w:val="auto"/>
                <w:highlight w:val="none"/>
              </w:rPr>
              <w:t>甲方：</w:t>
            </w:r>
          </w:p>
        </w:tc>
        <w:tc>
          <w:tcPr>
            <w:tcW w:w="4153" w:type="dxa"/>
          </w:tcPr>
          <w:p w14:paraId="7D5491B6">
            <w:pPr>
              <w:pStyle w:val="19"/>
              <w:rPr>
                <w:rFonts w:hint="default"/>
                <w:color w:val="auto"/>
                <w:highlight w:val="none"/>
              </w:rPr>
            </w:pPr>
            <w:r>
              <w:rPr>
                <w:rFonts w:ascii="仿宋_GB2312" w:hAnsi="仿宋_GB2312" w:eastAsia="仿宋_GB2312" w:cs="仿宋_GB2312"/>
                <w:color w:val="auto"/>
                <w:highlight w:val="none"/>
              </w:rPr>
              <w:t>乙方：</w:t>
            </w:r>
          </w:p>
        </w:tc>
      </w:tr>
      <w:tr w14:paraId="545B08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774CF43">
            <w:pPr>
              <w:pStyle w:val="19"/>
              <w:rPr>
                <w:rFonts w:hint="default"/>
                <w:color w:val="auto"/>
                <w:highlight w:val="none"/>
              </w:rPr>
            </w:pPr>
            <w:r>
              <w:rPr>
                <w:rFonts w:ascii="仿宋_GB2312" w:hAnsi="仿宋_GB2312" w:eastAsia="仿宋_GB2312" w:cs="仿宋_GB2312"/>
                <w:color w:val="auto"/>
                <w:highlight w:val="none"/>
              </w:rPr>
              <w:t>住所：</w:t>
            </w:r>
          </w:p>
        </w:tc>
        <w:tc>
          <w:tcPr>
            <w:tcW w:w="4153" w:type="dxa"/>
          </w:tcPr>
          <w:p w14:paraId="57402F14">
            <w:pPr>
              <w:pStyle w:val="19"/>
              <w:rPr>
                <w:rFonts w:hint="default"/>
                <w:color w:val="auto"/>
                <w:highlight w:val="none"/>
              </w:rPr>
            </w:pPr>
            <w:r>
              <w:rPr>
                <w:rFonts w:ascii="仿宋_GB2312" w:hAnsi="仿宋_GB2312" w:eastAsia="仿宋_GB2312" w:cs="仿宋_GB2312"/>
                <w:color w:val="auto"/>
                <w:highlight w:val="none"/>
              </w:rPr>
              <w:t>住所：</w:t>
            </w:r>
          </w:p>
        </w:tc>
      </w:tr>
      <w:tr w14:paraId="3ABFBC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35968DB">
            <w:pPr>
              <w:pStyle w:val="19"/>
              <w:rPr>
                <w:rFonts w:hint="default"/>
                <w:color w:val="auto"/>
                <w:highlight w:val="none"/>
              </w:rPr>
            </w:pPr>
            <w:r>
              <w:rPr>
                <w:rFonts w:ascii="仿宋_GB2312" w:hAnsi="仿宋_GB2312" w:eastAsia="仿宋_GB2312" w:cs="仿宋_GB2312"/>
                <w:color w:val="auto"/>
                <w:highlight w:val="none"/>
              </w:rPr>
              <w:t>单位负责人或委托代理人：</w:t>
            </w:r>
          </w:p>
        </w:tc>
        <w:tc>
          <w:tcPr>
            <w:tcW w:w="4153" w:type="dxa"/>
          </w:tcPr>
          <w:p w14:paraId="581863F6">
            <w:pPr>
              <w:pStyle w:val="19"/>
              <w:rPr>
                <w:rFonts w:hint="default"/>
                <w:color w:val="auto"/>
                <w:highlight w:val="none"/>
              </w:rPr>
            </w:pPr>
            <w:r>
              <w:rPr>
                <w:rFonts w:ascii="仿宋_GB2312" w:hAnsi="仿宋_GB2312" w:eastAsia="仿宋_GB2312" w:cs="仿宋_GB2312"/>
                <w:color w:val="auto"/>
                <w:highlight w:val="none"/>
              </w:rPr>
              <w:t>单位负责人或委托代理人：</w:t>
            </w:r>
          </w:p>
        </w:tc>
      </w:tr>
      <w:tr w14:paraId="3D0B4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8AA407B">
            <w:pPr>
              <w:pStyle w:val="19"/>
              <w:rPr>
                <w:rFonts w:hint="default"/>
                <w:color w:val="auto"/>
                <w:highlight w:val="none"/>
              </w:rPr>
            </w:pPr>
            <w:r>
              <w:rPr>
                <w:rFonts w:ascii="仿宋_GB2312" w:hAnsi="仿宋_GB2312" w:eastAsia="仿宋_GB2312" w:cs="仿宋_GB2312"/>
                <w:color w:val="auto"/>
                <w:highlight w:val="none"/>
              </w:rPr>
              <w:t>联系方法：</w:t>
            </w:r>
          </w:p>
        </w:tc>
        <w:tc>
          <w:tcPr>
            <w:tcW w:w="4153" w:type="dxa"/>
          </w:tcPr>
          <w:p w14:paraId="6678A2D2">
            <w:pPr>
              <w:pStyle w:val="19"/>
              <w:rPr>
                <w:rFonts w:hint="default"/>
                <w:color w:val="auto"/>
                <w:highlight w:val="none"/>
              </w:rPr>
            </w:pPr>
            <w:r>
              <w:rPr>
                <w:rFonts w:ascii="仿宋_GB2312" w:hAnsi="仿宋_GB2312" w:eastAsia="仿宋_GB2312" w:cs="仿宋_GB2312"/>
                <w:color w:val="auto"/>
                <w:highlight w:val="none"/>
              </w:rPr>
              <w:t>联系方法：</w:t>
            </w:r>
          </w:p>
        </w:tc>
      </w:tr>
      <w:tr w14:paraId="41F0F8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3C7DBB4">
            <w:pPr>
              <w:pStyle w:val="19"/>
              <w:rPr>
                <w:rFonts w:hint="default"/>
                <w:color w:val="auto"/>
                <w:highlight w:val="none"/>
              </w:rPr>
            </w:pPr>
            <w:r>
              <w:rPr>
                <w:rFonts w:ascii="仿宋_GB2312" w:hAnsi="仿宋_GB2312" w:eastAsia="仿宋_GB2312" w:cs="仿宋_GB2312"/>
                <w:color w:val="auto"/>
                <w:highlight w:val="none"/>
              </w:rPr>
              <w:t>开户银行：</w:t>
            </w:r>
          </w:p>
        </w:tc>
        <w:tc>
          <w:tcPr>
            <w:tcW w:w="4153" w:type="dxa"/>
          </w:tcPr>
          <w:p w14:paraId="55448D63">
            <w:pPr>
              <w:pStyle w:val="19"/>
              <w:rPr>
                <w:rFonts w:hint="default"/>
                <w:color w:val="auto"/>
                <w:highlight w:val="none"/>
              </w:rPr>
            </w:pPr>
            <w:r>
              <w:rPr>
                <w:rFonts w:ascii="仿宋_GB2312" w:hAnsi="仿宋_GB2312" w:eastAsia="仿宋_GB2312" w:cs="仿宋_GB2312"/>
                <w:color w:val="auto"/>
                <w:highlight w:val="none"/>
              </w:rPr>
              <w:t>开户银行：</w:t>
            </w:r>
          </w:p>
        </w:tc>
      </w:tr>
      <w:tr w14:paraId="1ABF22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4815D17">
            <w:pPr>
              <w:pStyle w:val="19"/>
              <w:rPr>
                <w:rFonts w:hint="default"/>
                <w:color w:val="auto"/>
                <w:highlight w:val="none"/>
              </w:rPr>
            </w:pPr>
            <w:r>
              <w:rPr>
                <w:rFonts w:ascii="仿宋_GB2312" w:hAnsi="仿宋_GB2312" w:eastAsia="仿宋_GB2312" w:cs="仿宋_GB2312"/>
                <w:color w:val="auto"/>
                <w:highlight w:val="none"/>
              </w:rPr>
              <w:t>账号：</w:t>
            </w:r>
          </w:p>
        </w:tc>
        <w:tc>
          <w:tcPr>
            <w:tcW w:w="4153" w:type="dxa"/>
          </w:tcPr>
          <w:p w14:paraId="01DD1D71">
            <w:pPr>
              <w:pStyle w:val="19"/>
              <w:rPr>
                <w:rFonts w:hint="default"/>
                <w:color w:val="auto"/>
                <w:highlight w:val="none"/>
              </w:rPr>
            </w:pPr>
            <w:r>
              <w:rPr>
                <w:rFonts w:ascii="仿宋_GB2312" w:hAnsi="仿宋_GB2312" w:eastAsia="仿宋_GB2312" w:cs="仿宋_GB2312"/>
                <w:color w:val="auto"/>
                <w:highlight w:val="none"/>
              </w:rPr>
              <w:t>账号：</w:t>
            </w:r>
          </w:p>
        </w:tc>
      </w:tr>
      <w:tr w14:paraId="6528BD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319F9B1C">
            <w:pPr>
              <w:pStyle w:val="19"/>
              <w:jc w:val="right"/>
              <w:rPr>
                <w:rFonts w:hint="default"/>
                <w:color w:val="auto"/>
                <w:highlight w:val="none"/>
              </w:rPr>
            </w:pPr>
            <w:r>
              <w:rPr>
                <w:rFonts w:ascii="仿宋_GB2312" w:hAnsi="仿宋_GB2312" w:eastAsia="仿宋_GB2312" w:cs="仿宋_GB2312"/>
                <w:color w:val="auto"/>
                <w:highlight w:val="none"/>
              </w:rPr>
              <w:t>签订地点：</w:t>
            </w:r>
            <w:r>
              <w:rPr>
                <w:rFonts w:ascii="仿宋_GB2312" w:hAnsi="仿宋_GB2312" w:eastAsia="仿宋_GB2312" w:cs="仿宋_GB2312"/>
                <w:color w:val="auto"/>
                <w:highlight w:val="none"/>
                <w:u w:val="single"/>
              </w:rPr>
              <w:t>　　　　　　　　　　</w:t>
            </w:r>
          </w:p>
          <w:p w14:paraId="530E42E2">
            <w:pPr>
              <w:pStyle w:val="19"/>
              <w:jc w:val="right"/>
              <w:rPr>
                <w:rFonts w:hint="default"/>
                <w:color w:val="auto"/>
                <w:highlight w:val="none"/>
              </w:rPr>
            </w:pPr>
            <w:r>
              <w:rPr>
                <w:rFonts w:ascii="仿宋_GB2312" w:hAnsi="仿宋_GB2312" w:eastAsia="仿宋_GB2312" w:cs="仿宋_GB2312"/>
                <w:color w:val="auto"/>
                <w:highlight w:val="none"/>
              </w:rPr>
              <w:t>签约日期：</w:t>
            </w:r>
            <w:r>
              <w:rPr>
                <w:rFonts w:ascii="仿宋_GB2312" w:hAnsi="仿宋_GB2312" w:eastAsia="仿宋_GB2312" w:cs="仿宋_GB2312"/>
                <w:color w:val="auto"/>
                <w:highlight w:val="none"/>
                <w:u w:val="single"/>
              </w:rPr>
              <w:t>　　年　　月　　日</w:t>
            </w:r>
          </w:p>
        </w:tc>
      </w:tr>
    </w:tbl>
    <w:p w14:paraId="66F7086F">
      <w:pPr>
        <w:pStyle w:val="19"/>
        <w:ind w:firstLine="480"/>
        <w:rPr>
          <w:rFonts w:hint="default"/>
          <w:color w:val="auto"/>
          <w:highlight w:val="none"/>
        </w:rPr>
      </w:pPr>
      <w:r>
        <w:rPr>
          <w:rFonts w:ascii="仿宋_GB2312" w:hAnsi="仿宋_GB2312" w:eastAsia="仿宋_GB2312" w:cs="仿宋_GB2312"/>
          <w:color w:val="auto"/>
          <w:highlight w:val="none"/>
        </w:rPr>
        <w:t>※注意：</w:t>
      </w:r>
    </w:p>
    <w:p w14:paraId="2E0B795F">
      <w:pPr>
        <w:pStyle w:val="19"/>
        <w:ind w:firstLine="480"/>
        <w:rPr>
          <w:rFonts w:hint="default"/>
          <w:color w:val="auto"/>
          <w:highlight w:val="none"/>
        </w:rPr>
      </w:pPr>
      <w:r>
        <w:rPr>
          <w:rFonts w:ascii="仿宋_GB2312" w:hAnsi="仿宋_GB2312" w:eastAsia="仿宋_GB2312" w:cs="仿宋_GB2312"/>
          <w:color w:val="auto"/>
          <w:highlight w:val="none"/>
        </w:rPr>
        <w:t>1.磋商文件接受合同分包且供应商拟将合同分包的，应提供本协议；否则无须提供。</w:t>
      </w:r>
    </w:p>
    <w:p w14:paraId="093BEC56">
      <w:pPr>
        <w:pStyle w:val="19"/>
        <w:ind w:firstLine="480"/>
        <w:rPr>
          <w:rFonts w:hint="default"/>
          <w:color w:val="auto"/>
          <w:highlight w:val="none"/>
        </w:rPr>
      </w:pPr>
      <w:r>
        <w:rPr>
          <w:rFonts w:ascii="仿宋_GB2312" w:hAnsi="仿宋_GB2312" w:eastAsia="仿宋_GB2312" w:cs="仿宋_GB2312"/>
          <w:color w:val="auto"/>
          <w:highlight w:val="none"/>
        </w:rPr>
        <w:t>2.本协议由委托代理人签字或盖章的，应按照本章载明的格式提供“单位授权书”。</w:t>
      </w:r>
    </w:p>
    <w:p w14:paraId="5AE642E8">
      <w:pPr>
        <w:pStyle w:val="19"/>
        <w:ind w:firstLine="480"/>
        <w:rPr>
          <w:rFonts w:hint="default"/>
          <w:color w:val="auto"/>
          <w:highlight w:val="none"/>
        </w:rPr>
      </w:pPr>
      <w:r>
        <w:rPr>
          <w:rFonts w:ascii="仿宋_GB2312" w:hAnsi="仿宋_GB2312" w:eastAsia="仿宋_GB2312" w:cs="仿宋_GB2312"/>
          <w:color w:val="auto"/>
          <w:highlight w:val="none"/>
        </w:rPr>
        <w:t>3.在以合同分包形式落实中小企业预留份额项目中，供应商除了要提供《中小企业声明函》，还需提供本协议。</w:t>
      </w:r>
    </w:p>
    <w:p w14:paraId="4EA1A9CE">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AFC106A">
      <w:pPr>
        <w:pStyle w:val="19"/>
        <w:jc w:val="center"/>
        <w:outlineLvl w:val="3"/>
        <w:rPr>
          <w:rFonts w:hint="default"/>
          <w:color w:val="auto"/>
          <w:highlight w:val="none"/>
        </w:rPr>
      </w:pPr>
      <w:r>
        <w:rPr>
          <w:rFonts w:ascii="仿宋_GB2312" w:hAnsi="仿宋_GB2312" w:eastAsia="仿宋_GB2312" w:cs="仿宋_GB2312"/>
          <w:b/>
          <w:color w:val="auto"/>
          <w:sz w:val="24"/>
          <w:highlight w:val="none"/>
        </w:rPr>
        <w:t xml:space="preserve">附件3-8 </w:t>
      </w:r>
      <w:r>
        <w:rPr>
          <w:rFonts w:ascii="仿宋_GB2312" w:hAnsi="仿宋_GB2312" w:eastAsia="仿宋_GB2312" w:cs="仿宋_GB2312"/>
          <w:b/>
          <w:color w:val="auto"/>
          <w:sz w:val="24"/>
          <w:highlight w:val="none"/>
          <w:lang w:eastAsia="zh-CN"/>
        </w:rPr>
        <w:t>其他</w:t>
      </w:r>
      <w:r>
        <w:rPr>
          <w:rFonts w:ascii="仿宋_GB2312" w:hAnsi="仿宋_GB2312" w:eastAsia="仿宋_GB2312" w:cs="仿宋_GB2312"/>
          <w:b/>
          <w:color w:val="auto"/>
          <w:sz w:val="24"/>
          <w:highlight w:val="none"/>
        </w:rPr>
        <w:t>资格证明文件</w:t>
      </w:r>
    </w:p>
    <w:p w14:paraId="230E7E6A">
      <w:pPr>
        <w:pStyle w:val="19"/>
        <w:jc w:val="center"/>
        <w:outlineLvl w:val="3"/>
        <w:rPr>
          <w:rFonts w:hint="default"/>
          <w:color w:val="auto"/>
          <w:highlight w:val="none"/>
        </w:rPr>
      </w:pPr>
      <w:r>
        <w:rPr>
          <w:rFonts w:ascii="仿宋_GB2312" w:hAnsi="仿宋_GB2312" w:eastAsia="仿宋_GB2312" w:cs="仿宋_GB2312"/>
          <w:b/>
          <w:color w:val="auto"/>
          <w:sz w:val="24"/>
          <w:highlight w:val="none"/>
        </w:rPr>
        <w:t>（若有）</w:t>
      </w:r>
    </w:p>
    <w:p w14:paraId="7E145C0E">
      <w:pPr>
        <w:pStyle w:val="19"/>
        <w:ind w:firstLine="480"/>
        <w:rPr>
          <w:rFonts w:hint="default"/>
          <w:color w:val="auto"/>
          <w:highlight w:val="none"/>
        </w:rPr>
      </w:pPr>
      <w:r>
        <w:rPr>
          <w:rFonts w:ascii="仿宋_GB2312" w:hAnsi="仿宋_GB2312" w:eastAsia="仿宋_GB2312" w:cs="仿宋_GB2312"/>
          <w:color w:val="auto"/>
          <w:highlight w:val="none"/>
        </w:rPr>
        <w:t>说明：1、采购人或采购代理机构可以根据项目的特点和需要，在磋商文件“供应商的资格”中特定资格条件，对</w:t>
      </w:r>
      <w:r>
        <w:rPr>
          <w:rFonts w:ascii="仿宋_GB2312" w:hAnsi="仿宋_GB2312" w:eastAsia="仿宋_GB2312" w:cs="仿宋_GB2312"/>
          <w:color w:val="auto"/>
          <w:highlight w:val="none"/>
          <w:lang w:eastAsia="zh-CN"/>
        </w:rPr>
        <w:t>其他</w:t>
      </w:r>
      <w:r>
        <w:rPr>
          <w:rFonts w:ascii="仿宋_GB2312" w:hAnsi="仿宋_GB2312" w:eastAsia="仿宋_GB2312" w:cs="仿宋_GB2312"/>
          <w:color w:val="auto"/>
          <w:highlight w:val="none"/>
        </w:rPr>
        <w:t>资格证明文件进行具体规定，供应商应按照磋商文件要求，在此项下提供相关证明材料，并加盖供应商单位公章。</w:t>
      </w:r>
    </w:p>
    <w:p w14:paraId="6E1C8416">
      <w:pPr>
        <w:pStyle w:val="19"/>
        <w:ind w:firstLine="480"/>
        <w:rPr>
          <w:rFonts w:hint="default"/>
          <w:color w:val="auto"/>
          <w:highlight w:val="none"/>
        </w:rPr>
      </w:pPr>
      <w:r>
        <w:rPr>
          <w:rFonts w:ascii="仿宋_GB2312" w:hAnsi="仿宋_GB2312" w:eastAsia="仿宋_GB2312" w:cs="仿宋_GB2312"/>
          <w:color w:val="auto"/>
          <w:highlight w:val="none"/>
        </w:rPr>
        <w:t>2、若磋商文件规定接受联合体形式且供应商为联合体的，涉及联合体成员的</w:t>
      </w:r>
      <w:r>
        <w:rPr>
          <w:rFonts w:ascii="仿宋_GB2312" w:hAnsi="仿宋_GB2312" w:eastAsia="仿宋_GB2312" w:cs="仿宋_GB2312"/>
          <w:color w:val="auto"/>
          <w:highlight w:val="none"/>
          <w:lang w:eastAsia="zh-CN"/>
        </w:rPr>
        <w:t>其他</w:t>
      </w:r>
      <w:r>
        <w:rPr>
          <w:rFonts w:ascii="仿宋_GB2312" w:hAnsi="仿宋_GB2312" w:eastAsia="仿宋_GB2312" w:cs="仿宋_GB2312"/>
          <w:color w:val="auto"/>
          <w:highlight w:val="none"/>
        </w:rPr>
        <w:t>资格证明文件在此处提供相关证明材料，并加盖供应商单位公章。</w:t>
      </w:r>
      <w:r>
        <w:rPr>
          <w:color w:val="auto"/>
          <w:highlight w:val="none"/>
        </w:rPr>
        <w:br w:type="textWrapping"/>
      </w:r>
      <w:r>
        <w:rPr>
          <w:color w:val="auto"/>
          <w:highlight w:val="none"/>
        </w:rPr>
        <w:br w:type="textWrapping"/>
      </w:r>
    </w:p>
    <w:p w14:paraId="57043BB3">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587317AB">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w:t>
      </w:r>
    </w:p>
    <w:p w14:paraId="525FEC90">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45032A4D">
      <w:pPr>
        <w:pStyle w:val="3"/>
        <w:rPr>
          <w:rFonts w:hint="eastAsia" w:ascii="宋体" w:hAnsi="宋体" w:eastAsia="宋体" w:cs="宋体"/>
          <w:color w:val="auto"/>
          <w:sz w:val="28"/>
          <w:szCs w:val="28"/>
          <w:highlight w:val="none"/>
        </w:rPr>
      </w:pPr>
      <w:r>
        <w:rPr>
          <w:rFonts w:ascii="仿宋_GB2312" w:hAnsi="仿宋_GB2312" w:eastAsia="仿宋_GB2312" w:cs="仿宋_GB2312"/>
          <w:color w:val="auto"/>
          <w:highlight w:val="none"/>
        </w:rPr>
        <w:br w:type="textWrapping"/>
      </w:r>
      <w:bookmarkStart w:id="0" w:name="_Toc32622"/>
      <w:r>
        <w:rPr>
          <w:rFonts w:hint="eastAsia" w:ascii="仿宋_GB2312" w:hAnsi="仿宋_GB2312" w:eastAsia="仿宋_GB2312" w:cs="仿宋_GB2312"/>
          <w:color w:val="auto"/>
          <w:kern w:val="0"/>
          <w:sz w:val="24"/>
          <w:szCs w:val="20"/>
          <w:highlight w:val="none"/>
          <w:lang w:eastAsia="zh-Hans"/>
        </w:rPr>
        <w:t>格式</w:t>
      </w:r>
      <w:r>
        <w:rPr>
          <w:rFonts w:hint="eastAsia" w:ascii="仿宋_GB2312" w:hAnsi="仿宋_GB2312" w:eastAsia="仿宋_GB2312" w:cs="仿宋_GB2312"/>
          <w:color w:val="auto"/>
          <w:kern w:val="0"/>
          <w:sz w:val="24"/>
          <w:szCs w:val="20"/>
          <w:highlight w:val="none"/>
        </w:rPr>
        <w:t>3-8</w:t>
      </w:r>
      <w:r>
        <w:rPr>
          <w:rFonts w:hint="eastAsia" w:ascii="仿宋_GB2312" w:hAnsi="仿宋_GB2312" w:eastAsia="仿宋_GB2312" w:cs="仿宋_GB2312"/>
          <w:color w:val="auto"/>
          <w:kern w:val="0"/>
          <w:sz w:val="24"/>
          <w:szCs w:val="20"/>
          <w:highlight w:val="none"/>
          <w:lang w:eastAsia="zh-Hans"/>
        </w:rPr>
        <w:t xml:space="preserve">   </w:t>
      </w:r>
      <w:r>
        <w:rPr>
          <w:rFonts w:hint="eastAsia" w:ascii="仿宋_GB2312" w:hAnsi="仿宋_GB2312" w:eastAsia="仿宋_GB2312" w:cs="仿宋_GB2312"/>
          <w:color w:val="auto"/>
          <w:kern w:val="0"/>
          <w:sz w:val="24"/>
          <w:szCs w:val="20"/>
          <w:highlight w:val="none"/>
        </w:rPr>
        <w:t xml:space="preserve">         </w:t>
      </w:r>
      <w:r>
        <w:rPr>
          <w:rFonts w:hint="eastAsia" w:ascii="仿宋_GB2312" w:hAnsi="仿宋_GB2312" w:eastAsia="仿宋_GB2312" w:cs="仿宋_GB2312"/>
          <w:color w:val="auto"/>
          <w:kern w:val="0"/>
          <w:sz w:val="24"/>
          <w:szCs w:val="20"/>
          <w:highlight w:val="none"/>
          <w:lang w:eastAsia="zh-Hans"/>
        </w:rPr>
        <w:t xml:space="preserve"> 采购代理服务费承诺书（原件一份）</w:t>
      </w:r>
      <w:bookmarkEnd w:id="0"/>
    </w:p>
    <w:p w14:paraId="257AAB95">
      <w:pPr>
        <w:snapToGrid w:val="0"/>
        <w:spacing w:line="360" w:lineRule="exact"/>
        <w:outlineLvl w:val="0"/>
        <w:rPr>
          <w:rFonts w:hint="eastAsia" w:ascii="宋体" w:hAnsi="宋体" w:eastAsia="宋体" w:cs="宋体"/>
          <w:color w:val="auto"/>
          <w:sz w:val="24"/>
          <w:highlight w:val="none"/>
        </w:rPr>
      </w:pPr>
    </w:p>
    <w:p w14:paraId="6E154446">
      <w:pPr>
        <w:snapToGrid w:val="0"/>
        <w:spacing w:line="360" w:lineRule="exact"/>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40E926C5">
      <w:pPr>
        <w:snapToGrid w:val="0"/>
        <w:spacing w:line="360" w:lineRule="exact"/>
        <w:outlineLvl w:val="0"/>
        <w:rPr>
          <w:rFonts w:hint="eastAsia" w:ascii="仿宋" w:hAnsi="仿宋" w:eastAsia="仿宋" w:cs="仿宋"/>
          <w:color w:val="auto"/>
          <w:sz w:val="24"/>
          <w:highlight w:val="none"/>
        </w:rPr>
      </w:pPr>
    </w:p>
    <w:p w14:paraId="4B81186D">
      <w:pPr>
        <w:snapToGrid w:val="0"/>
        <w:spacing w:line="360" w:lineRule="exact"/>
        <w:ind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我们在贵公司组织的项目采购中（采购编号：），如获成交，我们保证按磋商文件规定的费率在领取成交通知书前，以支票、汇票、电汇、现金或经贵公司认可的其他付款方式，向贵公司缴交采购代理服务费。</w:t>
      </w:r>
    </w:p>
    <w:p w14:paraId="3292E4AA">
      <w:pPr>
        <w:snapToGrid w:val="0"/>
        <w:spacing w:line="360" w:lineRule="exact"/>
        <w:ind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我方如违约，愿凭贵方开出的违约通知，按上述承诺金额的200%在磋商保证金中扣缴，不够部分另行补交。</w:t>
      </w:r>
    </w:p>
    <w:p w14:paraId="485B2A25">
      <w:pPr>
        <w:snapToGrid w:val="0"/>
        <w:spacing w:line="360" w:lineRule="exact"/>
        <w:outlineLvl w:val="0"/>
        <w:rPr>
          <w:rFonts w:hint="eastAsia" w:ascii="仿宋" w:hAnsi="仿宋" w:eastAsia="仿宋" w:cs="仿宋"/>
          <w:color w:val="auto"/>
          <w:sz w:val="24"/>
          <w:highlight w:val="none"/>
        </w:rPr>
      </w:pPr>
    </w:p>
    <w:p w14:paraId="6C6CA5DB">
      <w:pPr>
        <w:snapToGrid w:val="0"/>
        <w:spacing w:line="360" w:lineRule="exact"/>
        <w:ind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特此承诺！</w:t>
      </w:r>
    </w:p>
    <w:p w14:paraId="1F23A94A">
      <w:pPr>
        <w:snapToGrid w:val="0"/>
        <w:spacing w:line="360" w:lineRule="exact"/>
        <w:outlineLvl w:val="0"/>
        <w:rPr>
          <w:rFonts w:hint="eastAsia" w:ascii="仿宋" w:hAnsi="仿宋" w:eastAsia="仿宋" w:cs="仿宋"/>
          <w:color w:val="auto"/>
          <w:sz w:val="24"/>
          <w:highlight w:val="none"/>
        </w:rPr>
      </w:pPr>
    </w:p>
    <w:p w14:paraId="3622308F">
      <w:pPr>
        <w:snapToGrid w:val="0"/>
        <w:spacing w:line="360" w:lineRule="exact"/>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供应商名称：</w:t>
      </w:r>
      <w:r>
        <w:rPr>
          <w:rFonts w:hint="eastAsia" w:ascii="仿宋" w:hAnsi="仿宋" w:eastAsia="仿宋" w:cs="仿宋"/>
          <w:color w:val="auto"/>
          <w:sz w:val="24"/>
          <w:highlight w:val="none"/>
          <w:u w:val="single"/>
        </w:rPr>
        <w:t xml:space="preserve">                         </w:t>
      </w:r>
    </w:p>
    <w:p w14:paraId="58ADAC06">
      <w:pPr>
        <w:snapToGrid w:val="0"/>
        <w:spacing w:line="360" w:lineRule="exact"/>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授权代表签字：</w:t>
      </w:r>
      <w:r>
        <w:rPr>
          <w:rFonts w:hint="eastAsia" w:ascii="仿宋" w:hAnsi="仿宋" w:eastAsia="仿宋" w:cs="仿宋"/>
          <w:color w:val="auto"/>
          <w:sz w:val="24"/>
          <w:highlight w:val="none"/>
          <w:u w:val="single"/>
        </w:rPr>
        <w:t xml:space="preserve">                       </w:t>
      </w:r>
    </w:p>
    <w:p w14:paraId="19AD465D">
      <w:pPr>
        <w:snapToGrid w:val="0"/>
        <w:spacing w:line="360" w:lineRule="exact"/>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供应商盖章：</w:t>
      </w:r>
      <w:r>
        <w:rPr>
          <w:rFonts w:hint="eastAsia" w:ascii="仿宋" w:hAnsi="仿宋" w:eastAsia="仿宋" w:cs="仿宋"/>
          <w:color w:val="auto"/>
          <w:sz w:val="24"/>
          <w:highlight w:val="none"/>
          <w:u w:val="single"/>
        </w:rPr>
        <w:t xml:space="preserve">                        </w:t>
      </w:r>
    </w:p>
    <w:p w14:paraId="27710BA5">
      <w:pPr>
        <w:snapToGrid w:val="0"/>
        <w:spacing w:line="360" w:lineRule="exact"/>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u w:val="single"/>
        </w:rPr>
        <w:t xml:space="preserve">                    </w:t>
      </w:r>
    </w:p>
    <w:p w14:paraId="36D872B6">
      <w:pPr>
        <w:snapToGrid w:val="0"/>
        <w:spacing w:line="360" w:lineRule="exact"/>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电话：</w:t>
      </w:r>
      <w:r>
        <w:rPr>
          <w:rFonts w:hint="eastAsia" w:ascii="仿宋" w:hAnsi="仿宋" w:eastAsia="仿宋" w:cs="仿宋"/>
          <w:color w:val="auto"/>
          <w:sz w:val="24"/>
          <w:highlight w:val="none"/>
          <w:u w:val="single"/>
        </w:rPr>
        <w:t xml:space="preserve">                 </w:t>
      </w:r>
    </w:p>
    <w:p w14:paraId="28B58BAE">
      <w:pPr>
        <w:snapToGrid w:val="0"/>
        <w:spacing w:line="360" w:lineRule="exact"/>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传真：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57BC6AB3">
      <w:pPr>
        <w:pStyle w:val="19"/>
        <w:rPr>
          <w:rFonts w:ascii="仿宋" w:hAnsi="仿宋" w:eastAsia="仿宋" w:cs="仿宋"/>
          <w:color w:val="auto"/>
          <w:highlight w:val="none"/>
        </w:rPr>
      </w:pPr>
      <w:r>
        <w:rPr>
          <w:rFonts w:ascii="仿宋" w:hAnsi="仿宋" w:eastAsia="仿宋" w:cs="仿宋"/>
          <w:color w:val="auto"/>
          <w:highlight w:val="none"/>
        </w:rPr>
        <w:br w:type="page"/>
      </w:r>
    </w:p>
    <w:p w14:paraId="725642B8">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附件4 磋商保证金凭证</w:t>
      </w:r>
    </w:p>
    <w:p w14:paraId="724A8A0C">
      <w:pPr>
        <w:pStyle w:val="19"/>
        <w:jc w:val="center"/>
        <w:outlineLvl w:val="3"/>
        <w:rPr>
          <w:rFonts w:hint="default"/>
          <w:color w:val="auto"/>
          <w:highlight w:val="none"/>
        </w:rPr>
      </w:pPr>
      <w:r>
        <w:rPr>
          <w:rFonts w:ascii="仿宋_GB2312" w:hAnsi="仿宋_GB2312" w:eastAsia="仿宋_GB2312" w:cs="仿宋_GB2312"/>
          <w:b/>
          <w:color w:val="auto"/>
          <w:sz w:val="24"/>
          <w:highlight w:val="none"/>
        </w:rPr>
        <w:t>编制说明</w:t>
      </w:r>
    </w:p>
    <w:p w14:paraId="309EDC48">
      <w:pPr>
        <w:pStyle w:val="19"/>
        <w:ind w:firstLine="480"/>
        <w:rPr>
          <w:rFonts w:hint="default"/>
          <w:color w:val="auto"/>
          <w:highlight w:val="none"/>
        </w:rPr>
      </w:pPr>
      <w:r>
        <w:rPr>
          <w:rFonts w:ascii="仿宋_GB2312" w:hAnsi="仿宋_GB2312" w:eastAsia="仿宋_GB2312" w:cs="仿宋_GB2312"/>
          <w:color w:val="auto"/>
          <w:highlight w:val="none"/>
        </w:rPr>
        <w:t>1、在此项下提交的“磋商保证金”材料可使用转账凭证复印件。</w:t>
      </w:r>
    </w:p>
    <w:p w14:paraId="59757B9D">
      <w:pPr>
        <w:pStyle w:val="19"/>
        <w:ind w:firstLine="480"/>
        <w:rPr>
          <w:rFonts w:hint="default"/>
          <w:color w:val="auto"/>
          <w:highlight w:val="none"/>
        </w:rPr>
      </w:pPr>
      <w:r>
        <w:rPr>
          <w:rFonts w:ascii="仿宋_GB2312" w:hAnsi="仿宋_GB2312" w:eastAsia="仿宋_GB2312" w:cs="仿宋_GB2312"/>
          <w:color w:val="auto"/>
          <w:highlight w:val="none"/>
        </w:rPr>
        <w:t>2、磋商保证金是否已提交按照磋商文件规定执行。</w:t>
      </w:r>
    </w:p>
    <w:p w14:paraId="0B141E7D">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DE25CD5">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附件5-1 技术和服务要求响应表</w:t>
      </w:r>
    </w:p>
    <w:p w14:paraId="10100C6E">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（全称加盖单位公章）</w:t>
      </w: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8"/>
        <w:gridCol w:w="2025"/>
        <w:gridCol w:w="2025"/>
        <w:gridCol w:w="2025"/>
      </w:tblGrid>
      <w:tr w14:paraId="06B0C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2B9A284">
            <w:pPr>
              <w:pStyle w:val="19"/>
              <w:rPr>
                <w:rFonts w:hint="default"/>
                <w:color w:val="auto"/>
                <w:highlight w:val="none"/>
              </w:rPr>
            </w:pPr>
            <w:r>
              <w:rPr>
                <w:rFonts w:ascii="仿宋_GB2312" w:hAnsi="仿宋_GB2312" w:eastAsia="仿宋_GB2312" w:cs="仿宋_GB2312"/>
                <w:color w:val="auto"/>
                <w:highlight w:val="none"/>
              </w:rPr>
              <w:t>采购包</w:t>
            </w:r>
          </w:p>
        </w:tc>
        <w:tc>
          <w:tcPr>
            <w:tcW w:w="1519" w:type="dxa"/>
          </w:tcPr>
          <w:p w14:paraId="369C7187">
            <w:pPr>
              <w:pStyle w:val="19"/>
              <w:rPr>
                <w:rFonts w:hint="default"/>
                <w:color w:val="auto"/>
                <w:highlight w:val="none"/>
              </w:rPr>
            </w:pPr>
            <w:r>
              <w:rPr>
                <w:rFonts w:ascii="仿宋_GB2312" w:hAnsi="仿宋_GB2312" w:eastAsia="仿宋_GB2312" w:cs="仿宋_GB2312"/>
                <w:color w:val="auto"/>
                <w:highlight w:val="none"/>
              </w:rPr>
              <w:t>章节条目号</w:t>
            </w:r>
          </w:p>
        </w:tc>
        <w:tc>
          <w:tcPr>
            <w:tcW w:w="2026" w:type="dxa"/>
          </w:tcPr>
          <w:p w14:paraId="2ABC1E23">
            <w:pPr>
              <w:pStyle w:val="19"/>
              <w:rPr>
                <w:rFonts w:hint="default"/>
                <w:color w:val="auto"/>
                <w:highlight w:val="none"/>
              </w:rPr>
            </w:pPr>
            <w:r>
              <w:rPr>
                <w:rFonts w:ascii="仿宋_GB2312" w:hAnsi="仿宋_GB2312" w:eastAsia="仿宋_GB2312" w:cs="仿宋_GB2312"/>
                <w:color w:val="auto"/>
                <w:highlight w:val="none"/>
              </w:rPr>
              <w:t>竞争性磋商文件规定的技术和服务要求</w:t>
            </w:r>
          </w:p>
        </w:tc>
        <w:tc>
          <w:tcPr>
            <w:tcW w:w="2026" w:type="dxa"/>
          </w:tcPr>
          <w:p w14:paraId="0DDCF33E">
            <w:pPr>
              <w:pStyle w:val="19"/>
              <w:rPr>
                <w:rFonts w:hint="default"/>
                <w:color w:val="auto"/>
                <w:highlight w:val="none"/>
              </w:rPr>
            </w:pPr>
            <w:r>
              <w:rPr>
                <w:rFonts w:ascii="仿宋_GB2312" w:hAnsi="仿宋_GB2312" w:eastAsia="仿宋_GB2312" w:cs="仿宋_GB2312"/>
                <w:color w:val="auto"/>
                <w:highlight w:val="none"/>
              </w:rPr>
              <w:t>响应文件响应承诺</w:t>
            </w:r>
          </w:p>
        </w:tc>
        <w:tc>
          <w:tcPr>
            <w:tcW w:w="2026" w:type="dxa"/>
          </w:tcPr>
          <w:p w14:paraId="706C52C9">
            <w:pPr>
              <w:pStyle w:val="19"/>
              <w:rPr>
                <w:rFonts w:hint="default"/>
                <w:color w:val="auto"/>
                <w:highlight w:val="none"/>
              </w:rPr>
            </w:pPr>
            <w:r>
              <w:rPr>
                <w:rFonts w:ascii="仿宋_GB2312" w:hAnsi="仿宋_GB2312" w:eastAsia="仿宋_GB2312" w:cs="仿宋_GB2312"/>
                <w:color w:val="auto"/>
                <w:highlight w:val="none"/>
              </w:rPr>
              <w:t>是否偏离及说明</w:t>
            </w:r>
          </w:p>
        </w:tc>
      </w:tr>
      <w:tr w14:paraId="002DA6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763D5E8">
            <w:pPr>
              <w:rPr>
                <w:color w:val="auto"/>
                <w:highlight w:val="none"/>
              </w:rPr>
            </w:pPr>
          </w:p>
        </w:tc>
        <w:tc>
          <w:tcPr>
            <w:tcW w:w="1519" w:type="dxa"/>
          </w:tcPr>
          <w:p w14:paraId="5C11F9A6">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38A34360">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6A5C8D31">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7BA19066">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2344F0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7248D4AE">
            <w:pPr>
              <w:rPr>
                <w:color w:val="auto"/>
                <w:highlight w:val="none"/>
              </w:rPr>
            </w:pPr>
          </w:p>
        </w:tc>
        <w:tc>
          <w:tcPr>
            <w:tcW w:w="1519" w:type="dxa"/>
          </w:tcPr>
          <w:p w14:paraId="6F1416BD">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70B93EBA">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0DA85F55">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0F5DF9CD">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00C8B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6CF60EC">
            <w:pPr>
              <w:rPr>
                <w:color w:val="auto"/>
                <w:highlight w:val="none"/>
              </w:rPr>
            </w:pPr>
          </w:p>
        </w:tc>
        <w:tc>
          <w:tcPr>
            <w:tcW w:w="1519" w:type="dxa"/>
          </w:tcPr>
          <w:p w14:paraId="7CC605D0">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53D9F2B9">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6B418E47">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4CFC2949">
            <w:pPr>
              <w:pStyle w:val="19"/>
              <w:rPr>
                <w:rFonts w:hint="default"/>
                <w:color w:val="auto"/>
                <w:highlight w:val="none"/>
              </w:rPr>
            </w:pPr>
            <w:r>
              <w:rPr>
                <w:rFonts w:ascii="仿宋_GB2312" w:hAnsi="仿宋_GB2312" w:eastAsia="仿宋_GB2312" w:cs="仿宋_GB2312"/>
                <w:color w:val="auto"/>
                <w:highlight w:val="none"/>
              </w:rPr>
              <w:t xml:space="preserve">    </w:t>
            </w:r>
          </w:p>
        </w:tc>
      </w:tr>
    </w:tbl>
    <w:p w14:paraId="2F9A1B79">
      <w:pPr>
        <w:pStyle w:val="19"/>
        <w:rPr>
          <w:rFonts w:hint="default"/>
          <w:color w:val="auto"/>
          <w:highlight w:val="none"/>
        </w:rPr>
      </w:pPr>
      <w:r>
        <w:rPr>
          <w:rFonts w:ascii="仿宋_GB2312" w:hAnsi="仿宋_GB2312" w:eastAsia="仿宋_GB2312" w:cs="仿宋_GB2312"/>
          <w:b/>
          <w:color w:val="auto"/>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461CB85D">
      <w:pPr>
        <w:pStyle w:val="19"/>
        <w:rPr>
          <w:rFonts w:hint="default"/>
          <w:color w:val="auto"/>
          <w:highlight w:val="none"/>
        </w:rPr>
      </w:pPr>
      <w:r>
        <w:rPr>
          <w:rFonts w:ascii="仿宋_GB2312" w:hAnsi="仿宋_GB2312" w:eastAsia="仿宋_GB2312" w:cs="仿宋_GB2312"/>
          <w:b/>
          <w:color w:val="auto"/>
          <w:highlight w:val="none"/>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r>
        <w:rPr>
          <w:color w:val="auto"/>
          <w:highlight w:val="none"/>
        </w:rPr>
        <w:br w:type="textWrapping"/>
      </w:r>
      <w:r>
        <w:rPr>
          <w:color w:val="auto"/>
          <w:highlight w:val="none"/>
        </w:rPr>
        <w:br w:type="textWrapping"/>
      </w:r>
    </w:p>
    <w:p w14:paraId="56D9B119">
      <w:pPr>
        <w:pStyle w:val="19"/>
        <w:ind w:firstLine="480"/>
        <w:rPr>
          <w:rFonts w:hint="default"/>
          <w:color w:val="auto"/>
          <w:highlight w:val="none"/>
        </w:rPr>
      </w:pPr>
      <w:r>
        <w:rPr>
          <w:rFonts w:ascii="仿宋_GB2312" w:hAnsi="仿宋_GB2312" w:eastAsia="仿宋_GB2312" w:cs="仿宋_GB2312"/>
          <w:color w:val="auto"/>
          <w:highlight w:val="none"/>
        </w:rPr>
        <w:t>供应商代表签字：</w:t>
      </w:r>
      <w:r>
        <w:rPr>
          <w:rFonts w:ascii="仿宋_GB2312" w:hAnsi="仿宋_GB2312" w:eastAsia="仿宋_GB2312" w:cs="仿宋_GB2312"/>
          <w:color w:val="auto"/>
          <w:highlight w:val="none"/>
          <w:u w:val="single"/>
        </w:rPr>
        <w:t>　　　　　　　　　　</w:t>
      </w:r>
    </w:p>
    <w:p w14:paraId="786BDE0D">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D328DFC">
      <w:pPr>
        <w:pStyle w:val="19"/>
        <w:jc w:val="center"/>
        <w:outlineLvl w:val="3"/>
        <w:rPr>
          <w:rFonts w:hint="default"/>
          <w:color w:val="auto"/>
          <w:highlight w:val="none"/>
        </w:rPr>
      </w:pPr>
      <w:r>
        <w:rPr>
          <w:rFonts w:ascii="仿宋_GB2312" w:hAnsi="仿宋_GB2312" w:eastAsia="仿宋_GB2312" w:cs="仿宋_GB2312"/>
          <w:b/>
          <w:color w:val="auto"/>
          <w:sz w:val="24"/>
          <w:highlight w:val="none"/>
        </w:rPr>
        <w:t>附件5-2        商务条件和</w:t>
      </w:r>
      <w:r>
        <w:rPr>
          <w:rFonts w:ascii="仿宋_GB2312" w:hAnsi="仿宋_GB2312" w:eastAsia="仿宋_GB2312" w:cs="仿宋_GB2312"/>
          <w:b/>
          <w:color w:val="auto"/>
          <w:sz w:val="24"/>
          <w:highlight w:val="none"/>
          <w:lang w:eastAsia="zh-CN"/>
        </w:rPr>
        <w:t>其他</w:t>
      </w:r>
      <w:r>
        <w:rPr>
          <w:rFonts w:ascii="仿宋_GB2312" w:hAnsi="仿宋_GB2312" w:eastAsia="仿宋_GB2312" w:cs="仿宋_GB2312"/>
          <w:b/>
          <w:color w:val="auto"/>
          <w:sz w:val="24"/>
          <w:highlight w:val="none"/>
        </w:rPr>
        <w:t>事项响应表</w:t>
      </w:r>
    </w:p>
    <w:p w14:paraId="777DE0B9">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（全称加盖单位公章）</w:t>
      </w: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8"/>
        <w:gridCol w:w="2025"/>
        <w:gridCol w:w="2025"/>
        <w:gridCol w:w="2025"/>
      </w:tblGrid>
      <w:tr w14:paraId="33EBFD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332313CA">
            <w:pPr>
              <w:pStyle w:val="19"/>
              <w:rPr>
                <w:rFonts w:hint="default"/>
                <w:color w:val="auto"/>
                <w:highlight w:val="none"/>
              </w:rPr>
            </w:pPr>
            <w:r>
              <w:rPr>
                <w:rFonts w:ascii="仿宋_GB2312" w:hAnsi="仿宋_GB2312" w:eastAsia="仿宋_GB2312" w:cs="仿宋_GB2312"/>
                <w:color w:val="auto"/>
                <w:highlight w:val="none"/>
              </w:rPr>
              <w:t>采购包</w:t>
            </w:r>
          </w:p>
        </w:tc>
        <w:tc>
          <w:tcPr>
            <w:tcW w:w="1519" w:type="dxa"/>
          </w:tcPr>
          <w:p w14:paraId="63BB0C84">
            <w:pPr>
              <w:pStyle w:val="19"/>
              <w:rPr>
                <w:rFonts w:hint="default"/>
                <w:color w:val="auto"/>
                <w:highlight w:val="none"/>
              </w:rPr>
            </w:pPr>
            <w:r>
              <w:rPr>
                <w:rFonts w:ascii="仿宋_GB2312" w:hAnsi="仿宋_GB2312" w:eastAsia="仿宋_GB2312" w:cs="仿宋_GB2312"/>
                <w:color w:val="auto"/>
                <w:highlight w:val="none"/>
              </w:rPr>
              <w:t>章节条目号</w:t>
            </w:r>
          </w:p>
        </w:tc>
        <w:tc>
          <w:tcPr>
            <w:tcW w:w="2026" w:type="dxa"/>
          </w:tcPr>
          <w:p w14:paraId="19DBFF85">
            <w:pPr>
              <w:pStyle w:val="19"/>
              <w:rPr>
                <w:rFonts w:hint="default"/>
                <w:color w:val="auto"/>
                <w:highlight w:val="none"/>
              </w:rPr>
            </w:pPr>
            <w:r>
              <w:rPr>
                <w:rFonts w:ascii="仿宋_GB2312" w:hAnsi="仿宋_GB2312" w:eastAsia="仿宋_GB2312" w:cs="仿宋_GB2312"/>
                <w:color w:val="auto"/>
                <w:highlight w:val="none"/>
              </w:rPr>
              <w:t>竞争性磋商文件规定的商务条件要求</w:t>
            </w:r>
          </w:p>
        </w:tc>
        <w:tc>
          <w:tcPr>
            <w:tcW w:w="2026" w:type="dxa"/>
          </w:tcPr>
          <w:p w14:paraId="27E64372">
            <w:pPr>
              <w:pStyle w:val="19"/>
              <w:rPr>
                <w:rFonts w:hint="default"/>
                <w:color w:val="auto"/>
                <w:highlight w:val="none"/>
              </w:rPr>
            </w:pPr>
            <w:r>
              <w:rPr>
                <w:rFonts w:ascii="仿宋_GB2312" w:hAnsi="仿宋_GB2312" w:eastAsia="仿宋_GB2312" w:cs="仿宋_GB2312"/>
                <w:color w:val="auto"/>
                <w:highlight w:val="none"/>
              </w:rPr>
              <w:t>响应文件响应承诺</w:t>
            </w:r>
          </w:p>
        </w:tc>
        <w:tc>
          <w:tcPr>
            <w:tcW w:w="2026" w:type="dxa"/>
          </w:tcPr>
          <w:p w14:paraId="47B633BF">
            <w:pPr>
              <w:pStyle w:val="19"/>
              <w:rPr>
                <w:rFonts w:hint="default"/>
                <w:color w:val="auto"/>
                <w:highlight w:val="none"/>
              </w:rPr>
            </w:pPr>
            <w:r>
              <w:rPr>
                <w:rFonts w:ascii="仿宋_GB2312" w:hAnsi="仿宋_GB2312" w:eastAsia="仿宋_GB2312" w:cs="仿宋_GB2312"/>
                <w:color w:val="auto"/>
                <w:highlight w:val="none"/>
              </w:rPr>
              <w:t>是否偏离及说明</w:t>
            </w:r>
          </w:p>
        </w:tc>
      </w:tr>
      <w:tr w14:paraId="1C3E77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7F5E87E9">
            <w:pPr>
              <w:rPr>
                <w:color w:val="auto"/>
                <w:highlight w:val="none"/>
              </w:rPr>
            </w:pPr>
          </w:p>
        </w:tc>
        <w:tc>
          <w:tcPr>
            <w:tcW w:w="1519" w:type="dxa"/>
          </w:tcPr>
          <w:p w14:paraId="689100C9">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1DD804B3">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03390D2A">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3EBAB855">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4313E7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38C019D">
            <w:pPr>
              <w:rPr>
                <w:color w:val="auto"/>
                <w:highlight w:val="none"/>
              </w:rPr>
            </w:pPr>
          </w:p>
        </w:tc>
        <w:tc>
          <w:tcPr>
            <w:tcW w:w="1519" w:type="dxa"/>
          </w:tcPr>
          <w:p w14:paraId="4D26AC31">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5FA8AA91">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64A4638D">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118C0120">
            <w:pPr>
              <w:pStyle w:val="19"/>
              <w:rPr>
                <w:rFonts w:hint="default"/>
                <w:color w:val="auto"/>
                <w:highlight w:val="none"/>
              </w:rPr>
            </w:pPr>
            <w:r>
              <w:rPr>
                <w:rFonts w:ascii="仿宋_GB2312" w:hAnsi="仿宋_GB2312" w:eastAsia="仿宋_GB2312" w:cs="仿宋_GB2312"/>
                <w:color w:val="auto"/>
                <w:highlight w:val="none"/>
              </w:rPr>
              <w:t xml:space="preserve">    </w:t>
            </w:r>
          </w:p>
        </w:tc>
      </w:tr>
      <w:tr w14:paraId="04B90E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DA48F75">
            <w:pPr>
              <w:rPr>
                <w:color w:val="auto"/>
                <w:highlight w:val="none"/>
              </w:rPr>
            </w:pPr>
          </w:p>
        </w:tc>
        <w:tc>
          <w:tcPr>
            <w:tcW w:w="1519" w:type="dxa"/>
          </w:tcPr>
          <w:p w14:paraId="5D206EAB">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40427701">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50DC35E2">
            <w:pPr>
              <w:pStyle w:val="19"/>
              <w:rPr>
                <w:rFonts w:hint="default"/>
                <w:color w:val="auto"/>
                <w:highlight w:val="none"/>
              </w:rPr>
            </w:pPr>
            <w:r>
              <w:rPr>
                <w:rFonts w:ascii="仿宋_GB2312" w:hAnsi="仿宋_GB2312" w:eastAsia="仿宋_GB2312" w:cs="仿宋_GB2312"/>
                <w:color w:val="auto"/>
                <w:highlight w:val="none"/>
              </w:rPr>
              <w:t xml:space="preserve">    </w:t>
            </w:r>
          </w:p>
        </w:tc>
        <w:tc>
          <w:tcPr>
            <w:tcW w:w="2026" w:type="dxa"/>
          </w:tcPr>
          <w:p w14:paraId="2B0BF4BF">
            <w:pPr>
              <w:pStyle w:val="19"/>
              <w:rPr>
                <w:rFonts w:hint="default"/>
                <w:color w:val="auto"/>
                <w:highlight w:val="none"/>
              </w:rPr>
            </w:pPr>
            <w:r>
              <w:rPr>
                <w:rFonts w:ascii="仿宋_GB2312" w:hAnsi="仿宋_GB2312" w:eastAsia="仿宋_GB2312" w:cs="仿宋_GB2312"/>
                <w:color w:val="auto"/>
                <w:highlight w:val="none"/>
              </w:rPr>
              <w:t xml:space="preserve">    </w:t>
            </w:r>
          </w:p>
        </w:tc>
      </w:tr>
    </w:tbl>
    <w:p w14:paraId="4A6CC538">
      <w:pPr>
        <w:pStyle w:val="19"/>
        <w:rPr>
          <w:rFonts w:hint="default"/>
          <w:color w:val="auto"/>
          <w:highlight w:val="none"/>
        </w:rPr>
      </w:pPr>
      <w:r>
        <w:rPr>
          <w:rFonts w:ascii="仿宋_GB2312" w:hAnsi="仿宋_GB2312" w:eastAsia="仿宋_GB2312" w:cs="仿宋_GB2312"/>
          <w:b/>
          <w:color w:val="auto"/>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49D6D4F4">
      <w:pPr>
        <w:pStyle w:val="19"/>
        <w:rPr>
          <w:rFonts w:hint="default"/>
          <w:color w:val="auto"/>
          <w:highlight w:val="none"/>
        </w:rPr>
      </w:pPr>
      <w:r>
        <w:rPr>
          <w:rFonts w:ascii="仿宋_GB2312" w:hAnsi="仿宋_GB2312" w:eastAsia="仿宋_GB2312" w:cs="仿宋_GB2312"/>
          <w:b/>
          <w:color w:val="auto"/>
          <w:highlight w:val="none"/>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r>
        <w:rPr>
          <w:color w:val="auto"/>
          <w:highlight w:val="none"/>
        </w:rPr>
        <w:br w:type="textWrapping"/>
      </w:r>
      <w:r>
        <w:rPr>
          <w:color w:val="auto"/>
          <w:highlight w:val="none"/>
        </w:rPr>
        <w:br w:type="textWrapping"/>
      </w:r>
    </w:p>
    <w:p w14:paraId="51B465CA">
      <w:pPr>
        <w:pStyle w:val="19"/>
        <w:ind w:firstLine="480"/>
        <w:rPr>
          <w:rFonts w:hint="default"/>
          <w:color w:val="auto"/>
          <w:highlight w:val="none"/>
        </w:rPr>
      </w:pPr>
      <w:r>
        <w:rPr>
          <w:rFonts w:ascii="仿宋_GB2312" w:hAnsi="仿宋_GB2312" w:eastAsia="仿宋_GB2312" w:cs="仿宋_GB2312"/>
          <w:color w:val="auto"/>
          <w:highlight w:val="none"/>
        </w:rPr>
        <w:t>供应商代表签字：</w:t>
      </w:r>
      <w:r>
        <w:rPr>
          <w:rFonts w:ascii="仿宋_GB2312" w:hAnsi="仿宋_GB2312" w:eastAsia="仿宋_GB2312" w:cs="仿宋_GB2312"/>
          <w:color w:val="auto"/>
          <w:highlight w:val="none"/>
          <w:u w:val="single"/>
        </w:rPr>
        <w:t>　　　　　　　　　　</w:t>
      </w:r>
    </w:p>
    <w:p w14:paraId="10B1C55C">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EED1F22">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附件6 相关技术、商务、服务响应承诺及资料</w:t>
      </w:r>
    </w:p>
    <w:p w14:paraId="39D0247B">
      <w:pPr>
        <w:pStyle w:val="19"/>
        <w:ind w:firstLine="480"/>
        <w:rPr>
          <w:rFonts w:hint="default"/>
          <w:color w:val="auto"/>
          <w:highlight w:val="none"/>
        </w:rPr>
      </w:pPr>
      <w:r>
        <w:rPr>
          <w:rFonts w:ascii="仿宋_GB2312" w:hAnsi="仿宋_GB2312" w:eastAsia="仿宋_GB2312" w:cs="仿宋_GB2312"/>
          <w:color w:val="auto"/>
          <w:highlight w:val="none"/>
        </w:rPr>
        <w:t>说明：</w:t>
      </w:r>
    </w:p>
    <w:p w14:paraId="01146751">
      <w:pPr>
        <w:pStyle w:val="19"/>
        <w:ind w:firstLine="480"/>
        <w:rPr>
          <w:rFonts w:hint="default"/>
          <w:color w:val="auto"/>
          <w:highlight w:val="none"/>
        </w:rPr>
      </w:pPr>
      <w:r>
        <w:rPr>
          <w:rFonts w:ascii="仿宋_GB2312" w:hAnsi="仿宋_GB2312" w:eastAsia="仿宋_GB2312" w:cs="仿宋_GB2312"/>
          <w:color w:val="auto"/>
          <w:highlight w:val="none"/>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06CC3FBB">
      <w:pPr>
        <w:pStyle w:val="19"/>
        <w:ind w:firstLine="480"/>
        <w:rPr>
          <w:rFonts w:hint="default"/>
          <w:color w:val="auto"/>
          <w:highlight w:val="none"/>
        </w:rPr>
      </w:pPr>
      <w:r>
        <w:rPr>
          <w:rFonts w:ascii="仿宋_GB2312" w:hAnsi="仿宋_GB2312" w:eastAsia="仿宋_GB2312" w:cs="仿宋_GB2312"/>
          <w:color w:val="auto"/>
          <w:highlight w:val="none"/>
        </w:rPr>
        <w:t>2.如果没有特别要求的，供应商根据磋商文件的要求以及特点，提供相关技术、商务、服务响应承诺及资料，格式自拟。</w:t>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p>
    <w:p w14:paraId="64B5B057">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293AE2EB">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　　　　　</w:t>
      </w:r>
    </w:p>
    <w:p w14:paraId="53202358">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12F8B5DF">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6A65E9C0">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附件7 供应商提交符合政府采购政策的证明材料</w:t>
      </w:r>
    </w:p>
    <w:p w14:paraId="62C55E5D">
      <w:pPr>
        <w:pStyle w:val="19"/>
        <w:jc w:val="center"/>
        <w:outlineLvl w:val="3"/>
        <w:rPr>
          <w:rFonts w:hint="default"/>
          <w:color w:val="auto"/>
          <w:highlight w:val="none"/>
        </w:rPr>
      </w:pPr>
      <w:r>
        <w:rPr>
          <w:rFonts w:ascii="仿宋_GB2312" w:hAnsi="仿宋_GB2312" w:eastAsia="仿宋_GB2312" w:cs="仿宋_GB2312"/>
          <w:b/>
          <w:color w:val="auto"/>
          <w:sz w:val="24"/>
          <w:highlight w:val="none"/>
        </w:rPr>
        <w:t>附件7-1-1 中小企业声明函（若有）</w:t>
      </w:r>
    </w:p>
    <w:p w14:paraId="48C1FA0A">
      <w:pPr>
        <w:pStyle w:val="19"/>
        <w:ind w:firstLine="480"/>
        <w:jc w:val="center"/>
        <w:rPr>
          <w:rFonts w:hint="default"/>
          <w:color w:val="auto"/>
          <w:highlight w:val="none"/>
        </w:rPr>
      </w:pPr>
      <w:r>
        <w:rPr>
          <w:rFonts w:ascii="仿宋_GB2312" w:hAnsi="仿宋_GB2312" w:eastAsia="仿宋_GB2312" w:cs="仿宋_GB2312"/>
          <w:color w:val="auto"/>
          <w:highlight w:val="none"/>
        </w:rPr>
        <w:t>中小企业声明函（货物）</w:t>
      </w:r>
    </w:p>
    <w:p w14:paraId="54A22CD2">
      <w:pPr>
        <w:pStyle w:val="19"/>
        <w:ind w:firstLine="480"/>
        <w:rPr>
          <w:rFonts w:hint="default"/>
          <w:color w:val="auto"/>
          <w:highlight w:val="none"/>
        </w:rPr>
      </w:pPr>
      <w:r>
        <w:rPr>
          <w:rFonts w:ascii="仿宋_GB2312" w:hAnsi="仿宋_GB2312" w:eastAsia="仿宋_GB2312" w:cs="仿宋_GB2312"/>
          <w:color w:val="auto"/>
          <w:highlight w:val="none"/>
        </w:rPr>
        <w:t>本公司</w:t>
      </w:r>
      <w:r>
        <w:rPr>
          <w:rFonts w:ascii="仿宋_GB2312" w:hAnsi="仿宋_GB2312" w:eastAsia="仿宋_GB2312" w:cs="仿宋_GB2312"/>
          <w:color w:val="auto"/>
          <w:highlight w:val="none"/>
          <w:u w:val="single"/>
        </w:rPr>
        <w:t>（联合体）</w:t>
      </w:r>
      <w:r>
        <w:rPr>
          <w:rFonts w:ascii="仿宋_GB2312" w:hAnsi="仿宋_GB2312" w:eastAsia="仿宋_GB2312" w:cs="仿宋_GB2312"/>
          <w:color w:val="auto"/>
          <w:highlight w:val="none"/>
        </w:rPr>
        <w:t>郑重声明，根据《政府采购促进中小企业发展管理办法》（财库﹝2020﹞46号）的规定，本公司</w:t>
      </w:r>
      <w:r>
        <w:rPr>
          <w:rFonts w:ascii="仿宋_GB2312" w:hAnsi="仿宋_GB2312" w:eastAsia="仿宋_GB2312" w:cs="仿宋_GB2312"/>
          <w:color w:val="auto"/>
          <w:highlight w:val="none"/>
          <w:u w:val="single"/>
        </w:rPr>
        <w:t>（联合体）</w:t>
      </w:r>
      <w:r>
        <w:rPr>
          <w:rFonts w:ascii="仿宋_GB2312" w:hAnsi="仿宋_GB2312" w:eastAsia="仿宋_GB2312" w:cs="仿宋_GB2312"/>
          <w:color w:val="auto"/>
          <w:highlight w:val="none"/>
        </w:rPr>
        <w:t>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采购活动，提供的货物全部由符合政策要求的中小企业制造。相关企业（含联合体中的中小企业、签订分包意向协议的中小企业）的具体情况如下：</w:t>
      </w:r>
    </w:p>
    <w:p w14:paraId="6C9E504C">
      <w:pPr>
        <w:pStyle w:val="19"/>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，从业人员人，营业收入为万元，资产总额为万元¹，属于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107B75EA">
      <w:pPr>
        <w:pStyle w:val="19"/>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，从业人员人，营业收入为万元，资产总额为万元，属于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6B6740B0">
      <w:pPr>
        <w:pStyle w:val="19"/>
        <w:ind w:firstLine="480"/>
        <w:rPr>
          <w:rFonts w:hint="default"/>
          <w:color w:val="auto"/>
          <w:highlight w:val="none"/>
        </w:rPr>
      </w:pPr>
      <w:r>
        <w:rPr>
          <w:rFonts w:ascii="仿宋_GB2312" w:hAnsi="仿宋_GB2312" w:eastAsia="仿宋_GB2312" w:cs="仿宋_GB2312"/>
          <w:color w:val="auto"/>
          <w:highlight w:val="none"/>
        </w:rPr>
        <w:t>......</w:t>
      </w:r>
    </w:p>
    <w:p w14:paraId="73297FFE">
      <w:pPr>
        <w:pStyle w:val="19"/>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1A202E62">
      <w:pPr>
        <w:pStyle w:val="19"/>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5FA029DC">
      <w:pPr>
        <w:pStyle w:val="19"/>
        <w:ind w:firstLine="480"/>
        <w:rPr>
          <w:rFonts w:hint="default"/>
          <w:color w:val="auto"/>
          <w:highlight w:val="none"/>
        </w:rPr>
      </w:pPr>
      <w:r>
        <w:rPr>
          <w:rFonts w:ascii="仿宋_GB2312" w:hAnsi="仿宋_GB2312" w:eastAsia="仿宋_GB2312" w:cs="仿宋_GB2312"/>
          <w:color w:val="auto"/>
          <w:highlight w:val="none"/>
        </w:rPr>
        <w:t>企业名称（盖章）：</w:t>
      </w:r>
    </w:p>
    <w:p w14:paraId="1E72C8F9">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3494A916">
      <w:pPr>
        <w:pStyle w:val="19"/>
        <w:ind w:firstLine="480"/>
        <w:rPr>
          <w:rFonts w:hint="default"/>
          <w:color w:val="auto"/>
          <w:highlight w:val="none"/>
        </w:rPr>
      </w:pPr>
      <w:r>
        <w:rPr>
          <w:rFonts w:ascii="仿宋_GB2312" w:hAnsi="仿宋_GB2312" w:eastAsia="仿宋_GB2312" w:cs="仿宋_GB2312"/>
          <w:color w:val="auto"/>
          <w:highlight w:val="none"/>
        </w:rPr>
        <w:t>※注意：</w:t>
      </w:r>
    </w:p>
    <w:p w14:paraId="46278669">
      <w:pPr>
        <w:pStyle w:val="19"/>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755C46AE">
      <w:pPr>
        <w:pStyle w:val="19"/>
        <w:ind w:firstLine="480"/>
        <w:rPr>
          <w:rFonts w:hint="default"/>
          <w:color w:val="auto"/>
          <w:highlight w:val="none"/>
        </w:rPr>
      </w:pPr>
      <w:r>
        <w:rPr>
          <w:rFonts w:ascii="仿宋_GB2312" w:hAnsi="仿宋_GB2312" w:eastAsia="仿宋_GB2312" w:cs="仿宋_GB2312"/>
          <w:color w:val="auto"/>
          <w:highlight w:val="none"/>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7010678F">
      <w:pPr>
        <w:pStyle w:val="19"/>
        <w:ind w:firstLine="480"/>
        <w:rPr>
          <w:rFonts w:hint="default"/>
          <w:color w:val="auto"/>
          <w:highlight w:val="none"/>
        </w:rPr>
      </w:pPr>
      <w:r>
        <w:rPr>
          <w:rFonts w:ascii="仿宋_GB2312" w:hAnsi="仿宋_GB2312" w:eastAsia="仿宋_GB2312" w:cs="仿宋_GB2312"/>
          <w:color w:val="auto"/>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4061DDF2">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58C76A4">
      <w:pPr>
        <w:pStyle w:val="19"/>
        <w:jc w:val="center"/>
        <w:outlineLvl w:val="3"/>
        <w:rPr>
          <w:rFonts w:hint="default"/>
          <w:color w:val="auto"/>
          <w:highlight w:val="none"/>
        </w:rPr>
      </w:pPr>
      <w:r>
        <w:rPr>
          <w:rFonts w:ascii="仿宋_GB2312" w:hAnsi="仿宋_GB2312" w:eastAsia="仿宋_GB2312" w:cs="仿宋_GB2312"/>
          <w:b/>
          <w:color w:val="auto"/>
          <w:sz w:val="24"/>
          <w:highlight w:val="none"/>
        </w:rPr>
        <w:t xml:space="preserve"> 中小企业声明函（工程、服务）</w:t>
      </w:r>
    </w:p>
    <w:p w14:paraId="78B0305D">
      <w:pPr>
        <w:pStyle w:val="19"/>
        <w:ind w:firstLine="480"/>
        <w:rPr>
          <w:rFonts w:hint="default"/>
          <w:color w:val="auto"/>
          <w:highlight w:val="none"/>
        </w:rPr>
      </w:pPr>
      <w:r>
        <w:rPr>
          <w:rFonts w:ascii="仿宋_GB2312" w:hAnsi="仿宋_GB2312" w:eastAsia="仿宋_GB2312" w:cs="仿宋_GB2312"/>
          <w:color w:val="auto"/>
          <w:highlight w:val="none"/>
        </w:rPr>
        <w:t>本公司</w:t>
      </w:r>
      <w:r>
        <w:rPr>
          <w:rFonts w:ascii="仿宋_GB2312" w:hAnsi="仿宋_GB2312" w:eastAsia="仿宋_GB2312" w:cs="仿宋_GB2312"/>
          <w:color w:val="auto"/>
          <w:highlight w:val="none"/>
          <w:u w:val="single"/>
        </w:rPr>
        <w:t>（联合体）</w:t>
      </w:r>
      <w:r>
        <w:rPr>
          <w:rFonts w:ascii="仿宋_GB2312" w:hAnsi="仿宋_GB2312" w:eastAsia="仿宋_GB2312" w:cs="仿宋_GB2312"/>
          <w:color w:val="auto"/>
          <w:highlight w:val="none"/>
        </w:rPr>
        <w:t>郑重声明，根据《政府采购促进中小企业发展管理办法》（财库﹝2020﹞46号）的规定，本公司</w:t>
      </w:r>
      <w:r>
        <w:rPr>
          <w:rFonts w:ascii="仿宋_GB2312" w:hAnsi="仿宋_GB2312" w:eastAsia="仿宋_GB2312" w:cs="仿宋_GB2312"/>
          <w:color w:val="auto"/>
          <w:highlight w:val="none"/>
          <w:u w:val="single"/>
        </w:rPr>
        <w:t>（联合体）</w:t>
      </w:r>
      <w:r>
        <w:rPr>
          <w:rFonts w:ascii="仿宋_GB2312" w:hAnsi="仿宋_GB2312" w:eastAsia="仿宋_GB2312" w:cs="仿宋_GB2312"/>
          <w:color w:val="auto"/>
          <w:highlight w:val="none"/>
        </w:rPr>
        <w:t>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A3C683B">
      <w:pPr>
        <w:pStyle w:val="19"/>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万元¹，属于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1A77706F">
      <w:pPr>
        <w:pStyle w:val="19"/>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xml:space="preserve">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7321135C">
      <w:pPr>
        <w:pStyle w:val="19"/>
        <w:ind w:firstLine="480"/>
        <w:rPr>
          <w:rFonts w:hint="default"/>
          <w:color w:val="auto"/>
          <w:highlight w:val="none"/>
        </w:rPr>
      </w:pPr>
      <w:r>
        <w:rPr>
          <w:rFonts w:ascii="仿宋_GB2312" w:hAnsi="仿宋_GB2312" w:eastAsia="仿宋_GB2312" w:cs="仿宋_GB2312"/>
          <w:color w:val="auto"/>
          <w:highlight w:val="none"/>
        </w:rPr>
        <w:t>......</w:t>
      </w:r>
    </w:p>
    <w:p w14:paraId="56F0A3BC">
      <w:pPr>
        <w:pStyle w:val="19"/>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68C6521D">
      <w:pPr>
        <w:pStyle w:val="19"/>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1B49152E">
      <w:pPr>
        <w:pStyle w:val="19"/>
        <w:ind w:firstLine="480"/>
        <w:rPr>
          <w:rFonts w:hint="default"/>
          <w:color w:val="auto"/>
          <w:highlight w:val="none"/>
        </w:rPr>
      </w:pPr>
      <w:r>
        <w:rPr>
          <w:rFonts w:ascii="仿宋_GB2312" w:hAnsi="仿宋_GB2312" w:eastAsia="仿宋_GB2312" w:cs="仿宋_GB2312"/>
          <w:color w:val="auto"/>
          <w:highlight w:val="none"/>
        </w:rPr>
        <w:t>企业名称（盖章）：</w:t>
      </w:r>
    </w:p>
    <w:p w14:paraId="5DBE35BD">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r>
        <w:rPr>
          <w:color w:val="auto"/>
          <w:highlight w:val="none"/>
        </w:rPr>
        <w:br w:type="textWrapping"/>
      </w:r>
    </w:p>
    <w:p w14:paraId="65207E0E">
      <w:pPr>
        <w:pStyle w:val="19"/>
        <w:ind w:firstLine="480"/>
        <w:rPr>
          <w:rFonts w:hint="default"/>
          <w:color w:val="auto"/>
          <w:highlight w:val="none"/>
        </w:rPr>
      </w:pPr>
      <w:r>
        <w:rPr>
          <w:rFonts w:ascii="仿宋_GB2312" w:hAnsi="仿宋_GB2312" w:eastAsia="仿宋_GB2312" w:cs="仿宋_GB2312"/>
          <w:color w:val="auto"/>
          <w:highlight w:val="none"/>
        </w:rPr>
        <w:t xml:space="preserve"> ※注意：</w:t>
      </w:r>
    </w:p>
    <w:p w14:paraId="2A90DC98">
      <w:pPr>
        <w:pStyle w:val="19"/>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126B7037">
      <w:pPr>
        <w:pStyle w:val="19"/>
        <w:ind w:firstLine="480"/>
        <w:rPr>
          <w:rFonts w:hint="default"/>
          <w:color w:val="auto"/>
          <w:highlight w:val="none"/>
        </w:rPr>
      </w:pPr>
      <w:r>
        <w:rPr>
          <w:rFonts w:ascii="仿宋_GB2312" w:hAnsi="仿宋_GB2312" w:eastAsia="仿宋_GB2312" w:cs="仿宋_GB2312"/>
          <w:color w:val="auto"/>
          <w:highlight w:val="none"/>
        </w:rPr>
        <w:t xml:space="preserve"> 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3EBC9BE9">
      <w:pPr>
        <w:pStyle w:val="19"/>
        <w:ind w:firstLine="480"/>
        <w:rPr>
          <w:rFonts w:hint="default"/>
          <w:color w:val="auto"/>
          <w:highlight w:val="none"/>
        </w:rPr>
      </w:pPr>
      <w:r>
        <w:rPr>
          <w:rFonts w:ascii="仿宋_GB2312" w:hAnsi="仿宋_GB2312" w:eastAsia="仿宋_GB2312" w:cs="仿宋_GB2312"/>
          <w:color w:val="auto"/>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r>
        <w:rPr>
          <w:color w:val="auto"/>
          <w:highlight w:val="none"/>
        </w:rPr>
        <w:br w:type="textWrapping"/>
      </w:r>
    </w:p>
    <w:p w14:paraId="64B620BE">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A1316D4">
      <w:pPr>
        <w:pStyle w:val="19"/>
        <w:jc w:val="center"/>
        <w:outlineLvl w:val="3"/>
        <w:rPr>
          <w:rFonts w:hint="default"/>
          <w:color w:val="auto"/>
          <w:highlight w:val="none"/>
        </w:rPr>
      </w:pPr>
      <w:r>
        <w:rPr>
          <w:rFonts w:ascii="仿宋_GB2312" w:hAnsi="仿宋_GB2312" w:eastAsia="仿宋_GB2312" w:cs="仿宋_GB2312"/>
          <w:b/>
          <w:color w:val="auto"/>
          <w:sz w:val="24"/>
          <w:highlight w:val="none"/>
        </w:rPr>
        <w:t xml:space="preserve"> 附件7-1-2 残疾人福利性单位声明函（若有）</w:t>
      </w:r>
    </w:p>
    <w:p w14:paraId="095F9BE2">
      <w:pPr>
        <w:pStyle w:val="19"/>
        <w:ind w:firstLine="480"/>
        <w:rPr>
          <w:rFonts w:hint="default"/>
          <w:color w:val="auto"/>
          <w:highlight w:val="none"/>
        </w:rPr>
      </w:pPr>
      <w:r>
        <w:rPr>
          <w:rFonts w:ascii="仿宋_GB2312" w:hAnsi="仿宋_GB2312" w:eastAsia="仿宋_GB2312" w:cs="仿宋_GB2312"/>
          <w:color w:val="auto"/>
          <w:highlight w:val="none"/>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项目采购活动：</w:t>
      </w:r>
    </w:p>
    <w:p w14:paraId="33EBF0EA">
      <w:pPr>
        <w:pStyle w:val="19"/>
        <w:ind w:firstLine="480"/>
        <w:rPr>
          <w:rFonts w:hint="default"/>
          <w:color w:val="auto"/>
          <w:highlight w:val="none"/>
        </w:rPr>
      </w:pPr>
      <w:r>
        <w:rPr>
          <w:rFonts w:ascii="仿宋_GB2312" w:hAnsi="仿宋_GB2312" w:eastAsia="仿宋_GB2312" w:cs="仿宋_GB2312"/>
          <w:color w:val="auto"/>
          <w:highlight w:val="none"/>
        </w:rPr>
        <w:t>（ ）提供本供应商制造的</w:t>
      </w:r>
      <w:r>
        <w:rPr>
          <w:rFonts w:ascii="仿宋_GB2312" w:hAnsi="仿宋_GB2312" w:eastAsia="仿宋_GB2312" w:cs="仿宋_GB2312"/>
          <w:color w:val="auto"/>
          <w:highlight w:val="none"/>
          <w:u w:val="single"/>
        </w:rPr>
        <w:t>（填写“所投采购包、品目号”）</w:t>
      </w:r>
      <w:r>
        <w:rPr>
          <w:rFonts w:ascii="仿宋_GB2312" w:hAnsi="仿宋_GB2312" w:eastAsia="仿宋_GB2312" w:cs="仿宋_GB2312"/>
          <w:color w:val="auto"/>
          <w:highlight w:val="none"/>
        </w:rPr>
        <w:t>货物，或提供其他残疾人福利性单位制造的</w:t>
      </w:r>
      <w:r>
        <w:rPr>
          <w:rFonts w:ascii="仿宋_GB2312" w:hAnsi="仿宋_GB2312" w:eastAsia="仿宋_GB2312" w:cs="仿宋_GB2312"/>
          <w:color w:val="auto"/>
          <w:highlight w:val="none"/>
          <w:u w:val="single"/>
        </w:rPr>
        <w:t>（填写“所投采购包、品目号”）</w:t>
      </w:r>
      <w:r>
        <w:rPr>
          <w:rFonts w:ascii="仿宋_GB2312" w:hAnsi="仿宋_GB2312" w:eastAsia="仿宋_GB2312" w:cs="仿宋_GB2312"/>
          <w:color w:val="auto"/>
          <w:highlight w:val="none"/>
        </w:rPr>
        <w:t>货物（不包括使用非残疾人福利性单位注册商标的货物）。（说明：只有部分货物由残疾人福利企业制造的，在该货物后标★）</w:t>
      </w:r>
    </w:p>
    <w:p w14:paraId="7D86033E">
      <w:pPr>
        <w:pStyle w:val="19"/>
        <w:ind w:firstLine="480"/>
        <w:rPr>
          <w:rFonts w:hint="default"/>
          <w:color w:val="auto"/>
          <w:highlight w:val="none"/>
        </w:rPr>
      </w:pPr>
      <w:r>
        <w:rPr>
          <w:rFonts w:ascii="仿宋_GB2312" w:hAnsi="仿宋_GB2312" w:eastAsia="仿宋_GB2312" w:cs="仿宋_GB2312"/>
          <w:color w:val="auto"/>
          <w:highlight w:val="none"/>
        </w:rPr>
        <w:t>（ ）由本供应商承建的</w:t>
      </w:r>
      <w:r>
        <w:rPr>
          <w:rFonts w:ascii="仿宋_GB2312" w:hAnsi="仿宋_GB2312" w:eastAsia="仿宋_GB2312" w:cs="仿宋_GB2312"/>
          <w:color w:val="auto"/>
          <w:highlight w:val="none"/>
          <w:u w:val="single"/>
        </w:rPr>
        <w:t>（填写“所投采购包、品目号”）</w:t>
      </w:r>
      <w:r>
        <w:rPr>
          <w:rFonts w:ascii="仿宋_GB2312" w:hAnsi="仿宋_GB2312" w:eastAsia="仿宋_GB2312" w:cs="仿宋_GB2312"/>
          <w:color w:val="auto"/>
          <w:highlight w:val="none"/>
        </w:rPr>
        <w:t>工程</w:t>
      </w:r>
    </w:p>
    <w:p w14:paraId="1937513F">
      <w:pPr>
        <w:pStyle w:val="19"/>
        <w:ind w:firstLine="480"/>
        <w:rPr>
          <w:rFonts w:hint="default"/>
          <w:color w:val="auto"/>
          <w:highlight w:val="none"/>
        </w:rPr>
      </w:pPr>
      <w:r>
        <w:rPr>
          <w:rFonts w:ascii="仿宋_GB2312" w:hAnsi="仿宋_GB2312" w:eastAsia="仿宋_GB2312" w:cs="仿宋_GB2312"/>
          <w:color w:val="auto"/>
          <w:highlight w:val="none"/>
        </w:rPr>
        <w:t>（ ）由本供应商承接的</w:t>
      </w:r>
      <w:r>
        <w:rPr>
          <w:rFonts w:ascii="仿宋_GB2312" w:hAnsi="仿宋_GB2312" w:eastAsia="仿宋_GB2312" w:cs="仿宋_GB2312"/>
          <w:color w:val="auto"/>
          <w:highlight w:val="none"/>
          <w:u w:val="single"/>
        </w:rPr>
        <w:t>（填写“所投采购包、品目号”）</w:t>
      </w:r>
      <w:r>
        <w:rPr>
          <w:rFonts w:ascii="仿宋_GB2312" w:hAnsi="仿宋_GB2312" w:eastAsia="仿宋_GB2312" w:cs="仿宋_GB2312"/>
          <w:color w:val="auto"/>
          <w:highlight w:val="none"/>
        </w:rPr>
        <w:t>服务；</w:t>
      </w:r>
    </w:p>
    <w:p w14:paraId="7A348AC4">
      <w:pPr>
        <w:pStyle w:val="19"/>
        <w:ind w:firstLine="480"/>
        <w:rPr>
          <w:rFonts w:hint="default"/>
          <w:color w:val="auto"/>
          <w:highlight w:val="none"/>
        </w:rPr>
      </w:pPr>
      <w:r>
        <w:rPr>
          <w:rFonts w:ascii="仿宋_GB2312" w:hAnsi="仿宋_GB2312" w:eastAsia="仿宋_GB2312" w:cs="仿宋_GB2312"/>
          <w:color w:val="auto"/>
          <w:highlight w:val="none"/>
        </w:rPr>
        <w:t>本供应商对上述声明的真实性负责。如有虚假，将依法承担相应责任。</w:t>
      </w:r>
      <w:r>
        <w:rPr>
          <w:color w:val="auto"/>
          <w:highlight w:val="none"/>
        </w:rPr>
        <w:br w:type="textWrapping"/>
      </w:r>
      <w:r>
        <w:rPr>
          <w:color w:val="auto"/>
          <w:highlight w:val="none"/>
        </w:rPr>
        <w:br w:type="textWrapping"/>
      </w:r>
    </w:p>
    <w:p w14:paraId="4CBC79D6">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759AF1A9">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　　　</w:t>
      </w:r>
    </w:p>
    <w:p w14:paraId="5435E850">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r>
        <w:rPr>
          <w:color w:val="auto"/>
          <w:highlight w:val="none"/>
        </w:rPr>
        <w:br w:type="textWrapping"/>
      </w:r>
      <w:r>
        <w:rPr>
          <w:color w:val="auto"/>
          <w:highlight w:val="none"/>
        </w:rPr>
        <w:br w:type="textWrapping"/>
      </w:r>
    </w:p>
    <w:p w14:paraId="331E3216">
      <w:pPr>
        <w:pStyle w:val="19"/>
        <w:ind w:firstLine="480"/>
        <w:rPr>
          <w:rFonts w:hint="default"/>
          <w:color w:val="auto"/>
          <w:highlight w:val="none"/>
        </w:rPr>
      </w:pPr>
      <w:r>
        <w:rPr>
          <w:rFonts w:ascii="仿宋_GB2312" w:hAnsi="仿宋_GB2312" w:eastAsia="仿宋_GB2312" w:cs="仿宋_GB2312"/>
          <w:color w:val="auto"/>
          <w:highlight w:val="none"/>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14:paraId="2874347C">
      <w:pPr>
        <w:pStyle w:val="19"/>
        <w:ind w:firstLine="480"/>
        <w:rPr>
          <w:rFonts w:hint="default"/>
          <w:color w:val="auto"/>
          <w:highlight w:val="none"/>
        </w:rPr>
      </w:pPr>
      <w:r>
        <w:rPr>
          <w:rFonts w:ascii="仿宋_GB2312" w:hAnsi="仿宋_GB2312" w:eastAsia="仿宋_GB2312" w:cs="仿宋_GB2312"/>
          <w:color w:val="auto"/>
          <w:highlight w:val="none"/>
        </w:rPr>
        <w:t>（2）请供应商按照实际情况编制填写本声明函，并在相应的（）中打“√”。</w:t>
      </w:r>
    </w:p>
    <w:p w14:paraId="0D0E3F42">
      <w:pPr>
        <w:pStyle w:val="19"/>
        <w:ind w:firstLine="480"/>
        <w:rPr>
          <w:rFonts w:hint="default"/>
          <w:color w:val="auto"/>
          <w:highlight w:val="none"/>
        </w:rPr>
      </w:pPr>
      <w:r>
        <w:rPr>
          <w:rFonts w:ascii="仿宋_GB2312" w:hAnsi="仿宋_GB2312" w:eastAsia="仿宋_GB2312" w:cs="仿宋_GB2312"/>
          <w:color w:val="auto"/>
          <w:highlight w:val="none"/>
        </w:rPr>
        <w:t>（3）纸质响应文件正本中的本声明函（若有）应为原件。</w:t>
      </w:r>
    </w:p>
    <w:p w14:paraId="769D8204">
      <w:pPr>
        <w:pStyle w:val="19"/>
        <w:ind w:firstLine="480"/>
        <w:rPr>
          <w:rFonts w:hint="default"/>
          <w:color w:val="auto"/>
          <w:highlight w:val="none"/>
        </w:rPr>
      </w:pPr>
      <w:r>
        <w:rPr>
          <w:rFonts w:ascii="仿宋_GB2312" w:hAnsi="仿宋_GB2312" w:eastAsia="仿宋_GB2312" w:cs="仿宋_GB2312"/>
          <w:color w:val="auto"/>
          <w:highlight w:val="none"/>
        </w:rPr>
        <w:t>（4）若《残疾人福利性单位声明函》内容不真实，视为提供虚假材料。</w:t>
      </w:r>
    </w:p>
    <w:p w14:paraId="1391D8C1">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D351CFB">
      <w:pPr>
        <w:pStyle w:val="19"/>
        <w:jc w:val="center"/>
        <w:outlineLvl w:val="3"/>
        <w:rPr>
          <w:rFonts w:hint="default"/>
          <w:color w:val="auto"/>
          <w:highlight w:val="none"/>
        </w:rPr>
      </w:pPr>
      <w:r>
        <w:rPr>
          <w:rFonts w:ascii="仿宋_GB2312" w:hAnsi="仿宋_GB2312" w:eastAsia="仿宋_GB2312" w:cs="仿宋_GB2312"/>
          <w:b/>
          <w:color w:val="auto"/>
          <w:sz w:val="24"/>
          <w:highlight w:val="none"/>
        </w:rPr>
        <w:t>附件7-1-3 监狱企业证明材料</w:t>
      </w:r>
    </w:p>
    <w:p w14:paraId="59A5C437">
      <w:pPr>
        <w:pStyle w:val="19"/>
        <w:ind w:firstLine="480"/>
        <w:rPr>
          <w:rFonts w:hint="default"/>
          <w:color w:val="auto"/>
          <w:highlight w:val="none"/>
        </w:rPr>
      </w:pPr>
      <w:r>
        <w:rPr>
          <w:rFonts w:ascii="仿宋_GB2312" w:hAnsi="仿宋_GB2312" w:eastAsia="仿宋_GB2312" w:cs="仿宋_GB2312"/>
          <w:color w:val="auto"/>
          <w:highlight w:val="none"/>
        </w:rPr>
        <w:t>供应商为监狱企业，提供本单位承担的工程，并在响应文件中提供省级以上监狱管理局、戒毒管理局（含新疆生产建设兵团）出具的属于监狱企业的证明文件。</w:t>
      </w:r>
    </w:p>
    <w:p w14:paraId="4765558F">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5903827">
      <w:pPr>
        <w:pStyle w:val="19"/>
        <w:jc w:val="center"/>
        <w:outlineLvl w:val="3"/>
        <w:rPr>
          <w:rFonts w:hint="default"/>
          <w:color w:val="auto"/>
          <w:highlight w:val="none"/>
        </w:rPr>
      </w:pPr>
      <w:r>
        <w:rPr>
          <w:rFonts w:ascii="仿宋_GB2312" w:hAnsi="仿宋_GB2312" w:eastAsia="仿宋_GB2312" w:cs="仿宋_GB2312"/>
          <w:b/>
          <w:color w:val="auto"/>
          <w:sz w:val="24"/>
          <w:highlight w:val="none"/>
        </w:rPr>
        <w:t xml:space="preserve"> 附件7-2 优先类节能产品、环境标志产品价格扣除证明材料（若有）</w:t>
      </w:r>
    </w:p>
    <w:p w14:paraId="58C6E48B">
      <w:pPr>
        <w:pStyle w:val="19"/>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6"/>
        <w:gridCol w:w="1186"/>
        <w:gridCol w:w="1186"/>
        <w:gridCol w:w="4744"/>
      </w:tblGrid>
      <w:tr w14:paraId="787B58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13A810F">
            <w:pPr>
              <w:rPr>
                <w:color w:val="auto"/>
                <w:highlight w:val="none"/>
              </w:rPr>
            </w:pPr>
          </w:p>
        </w:tc>
        <w:tc>
          <w:tcPr>
            <w:tcW w:w="7122" w:type="dxa"/>
            <w:gridSpan w:val="3"/>
          </w:tcPr>
          <w:p w14:paraId="1C76111D">
            <w:pPr>
              <w:pStyle w:val="19"/>
              <w:jc w:val="center"/>
              <w:rPr>
                <w:rFonts w:hint="default"/>
                <w:color w:val="auto"/>
                <w:highlight w:val="none"/>
              </w:rPr>
            </w:pPr>
            <w:r>
              <w:rPr>
                <w:rFonts w:ascii="仿宋_GB2312" w:hAnsi="仿宋_GB2312" w:eastAsia="仿宋_GB2312" w:cs="仿宋_GB2312"/>
                <w:color w:val="auto"/>
                <w:highlight w:val="none"/>
              </w:rPr>
              <w:t>本采购包内属于节能、环境标志产品情况</w:t>
            </w:r>
          </w:p>
        </w:tc>
      </w:tr>
      <w:tr w14:paraId="5A373D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EF5A3D6">
            <w:pPr>
              <w:pStyle w:val="19"/>
              <w:rPr>
                <w:rFonts w:hint="default"/>
                <w:color w:val="auto"/>
                <w:highlight w:val="none"/>
              </w:rPr>
            </w:pPr>
            <w:r>
              <w:rPr>
                <w:rFonts w:ascii="仿宋_GB2312" w:hAnsi="仿宋_GB2312" w:eastAsia="仿宋_GB2312" w:cs="仿宋_GB2312"/>
                <w:color w:val="auto"/>
                <w:highlight w:val="none"/>
              </w:rPr>
              <w:t>采购包</w:t>
            </w:r>
          </w:p>
        </w:tc>
        <w:tc>
          <w:tcPr>
            <w:tcW w:w="1187" w:type="dxa"/>
          </w:tcPr>
          <w:p w14:paraId="209B03B7">
            <w:pPr>
              <w:pStyle w:val="19"/>
              <w:rPr>
                <w:rFonts w:hint="default"/>
                <w:color w:val="auto"/>
                <w:highlight w:val="none"/>
              </w:rPr>
            </w:pPr>
            <w:r>
              <w:rPr>
                <w:rFonts w:ascii="仿宋_GB2312" w:hAnsi="仿宋_GB2312" w:eastAsia="仿宋_GB2312" w:cs="仿宋_GB2312"/>
                <w:color w:val="auto"/>
                <w:highlight w:val="none"/>
              </w:rPr>
              <w:t>品目号</w:t>
            </w:r>
          </w:p>
        </w:tc>
        <w:tc>
          <w:tcPr>
            <w:tcW w:w="1187" w:type="dxa"/>
          </w:tcPr>
          <w:p w14:paraId="75EA3514">
            <w:pPr>
              <w:pStyle w:val="19"/>
              <w:rPr>
                <w:rFonts w:hint="default"/>
                <w:color w:val="auto"/>
                <w:highlight w:val="none"/>
              </w:rPr>
            </w:pPr>
            <w:r>
              <w:rPr>
                <w:rFonts w:ascii="仿宋_GB2312" w:hAnsi="仿宋_GB2312" w:eastAsia="仿宋_GB2312" w:cs="仿宋_GB2312"/>
                <w:color w:val="auto"/>
                <w:highlight w:val="none"/>
              </w:rPr>
              <w:t>产品名称</w:t>
            </w:r>
          </w:p>
        </w:tc>
        <w:tc>
          <w:tcPr>
            <w:tcW w:w="4748" w:type="dxa"/>
          </w:tcPr>
          <w:p w14:paraId="350349E9">
            <w:pPr>
              <w:pStyle w:val="19"/>
              <w:rPr>
                <w:rFonts w:hint="default"/>
                <w:color w:val="auto"/>
                <w:highlight w:val="none"/>
              </w:rPr>
            </w:pPr>
            <w:r>
              <w:rPr>
                <w:rFonts w:ascii="仿宋_GB2312" w:hAnsi="仿宋_GB2312" w:eastAsia="仿宋_GB2312" w:cs="仿宋_GB2312"/>
                <w:color w:val="auto"/>
                <w:highlight w:val="none"/>
              </w:rPr>
              <w:t>认证种类</w:t>
            </w:r>
          </w:p>
        </w:tc>
      </w:tr>
      <w:tr w14:paraId="787AAA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14:paraId="142DC131">
            <w:pPr>
              <w:pStyle w:val="19"/>
              <w:rPr>
                <w:rFonts w:hint="default"/>
                <w:color w:val="auto"/>
                <w:highlight w:val="none"/>
              </w:rPr>
            </w:pPr>
            <w:r>
              <w:rPr>
                <w:rFonts w:ascii="仿宋_GB2312" w:hAnsi="仿宋_GB2312" w:eastAsia="仿宋_GB2312" w:cs="仿宋_GB2312"/>
                <w:color w:val="auto"/>
                <w:highlight w:val="none"/>
              </w:rPr>
              <w:t>*</w:t>
            </w:r>
          </w:p>
        </w:tc>
        <w:tc>
          <w:tcPr>
            <w:tcW w:w="1187" w:type="dxa"/>
          </w:tcPr>
          <w:p w14:paraId="3A592162">
            <w:pPr>
              <w:pStyle w:val="19"/>
              <w:rPr>
                <w:rFonts w:hint="default"/>
                <w:color w:val="auto"/>
                <w:highlight w:val="none"/>
              </w:rPr>
            </w:pPr>
            <w:r>
              <w:rPr>
                <w:rFonts w:ascii="仿宋_GB2312" w:hAnsi="仿宋_GB2312" w:eastAsia="仿宋_GB2312" w:cs="仿宋_GB2312"/>
                <w:color w:val="auto"/>
                <w:highlight w:val="none"/>
              </w:rPr>
              <w:t>*-1</w:t>
            </w:r>
          </w:p>
        </w:tc>
        <w:tc>
          <w:tcPr>
            <w:tcW w:w="1187" w:type="dxa"/>
          </w:tcPr>
          <w:p w14:paraId="0862895E">
            <w:pPr>
              <w:rPr>
                <w:color w:val="auto"/>
                <w:highlight w:val="none"/>
              </w:rPr>
            </w:pPr>
          </w:p>
        </w:tc>
        <w:tc>
          <w:tcPr>
            <w:tcW w:w="4748" w:type="dxa"/>
          </w:tcPr>
          <w:p w14:paraId="473C89AE">
            <w:pPr>
              <w:pStyle w:val="19"/>
              <w:rPr>
                <w:rFonts w:hint="default"/>
                <w:color w:val="auto"/>
                <w:highlight w:val="none"/>
              </w:rPr>
            </w:pPr>
            <w:r>
              <w:rPr>
                <w:rFonts w:ascii="仿宋_GB2312" w:hAnsi="仿宋_GB2312" w:eastAsia="仿宋_GB2312" w:cs="仿宋_GB2312"/>
                <w:color w:val="auto"/>
                <w:highlight w:val="none"/>
              </w:rPr>
              <w:t>供应商自行填写种类，并上传证明附件以便评审查看</w:t>
            </w:r>
          </w:p>
        </w:tc>
      </w:tr>
      <w:tr w14:paraId="7E818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14:paraId="14E55BB8">
            <w:pPr>
              <w:rPr>
                <w:color w:val="auto"/>
                <w:highlight w:val="none"/>
              </w:rPr>
            </w:pPr>
          </w:p>
        </w:tc>
        <w:tc>
          <w:tcPr>
            <w:tcW w:w="1187" w:type="dxa"/>
          </w:tcPr>
          <w:p w14:paraId="3DFC576B">
            <w:pPr>
              <w:pStyle w:val="19"/>
              <w:rPr>
                <w:rFonts w:hint="default"/>
                <w:color w:val="auto"/>
                <w:highlight w:val="none"/>
              </w:rPr>
            </w:pPr>
            <w:r>
              <w:rPr>
                <w:rFonts w:ascii="仿宋_GB2312" w:hAnsi="仿宋_GB2312" w:eastAsia="仿宋_GB2312" w:cs="仿宋_GB2312"/>
                <w:color w:val="auto"/>
                <w:highlight w:val="none"/>
              </w:rPr>
              <w:t>…</w:t>
            </w:r>
          </w:p>
          <w:p w14:paraId="14B278D8">
            <w:pPr>
              <w:pStyle w:val="19"/>
              <w:rPr>
                <w:rFonts w:hint="default"/>
                <w:color w:val="auto"/>
                <w:highlight w:val="none"/>
              </w:rPr>
            </w:pPr>
          </w:p>
        </w:tc>
        <w:tc>
          <w:tcPr>
            <w:tcW w:w="1187" w:type="dxa"/>
          </w:tcPr>
          <w:p w14:paraId="1DD2A933">
            <w:pPr>
              <w:rPr>
                <w:color w:val="auto"/>
                <w:highlight w:val="none"/>
              </w:rPr>
            </w:pPr>
          </w:p>
        </w:tc>
        <w:tc>
          <w:tcPr>
            <w:tcW w:w="4748" w:type="dxa"/>
          </w:tcPr>
          <w:p w14:paraId="35B1BBE1">
            <w:pPr>
              <w:rPr>
                <w:color w:val="auto"/>
                <w:highlight w:val="none"/>
              </w:rPr>
            </w:pPr>
          </w:p>
        </w:tc>
      </w:tr>
      <w:tr w14:paraId="4EB42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98A7B4C">
            <w:pPr>
              <w:pStyle w:val="19"/>
              <w:rPr>
                <w:rFonts w:hint="default"/>
                <w:color w:val="auto"/>
                <w:highlight w:val="none"/>
              </w:rPr>
            </w:pPr>
            <w:r>
              <w:rPr>
                <w:rFonts w:ascii="仿宋_GB2312" w:hAnsi="仿宋_GB2312" w:eastAsia="仿宋_GB2312" w:cs="仿宋_GB2312"/>
                <w:color w:val="auto"/>
                <w:highlight w:val="none"/>
              </w:rPr>
              <w:t>备注</w:t>
            </w:r>
          </w:p>
        </w:tc>
        <w:tc>
          <w:tcPr>
            <w:tcW w:w="7122" w:type="dxa"/>
            <w:gridSpan w:val="3"/>
          </w:tcPr>
          <w:p w14:paraId="60A901BA">
            <w:pPr>
              <w:pStyle w:val="19"/>
              <w:rPr>
                <w:rFonts w:hint="default"/>
                <w:color w:val="auto"/>
                <w:highlight w:val="none"/>
              </w:rPr>
            </w:pPr>
          </w:p>
        </w:tc>
      </w:tr>
    </w:tbl>
    <w:p w14:paraId="6FF1931D">
      <w:pPr>
        <w:pStyle w:val="19"/>
        <w:rPr>
          <w:rFonts w:hint="default"/>
          <w:color w:val="auto"/>
          <w:highlight w:val="none"/>
        </w:rPr>
      </w:pPr>
      <w:r>
        <w:rPr>
          <w:rFonts w:ascii="仿宋_GB2312" w:hAnsi="仿宋_GB2312" w:eastAsia="仿宋_GB2312" w:cs="仿宋_GB2312"/>
          <w:color w:val="auto"/>
          <w:highlight w:val="none"/>
        </w:rPr>
        <w:t>※注意：</w:t>
      </w:r>
    </w:p>
    <w:p w14:paraId="21A5AB6F">
      <w:pPr>
        <w:pStyle w:val="19"/>
        <w:ind w:firstLine="480"/>
        <w:rPr>
          <w:rFonts w:hint="default"/>
          <w:color w:val="auto"/>
          <w:highlight w:val="none"/>
        </w:rPr>
      </w:pPr>
      <w:r>
        <w:rPr>
          <w:rFonts w:ascii="仿宋_GB2312" w:hAnsi="仿宋_GB2312" w:eastAsia="仿宋_GB2312" w:cs="仿宋_GB2312"/>
          <w:color w:val="auto"/>
          <w:highlight w:val="none"/>
        </w:rPr>
        <w:t>1、对节能、环境标志产品计算价格扣除时，只依据投标（响应）文件“投标（响应）报价明细表”以及“优先类节能产品、环境标志产品证明材料（价格扣除适用，若有）。</w:t>
      </w:r>
    </w:p>
    <w:p w14:paraId="6BAE8A61">
      <w:pPr>
        <w:pStyle w:val="19"/>
        <w:ind w:firstLine="480"/>
        <w:rPr>
          <w:rFonts w:hint="default"/>
          <w:color w:val="auto"/>
          <w:highlight w:val="none"/>
        </w:rPr>
      </w:pPr>
      <w:r>
        <w:rPr>
          <w:rFonts w:ascii="仿宋_GB2312" w:hAnsi="仿宋_GB2312" w:eastAsia="仿宋_GB2312" w:cs="仿宋_GB2312"/>
          <w:color w:val="auto"/>
          <w:highlight w:val="none"/>
        </w:rPr>
        <w:t>2、本表以采购包为单位，不同采购包请分别填写；同一采购包请按照其品目号顺序分别填写。</w:t>
      </w:r>
    </w:p>
    <w:p w14:paraId="21FF88E7">
      <w:pPr>
        <w:pStyle w:val="19"/>
        <w:ind w:firstLine="480"/>
        <w:rPr>
          <w:rFonts w:hint="default"/>
          <w:color w:val="auto"/>
          <w:highlight w:val="none"/>
        </w:rPr>
      </w:pPr>
      <w:r>
        <w:rPr>
          <w:rFonts w:ascii="仿宋_GB2312" w:hAnsi="仿宋_GB2312" w:eastAsia="仿宋_GB2312" w:cs="仿宋_GB2312"/>
          <w:color w:val="auto"/>
          <w:highlight w:val="none"/>
        </w:rPr>
        <w:t>3、具体统计、计算：</w:t>
      </w:r>
    </w:p>
    <w:p w14:paraId="6333BB7D">
      <w:pPr>
        <w:pStyle w:val="19"/>
        <w:ind w:firstLine="480"/>
        <w:rPr>
          <w:rFonts w:hint="default"/>
          <w:color w:val="auto"/>
          <w:highlight w:val="none"/>
        </w:rPr>
      </w:pPr>
      <w:r>
        <w:rPr>
          <w:rFonts w:ascii="仿宋_GB2312" w:hAnsi="仿宋_GB2312" w:eastAsia="仿宋_GB2312" w:cs="仿宋_GB2312"/>
          <w:color w:val="auto"/>
          <w:highlight w:val="none"/>
        </w:rPr>
        <w:t>3.1若同一采购包内的单个或多个货物取得或同时取得节能、环境标志产品等两项或多项认证的，均按照单个货物对应一项认证的原则统计、计算1次。</w:t>
      </w:r>
    </w:p>
    <w:p w14:paraId="52ACA5BE">
      <w:pPr>
        <w:pStyle w:val="19"/>
        <w:ind w:firstLine="480"/>
        <w:rPr>
          <w:rFonts w:hint="default"/>
          <w:color w:val="auto"/>
          <w:highlight w:val="none"/>
        </w:rPr>
      </w:pPr>
      <w:r>
        <w:rPr>
          <w:rFonts w:ascii="仿宋_GB2312" w:hAnsi="仿宋_GB2312" w:eastAsia="仿宋_GB2312" w:cs="仿宋_GB2312"/>
          <w:color w:val="auto"/>
          <w:highlight w:val="none"/>
        </w:rPr>
        <w:t>3.2计算结果若除不尽，可四舍五入保留到小数点后两位。</w:t>
      </w:r>
    </w:p>
    <w:p w14:paraId="445F431D">
      <w:pPr>
        <w:pStyle w:val="19"/>
        <w:ind w:firstLine="480"/>
        <w:rPr>
          <w:rFonts w:hint="default"/>
          <w:color w:val="auto"/>
          <w:highlight w:val="none"/>
        </w:rPr>
      </w:pPr>
      <w:r>
        <w:rPr>
          <w:rFonts w:ascii="仿宋_GB2312" w:hAnsi="仿宋_GB2312" w:eastAsia="仿宋_GB2312" w:cs="仿宋_GB2312"/>
          <w:color w:val="auto"/>
          <w:highlight w:val="none"/>
        </w:rPr>
        <w:t>3.3投标人(供应商)按照采购文件要求认真统计、计算。</w:t>
      </w:r>
    </w:p>
    <w:p w14:paraId="159E8841">
      <w:pPr>
        <w:pStyle w:val="19"/>
        <w:ind w:firstLine="480"/>
        <w:rPr>
          <w:rFonts w:hint="default"/>
          <w:color w:val="auto"/>
          <w:highlight w:val="none"/>
        </w:rPr>
      </w:pPr>
      <w:r>
        <w:rPr>
          <w:rFonts w:ascii="仿宋_GB2312" w:hAnsi="仿宋_GB2312" w:eastAsia="仿宋_GB2312" w:cs="仿宋_GB2312"/>
          <w:color w:val="auto"/>
          <w:highlight w:val="none"/>
        </w:rPr>
        <w:t>3.4若无节能、环境标志产品，不填写本表。</w:t>
      </w:r>
    </w:p>
    <w:p w14:paraId="7DDDDB7C">
      <w:pPr>
        <w:pStyle w:val="19"/>
        <w:ind w:firstLine="480"/>
        <w:rPr>
          <w:rFonts w:hint="default"/>
          <w:color w:val="auto"/>
          <w:highlight w:val="none"/>
        </w:rPr>
      </w:pPr>
      <w:r>
        <w:rPr>
          <w:rFonts w:ascii="仿宋_GB2312" w:hAnsi="仿宋_GB2312" w:eastAsia="仿宋_GB2312" w:cs="仿宋_GB2312"/>
          <w:color w:val="auto"/>
          <w:highlight w:val="none"/>
        </w:rPr>
        <w:t>3.5强制类节能产品不享受价格扣除。</w:t>
      </w:r>
    </w:p>
    <w:p w14:paraId="433A14E4">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（签字）</w:t>
      </w:r>
    </w:p>
    <w:p w14:paraId="26403796">
      <w:pPr>
        <w:pStyle w:val="19"/>
        <w:ind w:firstLine="480"/>
        <w:rPr>
          <w:rFonts w:hint="default"/>
          <w:color w:val="auto"/>
          <w:highlight w:val="none"/>
        </w:rPr>
      </w:pPr>
      <w:r>
        <w:rPr>
          <w:rFonts w:ascii="仿宋_GB2312" w:hAnsi="仿宋_GB2312" w:eastAsia="仿宋_GB2312" w:cs="仿宋_GB2312"/>
          <w:color w:val="auto"/>
          <w:highlight w:val="none"/>
        </w:rPr>
        <w:t>日期：年月日</w:t>
      </w:r>
    </w:p>
    <w:p w14:paraId="08A13748">
      <w:pPr>
        <w:rPr>
          <w:rFonts w:hint="eastAsia" w:ascii="仿宋_GB2312" w:hAnsi="仿宋_GB2312" w:eastAsia="仿宋_GB2312" w:cs="仿宋_GB2312"/>
          <w:b/>
          <w:color w:val="auto"/>
          <w:sz w:val="28"/>
          <w:highlight w:val="none"/>
        </w:rPr>
      </w:pPr>
      <w:r>
        <w:rPr>
          <w:rFonts w:ascii="仿宋_GB2312" w:hAnsi="仿宋_GB2312" w:eastAsia="仿宋_GB2312" w:cs="仿宋_GB2312"/>
          <w:b/>
          <w:color w:val="auto"/>
          <w:sz w:val="28"/>
          <w:highlight w:val="none"/>
        </w:rPr>
        <w:br w:type="page"/>
      </w:r>
    </w:p>
    <w:p w14:paraId="2BD28B11">
      <w:pPr>
        <w:pStyle w:val="19"/>
        <w:jc w:val="center"/>
        <w:outlineLvl w:val="2"/>
        <w:rPr>
          <w:rFonts w:hint="default"/>
          <w:color w:val="auto"/>
          <w:highlight w:val="none"/>
        </w:rPr>
      </w:pPr>
      <w:r>
        <w:rPr>
          <w:rFonts w:ascii="仿宋_GB2312" w:hAnsi="仿宋_GB2312" w:eastAsia="仿宋_GB2312" w:cs="仿宋_GB2312"/>
          <w:b/>
          <w:color w:val="auto"/>
          <w:sz w:val="28"/>
          <w:highlight w:val="none"/>
        </w:rPr>
        <w:t>附件8 要求作为响应文件组成部分的其他内容（若有）</w:t>
      </w:r>
    </w:p>
    <w:p w14:paraId="472DD0B6">
      <w:pPr>
        <w:pStyle w:val="19"/>
        <w:ind w:firstLine="480"/>
        <w:rPr>
          <w:rFonts w:hint="default"/>
          <w:color w:val="auto"/>
          <w:highlight w:val="none"/>
        </w:rPr>
      </w:pPr>
      <w:r>
        <w:rPr>
          <w:rFonts w:ascii="仿宋_GB2312" w:hAnsi="仿宋_GB2312" w:eastAsia="仿宋_GB2312" w:cs="仿宋_GB2312"/>
          <w:color w:val="auto"/>
          <w:highlight w:val="none"/>
        </w:rPr>
        <w:t>说明：</w:t>
      </w:r>
    </w:p>
    <w:p w14:paraId="43AC9F2C">
      <w:pPr>
        <w:pStyle w:val="19"/>
        <w:ind w:firstLine="480"/>
        <w:rPr>
          <w:rFonts w:hint="default"/>
          <w:color w:val="auto"/>
          <w:highlight w:val="none"/>
        </w:rPr>
      </w:pPr>
      <w:r>
        <w:rPr>
          <w:rFonts w:ascii="仿宋_GB2312" w:hAnsi="仿宋_GB2312" w:eastAsia="仿宋_GB2312" w:cs="仿宋_GB2312"/>
          <w:color w:val="auto"/>
          <w:highlight w:val="none"/>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14:paraId="506338A5">
      <w:pPr>
        <w:pStyle w:val="19"/>
        <w:ind w:firstLine="480"/>
        <w:rPr>
          <w:rFonts w:hint="default"/>
          <w:color w:val="auto"/>
          <w:highlight w:val="none"/>
        </w:rPr>
      </w:pPr>
      <w:r>
        <w:rPr>
          <w:rFonts w:ascii="仿宋_GB2312" w:hAnsi="仿宋_GB2312" w:eastAsia="仿宋_GB2312" w:cs="仿宋_GB2312"/>
          <w:color w:val="auto"/>
          <w:highlight w:val="none"/>
        </w:rPr>
        <w:t>2、供应商根据自身实际情况编写有关资料包括如供应商单位简介、竞争性磋商文件要求提供或供应商</w:t>
      </w:r>
      <w:r>
        <w:rPr>
          <w:rFonts w:ascii="仿宋_GB2312" w:hAnsi="仿宋_GB2312" w:eastAsia="仿宋_GB2312" w:cs="仿宋_GB2312"/>
          <w:color w:val="auto"/>
          <w:highlight w:val="none"/>
          <w:lang w:eastAsia="zh-CN"/>
        </w:rPr>
        <w:t>自己</w:t>
      </w:r>
      <w:r>
        <w:rPr>
          <w:rFonts w:ascii="仿宋_GB2312" w:hAnsi="仿宋_GB2312" w:eastAsia="仿宋_GB2312" w:cs="仿宋_GB2312"/>
          <w:color w:val="auto"/>
          <w:highlight w:val="none"/>
        </w:rPr>
        <w:t>认为体现自身优势，需要补充说明的</w:t>
      </w:r>
      <w:r>
        <w:rPr>
          <w:rFonts w:ascii="仿宋_GB2312" w:hAnsi="仿宋_GB2312" w:eastAsia="仿宋_GB2312" w:cs="仿宋_GB2312"/>
          <w:color w:val="auto"/>
          <w:highlight w:val="none"/>
          <w:lang w:eastAsia="zh-CN"/>
        </w:rPr>
        <w:t>其他</w:t>
      </w:r>
      <w:r>
        <w:rPr>
          <w:rFonts w:ascii="仿宋_GB2312" w:hAnsi="仿宋_GB2312" w:eastAsia="仿宋_GB2312" w:cs="仿宋_GB2312"/>
          <w:color w:val="auto"/>
          <w:highlight w:val="none"/>
        </w:rPr>
        <w:t>资料，格式自拟。</w:t>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p>
    <w:p w14:paraId="0980EDBB">
      <w:pPr>
        <w:pStyle w:val="19"/>
        <w:ind w:firstLine="480"/>
        <w:rPr>
          <w:rFonts w:hint="default"/>
          <w:color w:val="auto"/>
          <w:highlight w:val="none"/>
        </w:rPr>
      </w:pPr>
      <w:r>
        <w:rPr>
          <w:rFonts w:ascii="仿宋_GB2312" w:hAnsi="仿宋_GB2312" w:eastAsia="仿宋_GB2312" w:cs="仿宋_GB2312"/>
          <w:color w:val="auto"/>
          <w:highlight w:val="none"/>
        </w:rPr>
        <w:t>供应商代表</w:t>
      </w:r>
      <w:r>
        <w:rPr>
          <w:rFonts w:ascii="仿宋_GB2312" w:hAnsi="仿宋_GB2312" w:eastAsia="仿宋_GB2312" w:cs="仿宋_GB2312"/>
          <w:color w:val="auto"/>
          <w:highlight w:val="none"/>
          <w:u w:val="single"/>
        </w:rPr>
        <w:t>　　　（签字）</w:t>
      </w:r>
    </w:p>
    <w:p w14:paraId="322CE5F7">
      <w:pPr>
        <w:pStyle w:val="19"/>
        <w:ind w:firstLine="480"/>
        <w:rPr>
          <w:rFonts w:hint="default"/>
          <w:color w:val="auto"/>
          <w:highlight w:val="none"/>
        </w:rPr>
      </w:pPr>
      <w:r>
        <w:rPr>
          <w:rFonts w:ascii="仿宋_GB2312" w:hAnsi="仿宋_GB2312" w:eastAsia="仿宋_GB2312" w:cs="仿宋_GB2312"/>
          <w:color w:val="auto"/>
          <w:highlight w:val="none"/>
        </w:rPr>
        <w:t>供应商名称</w:t>
      </w:r>
      <w:r>
        <w:rPr>
          <w:rFonts w:ascii="仿宋_GB2312" w:hAnsi="仿宋_GB2312" w:eastAsia="仿宋_GB2312" w:cs="仿宋_GB2312"/>
          <w:color w:val="auto"/>
          <w:highlight w:val="none"/>
          <w:u w:val="single"/>
        </w:rPr>
        <w:t>　　　（全称并加盖公章）　　　</w:t>
      </w:r>
    </w:p>
    <w:p w14:paraId="7F7F160F">
      <w:pPr>
        <w:pStyle w:val="19"/>
        <w:ind w:firstLine="480"/>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年</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月</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日</w:t>
      </w:r>
    </w:p>
    <w:p w14:paraId="497E3BC7">
      <w:pPr>
        <w:pStyle w:val="19"/>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p>
    <w:sectPr>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embedRegular r:id="rId1" w:fontKey="{20A7ABB1-EDA0-4D12-82C4-FEBF26993C71}"/>
  </w:font>
  <w:font w:name="仿宋">
    <w:panose1 w:val="02010609060101010101"/>
    <w:charset w:val="86"/>
    <w:family w:val="modern"/>
    <w:pitch w:val="default"/>
    <w:sig w:usb0="800002BF" w:usb1="38CF7CFA" w:usb2="00000016" w:usb3="00000000" w:csb0="00040001" w:csb1="00000000"/>
    <w:embedRegular r:id="rId2" w:fontKey="{1828C056-E553-4FAA-A37B-BCAB49B15256}"/>
  </w:font>
  <w:font w:name="方正仿宋_GB2312">
    <w:panose1 w:val="02000000000000000000"/>
    <w:charset w:val="86"/>
    <w:family w:val="auto"/>
    <w:pitch w:val="default"/>
    <w:sig w:usb0="A00002BF" w:usb1="184F6CFA" w:usb2="00000012" w:usb3="00000000" w:csb0="00040001" w:csb1="00000000"/>
    <w:embedRegular r:id="rId3" w:fontKey="{4E44B5E3-ACD0-4006-8167-D0FBB360A878}"/>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CD880">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801A39">
                          <w:pPr>
                            <w:pStyle w:val="1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5801A39">
                    <w:pPr>
                      <w:pStyle w:val="1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9F4C45"/>
    <w:multiLevelType w:val="multilevel"/>
    <w:tmpl w:val="1B9F4C4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pStyle w:val="6"/>
      <w:lvlText w:val="%1.%2.%3.%4"/>
      <w:lvlJc w:val="left"/>
      <w:pPr>
        <w:ind w:left="0" w:firstLine="0"/>
      </w:pPr>
      <w:rPr>
        <w:rFonts w:hint="eastAsia"/>
      </w:rPr>
    </w:lvl>
    <w:lvl w:ilvl="4" w:tentative="0">
      <w:start w:val="1"/>
      <w:numFmt w:val="decimal"/>
      <w:pStyle w:val="7"/>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0MTQwMTcxOWEwMDI2YWVhYWYyN2E0YjJiYzk5MjgifQ=="/>
  </w:docVars>
  <w:rsids>
    <w:rsidRoot w:val="53B52B8D"/>
    <w:rsid w:val="000C7448"/>
    <w:rsid w:val="0014155B"/>
    <w:rsid w:val="00155D0A"/>
    <w:rsid w:val="00236FB8"/>
    <w:rsid w:val="00353BE8"/>
    <w:rsid w:val="00394434"/>
    <w:rsid w:val="003E7D89"/>
    <w:rsid w:val="00401666"/>
    <w:rsid w:val="004065F2"/>
    <w:rsid w:val="00414BC2"/>
    <w:rsid w:val="004206FD"/>
    <w:rsid w:val="00444936"/>
    <w:rsid w:val="00482DDB"/>
    <w:rsid w:val="004C6341"/>
    <w:rsid w:val="00526CE2"/>
    <w:rsid w:val="00660D74"/>
    <w:rsid w:val="007A6468"/>
    <w:rsid w:val="00937C9D"/>
    <w:rsid w:val="00BD497D"/>
    <w:rsid w:val="00D65115"/>
    <w:rsid w:val="00E63A0D"/>
    <w:rsid w:val="00E97763"/>
    <w:rsid w:val="00F53336"/>
    <w:rsid w:val="022D1EB6"/>
    <w:rsid w:val="023264C9"/>
    <w:rsid w:val="02614BBF"/>
    <w:rsid w:val="02CD3CC1"/>
    <w:rsid w:val="02FA7989"/>
    <w:rsid w:val="032E0862"/>
    <w:rsid w:val="03667E75"/>
    <w:rsid w:val="03AC38D7"/>
    <w:rsid w:val="04293EB0"/>
    <w:rsid w:val="053F38F6"/>
    <w:rsid w:val="0596693C"/>
    <w:rsid w:val="06527ECB"/>
    <w:rsid w:val="066466EB"/>
    <w:rsid w:val="07280338"/>
    <w:rsid w:val="07293219"/>
    <w:rsid w:val="07B04976"/>
    <w:rsid w:val="07E55609"/>
    <w:rsid w:val="089B03BE"/>
    <w:rsid w:val="08BD20E2"/>
    <w:rsid w:val="08C73167"/>
    <w:rsid w:val="09037341"/>
    <w:rsid w:val="09540C99"/>
    <w:rsid w:val="095B101E"/>
    <w:rsid w:val="09984084"/>
    <w:rsid w:val="0A0F2C9C"/>
    <w:rsid w:val="0A1C72DC"/>
    <w:rsid w:val="0A513DF0"/>
    <w:rsid w:val="0A7412B6"/>
    <w:rsid w:val="0B646ACD"/>
    <w:rsid w:val="0C8E219C"/>
    <w:rsid w:val="0D051E2A"/>
    <w:rsid w:val="0D961ADD"/>
    <w:rsid w:val="0E3C7CBC"/>
    <w:rsid w:val="0FD814F1"/>
    <w:rsid w:val="107D490A"/>
    <w:rsid w:val="10E9721A"/>
    <w:rsid w:val="119D29D4"/>
    <w:rsid w:val="11A61821"/>
    <w:rsid w:val="124A258A"/>
    <w:rsid w:val="124B0BF9"/>
    <w:rsid w:val="126662F7"/>
    <w:rsid w:val="13517C44"/>
    <w:rsid w:val="135B677D"/>
    <w:rsid w:val="13A133EA"/>
    <w:rsid w:val="14186D67"/>
    <w:rsid w:val="1477363E"/>
    <w:rsid w:val="14D24087"/>
    <w:rsid w:val="15B10198"/>
    <w:rsid w:val="16021A7C"/>
    <w:rsid w:val="177F50ED"/>
    <w:rsid w:val="17962988"/>
    <w:rsid w:val="17CC40F0"/>
    <w:rsid w:val="17EE0DF9"/>
    <w:rsid w:val="18152345"/>
    <w:rsid w:val="192E42A3"/>
    <w:rsid w:val="19436508"/>
    <w:rsid w:val="195D03E9"/>
    <w:rsid w:val="197A2971"/>
    <w:rsid w:val="19837163"/>
    <w:rsid w:val="19B968CC"/>
    <w:rsid w:val="19BB03C8"/>
    <w:rsid w:val="19FF0365"/>
    <w:rsid w:val="1A175324"/>
    <w:rsid w:val="1C352C72"/>
    <w:rsid w:val="1C7702F0"/>
    <w:rsid w:val="1CE56E6C"/>
    <w:rsid w:val="1E082D80"/>
    <w:rsid w:val="1E6C680D"/>
    <w:rsid w:val="1F0C6570"/>
    <w:rsid w:val="1F0D461B"/>
    <w:rsid w:val="1F5A6485"/>
    <w:rsid w:val="1FF57DF9"/>
    <w:rsid w:val="201B628A"/>
    <w:rsid w:val="20757016"/>
    <w:rsid w:val="20C303AB"/>
    <w:rsid w:val="21963499"/>
    <w:rsid w:val="21CD1190"/>
    <w:rsid w:val="22CE3482"/>
    <w:rsid w:val="22E90452"/>
    <w:rsid w:val="245B0CD5"/>
    <w:rsid w:val="249079D4"/>
    <w:rsid w:val="24B554CB"/>
    <w:rsid w:val="26142FCB"/>
    <w:rsid w:val="26337195"/>
    <w:rsid w:val="26D92385"/>
    <w:rsid w:val="270F66CE"/>
    <w:rsid w:val="27335167"/>
    <w:rsid w:val="273677D8"/>
    <w:rsid w:val="27A106AE"/>
    <w:rsid w:val="27EC72A7"/>
    <w:rsid w:val="29AA5751"/>
    <w:rsid w:val="29F03DCB"/>
    <w:rsid w:val="2A10729A"/>
    <w:rsid w:val="2A3C5105"/>
    <w:rsid w:val="2A4E5AA3"/>
    <w:rsid w:val="2A62494D"/>
    <w:rsid w:val="2CDA29B3"/>
    <w:rsid w:val="2D057CA7"/>
    <w:rsid w:val="2D0B3D77"/>
    <w:rsid w:val="2D5C7F8F"/>
    <w:rsid w:val="2D6464F1"/>
    <w:rsid w:val="2DBA296E"/>
    <w:rsid w:val="2E4432E7"/>
    <w:rsid w:val="2E67471B"/>
    <w:rsid w:val="2F202EB4"/>
    <w:rsid w:val="2F6B0664"/>
    <w:rsid w:val="2F9C574A"/>
    <w:rsid w:val="2FEE3AA7"/>
    <w:rsid w:val="30640F12"/>
    <w:rsid w:val="307840CC"/>
    <w:rsid w:val="307D0225"/>
    <w:rsid w:val="3131732D"/>
    <w:rsid w:val="31DA6ED8"/>
    <w:rsid w:val="32A1135B"/>
    <w:rsid w:val="33604B28"/>
    <w:rsid w:val="34772522"/>
    <w:rsid w:val="356774CB"/>
    <w:rsid w:val="378453E8"/>
    <w:rsid w:val="37900D22"/>
    <w:rsid w:val="379A3C82"/>
    <w:rsid w:val="37C07C57"/>
    <w:rsid w:val="37CD35DE"/>
    <w:rsid w:val="37EB159D"/>
    <w:rsid w:val="37F52D97"/>
    <w:rsid w:val="384F0C8B"/>
    <w:rsid w:val="38563836"/>
    <w:rsid w:val="38724D45"/>
    <w:rsid w:val="392A34F7"/>
    <w:rsid w:val="39397EF6"/>
    <w:rsid w:val="394A036E"/>
    <w:rsid w:val="39937778"/>
    <w:rsid w:val="399A3BF6"/>
    <w:rsid w:val="39C267D9"/>
    <w:rsid w:val="3A2C3128"/>
    <w:rsid w:val="3AA20FB4"/>
    <w:rsid w:val="3B2A1C0A"/>
    <w:rsid w:val="3B7F1394"/>
    <w:rsid w:val="3BC91D58"/>
    <w:rsid w:val="3C0B70BB"/>
    <w:rsid w:val="3C300842"/>
    <w:rsid w:val="3CFD6976"/>
    <w:rsid w:val="3D522CFA"/>
    <w:rsid w:val="3D8A5CCB"/>
    <w:rsid w:val="3DC63FAB"/>
    <w:rsid w:val="3DE03B11"/>
    <w:rsid w:val="3E613B53"/>
    <w:rsid w:val="3EA5789D"/>
    <w:rsid w:val="3ED41958"/>
    <w:rsid w:val="3FFA0482"/>
    <w:rsid w:val="42511644"/>
    <w:rsid w:val="429E2EBD"/>
    <w:rsid w:val="43E12A1B"/>
    <w:rsid w:val="46974F96"/>
    <w:rsid w:val="47270E2B"/>
    <w:rsid w:val="475278BE"/>
    <w:rsid w:val="48B876CA"/>
    <w:rsid w:val="4909160A"/>
    <w:rsid w:val="497B184E"/>
    <w:rsid w:val="49EE6B1C"/>
    <w:rsid w:val="49FA5FEB"/>
    <w:rsid w:val="4AD35FF5"/>
    <w:rsid w:val="4B8021AC"/>
    <w:rsid w:val="4C416478"/>
    <w:rsid w:val="4DBC30BE"/>
    <w:rsid w:val="4DD80ABA"/>
    <w:rsid w:val="4DDD319F"/>
    <w:rsid w:val="4DE20FC8"/>
    <w:rsid w:val="4E1830AB"/>
    <w:rsid w:val="4F2A457F"/>
    <w:rsid w:val="4F2B5DCC"/>
    <w:rsid w:val="50041C9A"/>
    <w:rsid w:val="50665BE5"/>
    <w:rsid w:val="506C3AF9"/>
    <w:rsid w:val="514F08E1"/>
    <w:rsid w:val="51595086"/>
    <w:rsid w:val="51E72D79"/>
    <w:rsid w:val="53052CE0"/>
    <w:rsid w:val="5337617C"/>
    <w:rsid w:val="535E2212"/>
    <w:rsid w:val="539D45B7"/>
    <w:rsid w:val="53B52B8D"/>
    <w:rsid w:val="54E609F3"/>
    <w:rsid w:val="55062219"/>
    <w:rsid w:val="5610299A"/>
    <w:rsid w:val="56A874FB"/>
    <w:rsid w:val="56AA12B5"/>
    <w:rsid w:val="579A7138"/>
    <w:rsid w:val="579D7AFD"/>
    <w:rsid w:val="57B715ED"/>
    <w:rsid w:val="590B3D71"/>
    <w:rsid w:val="59A85A64"/>
    <w:rsid w:val="5A3A7E85"/>
    <w:rsid w:val="5B5464B0"/>
    <w:rsid w:val="5B7C71A8"/>
    <w:rsid w:val="5B9D4E0A"/>
    <w:rsid w:val="5BD67548"/>
    <w:rsid w:val="5BD95199"/>
    <w:rsid w:val="5CA644DC"/>
    <w:rsid w:val="5CBB2461"/>
    <w:rsid w:val="5CD54DC2"/>
    <w:rsid w:val="5CE27E67"/>
    <w:rsid w:val="5CFF5A26"/>
    <w:rsid w:val="5D004403"/>
    <w:rsid w:val="5D4B5084"/>
    <w:rsid w:val="5DF64FF0"/>
    <w:rsid w:val="5EA669D4"/>
    <w:rsid w:val="5F2471FB"/>
    <w:rsid w:val="5FD85686"/>
    <w:rsid w:val="5FF852DD"/>
    <w:rsid w:val="6003713C"/>
    <w:rsid w:val="602259D4"/>
    <w:rsid w:val="605A61DD"/>
    <w:rsid w:val="60B63FDF"/>
    <w:rsid w:val="61F002B9"/>
    <w:rsid w:val="61F15CE8"/>
    <w:rsid w:val="622362EA"/>
    <w:rsid w:val="634622C1"/>
    <w:rsid w:val="649A489D"/>
    <w:rsid w:val="64CC4844"/>
    <w:rsid w:val="6612061A"/>
    <w:rsid w:val="66292291"/>
    <w:rsid w:val="664F03C9"/>
    <w:rsid w:val="66ED07AD"/>
    <w:rsid w:val="67145354"/>
    <w:rsid w:val="68240369"/>
    <w:rsid w:val="693C476F"/>
    <w:rsid w:val="69845BA5"/>
    <w:rsid w:val="6AA24B6F"/>
    <w:rsid w:val="6AD54BEB"/>
    <w:rsid w:val="6B9B7D67"/>
    <w:rsid w:val="6C215B15"/>
    <w:rsid w:val="6C762023"/>
    <w:rsid w:val="6C7E7962"/>
    <w:rsid w:val="6D045452"/>
    <w:rsid w:val="6D09032B"/>
    <w:rsid w:val="6DDB0ECF"/>
    <w:rsid w:val="6E231294"/>
    <w:rsid w:val="6E6C1069"/>
    <w:rsid w:val="6F71097A"/>
    <w:rsid w:val="6FEB2E36"/>
    <w:rsid w:val="6FEE63E1"/>
    <w:rsid w:val="70740C65"/>
    <w:rsid w:val="70E27F83"/>
    <w:rsid w:val="719A10DA"/>
    <w:rsid w:val="72CC26FA"/>
    <w:rsid w:val="72DB33D1"/>
    <w:rsid w:val="72DF437B"/>
    <w:rsid w:val="730210E0"/>
    <w:rsid w:val="730A1BE8"/>
    <w:rsid w:val="735008A6"/>
    <w:rsid w:val="7369259E"/>
    <w:rsid w:val="73983521"/>
    <w:rsid w:val="73A549A8"/>
    <w:rsid w:val="74307960"/>
    <w:rsid w:val="74CE6C85"/>
    <w:rsid w:val="74F86644"/>
    <w:rsid w:val="758E56B6"/>
    <w:rsid w:val="771359C5"/>
    <w:rsid w:val="77F79321"/>
    <w:rsid w:val="78223D58"/>
    <w:rsid w:val="78704614"/>
    <w:rsid w:val="78A06725"/>
    <w:rsid w:val="790A7749"/>
    <w:rsid w:val="794A552A"/>
    <w:rsid w:val="796450AB"/>
    <w:rsid w:val="7A5D7F8E"/>
    <w:rsid w:val="7A676262"/>
    <w:rsid w:val="7A9B506A"/>
    <w:rsid w:val="7BC71BB7"/>
    <w:rsid w:val="7BFB14A7"/>
    <w:rsid w:val="7C953842"/>
    <w:rsid w:val="7CF21B72"/>
    <w:rsid w:val="7D171D18"/>
    <w:rsid w:val="7D1F7C67"/>
    <w:rsid w:val="7D4F2F53"/>
    <w:rsid w:val="7E0B69D4"/>
    <w:rsid w:val="7E6F5D77"/>
    <w:rsid w:val="7EF04C2C"/>
    <w:rsid w:val="7F6B613A"/>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napToGrid w:val="0"/>
      <w:spacing w:line="288" w:lineRule="auto"/>
      <w:jc w:val="center"/>
      <w:outlineLvl w:val="0"/>
    </w:pPr>
    <w:rPr>
      <w:b/>
      <w:kern w:val="44"/>
      <w:sz w:val="40"/>
      <w:szCs w:val="22"/>
    </w:rPr>
  </w:style>
  <w:style w:type="paragraph" w:styleId="4">
    <w:name w:val="heading 2"/>
    <w:basedOn w:val="3"/>
    <w:next w:val="1"/>
    <w:unhideWhenUsed/>
    <w:qFormat/>
    <w:uiPriority w:val="0"/>
    <w:pPr>
      <w:keepNext/>
      <w:keepLines/>
      <w:tabs>
        <w:tab w:val="left" w:pos="720"/>
      </w:tabs>
      <w:spacing w:before="260" w:after="260" w:line="416" w:lineRule="auto"/>
      <w:outlineLvl w:val="1"/>
    </w:pPr>
    <w:rPr>
      <w:rFonts w:ascii="Arial" w:hAnsi="Arial" w:eastAsia="黑体" w:cs="Times New Roman"/>
      <w:bCs/>
      <w:sz w:val="32"/>
      <w:szCs w:val="32"/>
    </w:rPr>
  </w:style>
  <w:style w:type="paragraph" w:styleId="5">
    <w:name w:val="heading 3"/>
    <w:basedOn w:val="4"/>
    <w:next w:val="1"/>
    <w:qFormat/>
    <w:uiPriority w:val="0"/>
    <w:pPr>
      <w:keepNext/>
      <w:keepLines/>
      <w:spacing w:line="360" w:lineRule="auto"/>
      <w:outlineLvl w:val="2"/>
    </w:pPr>
    <w:rPr>
      <w:kern w:val="0"/>
      <w:sz w:val="24"/>
      <w:szCs w:val="32"/>
    </w:rPr>
  </w:style>
  <w:style w:type="paragraph" w:styleId="6">
    <w:name w:val="heading 4"/>
    <w:basedOn w:val="1"/>
    <w:next w:val="1"/>
    <w:unhideWhenUsed/>
    <w:qFormat/>
    <w:uiPriority w:val="0"/>
    <w:pPr>
      <w:keepNext/>
      <w:keepLines/>
      <w:numPr>
        <w:ilvl w:val="3"/>
        <w:numId w:val="1"/>
      </w:numPr>
      <w:outlineLvl w:val="3"/>
    </w:pPr>
    <w:rPr>
      <w:rFonts w:cstheme="majorBidi"/>
      <w:b/>
      <w:bCs/>
      <w:szCs w:val="28"/>
    </w:rPr>
  </w:style>
  <w:style w:type="paragraph" w:styleId="7">
    <w:name w:val="heading 5"/>
    <w:basedOn w:val="1"/>
    <w:next w:val="1"/>
    <w:unhideWhenUsed/>
    <w:qFormat/>
    <w:uiPriority w:val="0"/>
    <w:pPr>
      <w:keepNext/>
      <w:keepLines/>
      <w:numPr>
        <w:ilvl w:val="4"/>
        <w:numId w:val="1"/>
      </w:numPr>
      <w:outlineLvl w:val="4"/>
    </w:pPr>
    <w:rPr>
      <w:b/>
      <w:bCs/>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tabs>
        <w:tab w:val="left" w:pos="8100"/>
      </w:tabs>
      <w:adjustRightInd w:val="0"/>
      <w:snapToGrid w:val="0"/>
      <w:spacing w:line="400" w:lineRule="exact"/>
    </w:pPr>
    <w:rPr>
      <w:rFonts w:ascii="仿宋_GB2312" w:hAnsi="宋体" w:eastAsia="仿宋_GB2312" w:cs="仿宋_GB2312"/>
      <w:spacing w:val="-12"/>
      <w:sz w:val="24"/>
      <w:szCs w:val="24"/>
    </w:rPr>
  </w:style>
  <w:style w:type="paragraph" w:styleId="8">
    <w:name w:val="Normal Indent"/>
    <w:basedOn w:val="1"/>
    <w:qFormat/>
    <w:uiPriority w:val="0"/>
    <w:pPr>
      <w:ind w:firstLine="420"/>
    </w:pPr>
  </w:style>
  <w:style w:type="paragraph" w:styleId="9">
    <w:name w:val="annotation text"/>
    <w:basedOn w:val="1"/>
    <w:link w:val="22"/>
    <w:qFormat/>
    <w:uiPriority w:val="0"/>
    <w:pPr>
      <w:jc w:val="left"/>
    </w:pPr>
  </w:style>
  <w:style w:type="paragraph" w:styleId="10">
    <w:name w:val="List 2"/>
    <w:basedOn w:val="1"/>
    <w:qFormat/>
    <w:uiPriority w:val="0"/>
    <w:pPr>
      <w:ind w:left="100" w:leftChars="200" w:hanging="200" w:hangingChars="200"/>
      <w:contextualSpacing/>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Normal (Web)"/>
    <w:basedOn w:val="1"/>
    <w:next w:val="14"/>
    <w:qFormat/>
    <w:uiPriority w:val="0"/>
    <w:pPr>
      <w:spacing w:before="100" w:beforeAutospacing="1" w:after="100" w:afterAutospacing="1"/>
    </w:pPr>
    <w:rPr>
      <w:rFonts w:ascii="Calibri" w:hAnsi="Calibri" w:eastAsia="宋体" w:cs="Times New Roman"/>
      <w:kern w:val="0"/>
    </w:rPr>
  </w:style>
  <w:style w:type="paragraph" w:customStyle="1" w:styleId="14">
    <w:name w:val="样式 标题 3 + (中文) 黑体 小四 非加粗 段前: 7.8 磅 段后: 0 磅 行距: 固定值 20 磅"/>
    <w:basedOn w:val="5"/>
    <w:qFormat/>
    <w:uiPriority w:val="0"/>
    <w:pPr>
      <w:spacing w:line="400" w:lineRule="exact"/>
    </w:pPr>
    <w:rPr>
      <w:rFonts w:eastAsia="黑体" w:cs="宋体"/>
      <w:bCs w:val="0"/>
      <w:sz w:val="24"/>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annotation reference"/>
    <w:basedOn w:val="17"/>
    <w:qFormat/>
    <w:uiPriority w:val="0"/>
    <w:rPr>
      <w:sz w:val="21"/>
      <w:szCs w:val="21"/>
    </w:rPr>
  </w:style>
  <w:style w:type="paragraph" w:customStyle="1" w:styleId="19">
    <w:name w:val="null3"/>
    <w:hidden/>
    <w:qFormat/>
    <w:uiPriority w:val="0"/>
    <w:rPr>
      <w:rFonts w:hint="eastAsia" w:asciiTheme="minorHAnsi" w:hAnsiTheme="minorHAnsi" w:eastAsiaTheme="minorEastAsia" w:cstheme="minorBidi"/>
      <w:lang w:val="en-US" w:eastAsia="zh-Hans" w:bidi="ar-SA"/>
    </w:rPr>
  </w:style>
  <w:style w:type="paragraph" w:customStyle="1" w:styleId="20">
    <w:name w:val="Table Text"/>
    <w:basedOn w:val="1"/>
    <w:semiHidden/>
    <w:qFormat/>
    <w:uiPriority w:val="0"/>
    <w:rPr>
      <w:rFonts w:ascii="宋体" w:hAnsi="宋体" w:cs="宋体"/>
      <w:sz w:val="24"/>
      <w:lang w:eastAsia="en-US"/>
    </w:rPr>
  </w:style>
  <w:style w:type="paragraph" w:styleId="21">
    <w:name w:val="List Paragraph"/>
    <w:basedOn w:val="1"/>
    <w:qFormat/>
    <w:uiPriority w:val="34"/>
    <w:pPr>
      <w:ind w:firstLine="420" w:firstLineChars="200"/>
    </w:pPr>
  </w:style>
  <w:style w:type="character" w:customStyle="1" w:styleId="22">
    <w:name w:val="批注文字 字符"/>
    <w:basedOn w:val="17"/>
    <w:link w:val="9"/>
    <w:qFormat/>
    <w:uiPriority w:val="0"/>
    <w:rPr>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a91ac515-5185-481d-9afc-2930828054d9</errorID>
      <errorWord>泉州市项目</errorWord>
      <group>L1_AI</group>
      <groupName>深度校对</groupName>
      <ability>L2_AI_Grammar</ability>
      <abilityName>语法纠错</abilityName>
      <candidateList>
        <item>泉州市</item>
      </candidateList>
      <explain/>
      <paraID>3AA36E63</paraID>
      <start>39</start>
      <end>44</end>
      <status>unmodified</status>
      <modifiedWord/>
      <trackRevisions>false</trackRevisions>
    </reviewItem>
    <reviewItem>
      <errorID>fcff0a22-414b-4f7f-bb83-8b0539d90569</errorID>
      <errorWord>:</errorWord>
      <group>L1_Format</group>
      <groupName>格式问题</groupName>
      <ability>L2_HalfPunc</ability>
      <abilityName>全半角检查</abilityName>
      <candidateList>
        <item>：</item>
      </candidateList>
      <explain>文本全半角错误。</explain>
      <paraID> 28D0537</paraID>
      <start>10</start>
      <end>11</end>
      <status>unmodified</status>
      <modifiedWord/>
      <trackRevisions>false</trackRevisions>
    </reviewItem>
    <reviewItem>
      <errorID>01f0fced-1b64-487e-a171-83d5b3bdc3ab</errorID>
      <errorWord>:</errorWord>
      <group>L1_Format</group>
      <groupName>格式问题</groupName>
      <ability>L2_HalfPunc</ability>
      <abilityName>全半角检查</abilityName>
      <candidateList>
        <item>：</item>
      </candidateList>
      <explain>文本全半角错误。</explain>
      <paraID>  FEE692</paraID>
      <start>10</start>
      <end>11</end>
      <status>unmodified</status>
      <modifiedWord/>
      <trackRevisions>false</trackRevisions>
    </reviewItem>
    <reviewItem>
      <errorID>a8170ca8-a7d7-4f7a-a6c1-2ed7e12be144</errorID>
      <errorWord>:</errorWord>
      <group>L1_Format</group>
      <groupName>格式问题</groupName>
      <ability>L2_HalfPunc</ability>
      <abilityName>全半角检查</abilityName>
      <candidateList>
        <item>：</item>
      </candidateList>
      <explain>文本全半角错误。</explain>
      <paraID>56399267</paraID>
      <start>11</start>
      <end>12</end>
      <status>unmodified</status>
      <modifiedWord/>
      <trackRevisions>false</trackRevisions>
    </reviewItem>
    <reviewItem>
      <errorID>9a95a56b-9432-4485-b709-1e561ddbbabc</errorID>
      <errorWord>(</errorWord>
      <group>L1_Format</group>
      <groupName>格式问题</groupName>
      <ability>L2_HalfPunc</ability>
      <abilityName>全半角检查</abilityName>
      <candidateList>
        <item>（</item>
      </candidateList>
      <explain>文本全半角错误。</explain>
      <paraID>448396EE</paraID>
      <start>36</start>
      <end>37</end>
      <status>unmodified</status>
      <modifiedWord/>
      <trackRevisions>false</trackRevisions>
    </reviewItem>
    <reviewItem>
      <errorID>877852fc-1216-4ad8-b038-36ca37cff974</errorID>
      <errorWord>)</errorWord>
      <group>L1_Format</group>
      <groupName>格式问题</groupName>
      <ability>L2_HalfPunc</ability>
      <abilityName>全半角检查</abilityName>
      <candidateList>
        <item>）</item>
      </candidateList>
      <explain>文本全半角错误。</explain>
      <paraID>448396EE</paraID>
      <start>39</start>
      <end>40</end>
      <status>unmodified</status>
      <modifiedWord/>
      <trackRevisions>false</trackRevisions>
    </reviewItem>
    <reviewItem>
      <errorID>07bdc28c-f8dd-4282-a07a-112a5c1e7547</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448396EE</paraID>
      <start>59</start>
      <end>68</end>
      <status>unmodified</status>
      <modifiedWord/>
      <trackRevisions>false</trackRevisions>
    </reviewItem>
    <reviewItem>
      <errorID>874fe104-5f5b-4ba1-abbc-346af6530ec7</errorID>
      <errorWord>(</errorWord>
      <group>L1_Format</group>
      <groupName>格式问题</groupName>
      <ability>L2_HalfPunc</ability>
      <abilityName>全半角检查</abilityName>
      <candidateList>
        <item>（</item>
      </candidateList>
      <explain>文本全半角错误。</explain>
      <paraID>3762CFEB</paraID>
      <start>40</start>
      <end>41</end>
      <status>unmodified</status>
      <modifiedWord/>
      <trackRevisions>false</trackRevisions>
    </reviewItem>
    <reviewItem>
      <errorID>43abe338-84e0-4700-acbb-11cef419c793</errorID>
      <errorWord>)</errorWord>
      <group>L1_Format</group>
      <groupName>格式问题</groupName>
      <ability>L2_HalfPunc</ability>
      <abilityName>全半角检查</abilityName>
      <candidateList>
        <item>）</item>
      </candidateList>
      <explain>文本全半角错误。</explain>
      <paraID>3762CFEB</paraID>
      <start>46</start>
      <end>47</end>
      <status>unmodified</status>
      <modifiedWord/>
      <trackRevisions>false</trackRevisions>
    </reviewItem>
    <reviewItem>
      <errorID>1fbeea4e-eaa0-4d5b-a2fe-6b7a4f8e9788</errorID>
      <errorWord>下午14:00</errorWord>
      <group>L1_Knowledge</group>
      <groupName>知识性问题</groupName>
      <ability>L2_Time</ability>
      <abilityName>日期时间</abilityName>
      <candidateList>
        <item>14:00</item>
      </candidateList>
      <explain>24小时制的时间，不需要强调“下午”。</explain>
      <paraID>3762CFEB</paraID>
      <start>62</start>
      <end>69</end>
      <status>unmodified</status>
      <modifiedWord/>
      <trackRevisions>false</trackRevisions>
    </reviewItem>
    <reviewItem>
      <errorID>9caf9324-c287-4c91-86a1-d1a63ab1774e</errorID>
      <errorWord>(</errorWord>
      <group>L1_Format</group>
      <groupName>格式问题</groupName>
      <ability>L2_HalfPunc</ability>
      <abilityName>全半角检查</abilityName>
      <candidateList>
        <item>（</item>
      </candidateList>
      <explain>文本全半角错误。</explain>
      <paraID>3762CFEB</paraID>
      <start>76</start>
      <end>77</end>
      <status>unmodified</status>
      <modifiedWord/>
      <trackRevisions>false</trackRevisions>
    </reviewItem>
    <reviewItem>
      <errorID>37a93939-5aea-4569-a84b-eadc175a04c4</errorID>
      <errorWord>)</errorWord>
      <group>L1_Format</group>
      <groupName>格式问题</groupName>
      <ability>L2_HalfPunc</ability>
      <abilityName>全半角检查</abilityName>
      <candidateList>
        <item>）</item>
      </candidateList>
      <explain>文本全半角错误。</explain>
      <paraID>3762CFEB</paraID>
      <start>81</start>
      <end>82</end>
      <status>unmodified</status>
      <modifiedWord/>
      <trackRevisions>false</trackRevisions>
    </reviewItem>
    <reviewItem>
      <errorID>fc653dbd-d2ed-4d73-a124-bc15a25bd2d0</errorID>
      <errorWord>,</errorWord>
      <group>L1_Format</group>
      <groupName>格式问题</groupName>
      <ability>L2_HalfPunc</ability>
      <abilityName>全半角检查</abilityName>
      <candidateList>
        <item>，</item>
      </candidateList>
      <explain>文本全半角错误。</explain>
      <paraID>3762CFEB</paraID>
      <start>105</start>
      <end>106</end>
      <status>unmodified</status>
      <modifiedWord/>
      <trackRevisions>false</trackRevisions>
    </reviewItem>
    <reviewItem>
      <errorID>798987ec-5ae1-4822-8144-baaf60c2886a</errorID>
      <errorWord>下午15:00</errorWord>
      <group>L1_Knowledge</group>
      <groupName>知识性问题</groupName>
      <ability>L2_Time</ability>
      <abilityName>日期时间</abilityName>
      <candidateList>
        <item>15:00</item>
      </candidateList>
      <explain>24小时制的时间，不需要强调“下午”。</explain>
      <paraID>4B9D3C5B</paraID>
      <start>14</start>
      <end>21</end>
      <status>unmodified</status>
      <modifiedWord/>
      <trackRevisions>false</trackRevisions>
    </reviewItem>
    <reviewItem>
      <errorID>428f3996-c80f-4e9b-bee3-dbfe453823ea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116555E</paraID>
      <start>0</start>
      <end>3</end>
      <status>unmodified</status>
      <modifiedWord/>
      <trackRevisions>false</trackRevisions>
    </reviewItem>
    <reviewItem>
      <errorID>99d7da7a-e106-44a8-acc1-4800d6d21a6a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84C28CB</paraID>
      <start>0</start>
      <end>3</end>
      <status>unmodified</status>
      <modifiedWord/>
      <trackRevisions>false</trackRevisions>
    </reviewItem>
    <reviewItem>
      <errorID>13c5ad4a-c12e-44c6-9651-22fa18c21228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107601E9</paraID>
      <start>0</start>
      <end>2</end>
      <status>unmodified</status>
      <modifiedWord/>
      <trackRevisions>false</trackRevisions>
    </reviewItem>
    <reviewItem>
      <errorID>539120bd-87b6-4917-8c0d-46cc4922e91e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21434712</paraID>
      <start>0</start>
      <end>2</end>
      <status>unmodified</status>
      <modifiedWord/>
      <trackRevisions>false</trackRevisions>
    </reviewItem>
    <reviewItem>
      <errorID>1be08c98-59b8-47eb-bdfc-ee4fe02f0f68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6EB76A54</paraID>
      <start>0</start>
      <end>2</end>
      <status>unmodified</status>
      <modifiedWord/>
      <trackRevisions>false</trackRevisions>
    </reviewItem>
    <reviewItem>
      <errorID>f2ca6d20-c1e6-4f4a-80b0-5bf8cf6e4ceb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26D9F30B</paraID>
      <start>0</start>
      <end>2</end>
      <status>unmodified</status>
      <modifiedWord/>
      <trackRevisions>false</trackRevisions>
    </reviewItem>
    <reviewItem>
      <errorID>3ee14fa8-2e65-4355-a19e-2c83c8e0e5dd</errorID>
      <errorWord>法律、法规</errorWord>
      <group>L1_Word</group>
      <groupName>字词问题</groupName>
      <ability>L2_Typo</ability>
      <abilityName>字词错误</abilityName>
      <candidateList>
        <item>法律法规</item>
      </candidateList>
      <explain/>
      <paraID>248D428F</paraID>
      <start>176</start>
      <end>181</end>
      <status>unmodified</status>
      <modifiedWord/>
      <trackRevisions>false</trackRevisions>
    </reviewItem>
    <reviewItem>
      <errorID>15c01e92-3282-47ff-869e-6ba2c0adb7ab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2B1690AA</paraID>
      <start>13</start>
      <end>15</end>
      <status>unmodified</status>
      <modifiedWord/>
      <trackRevisions>false</trackRevisions>
    </reviewItem>
    <reviewItem>
      <errorID>885f688f-11f5-48ce-a235-fd9cc8265c00</errorID>
      <errorWord>,</errorWord>
      <group>L1_Format</group>
      <groupName>格式问题</groupName>
      <ability>L2_HalfPunc</ability>
      <abilityName>全半角检查</abilityName>
      <candidateList>
        <item>，</item>
      </candidateList>
      <explain>文本全半角错误。</explain>
      <paraID>31CC1E1E</paraID>
      <start>138</start>
      <end>139</end>
      <status>unmodified</status>
      <modifiedWord/>
      <trackRevisions>false</trackRevisions>
    </reviewItem>
    <reviewItem>
      <errorID>73815f8f-e85c-4fc2-a04c-db2fa4090423</errorID>
      <errorWord>(</errorWord>
      <group>L1_Format</group>
      <groupName>格式问题</groupName>
      <ability>L2_HalfPunc</ability>
      <abilityName>全半角检查</abilityName>
      <candidateList>
        <item>（</item>
      </candidateList>
      <explain>文本全半角错误。</explain>
      <paraID>32F966F0</paraID>
      <start>22</start>
      <end>23</end>
      <status>unmodified</status>
      <modifiedWord/>
      <trackRevisions>false</trackRevisions>
    </reviewItem>
    <reviewItem>
      <errorID>08274785-a6a9-4b31-8313-fc23c7f0f29d</errorID>
      <errorWord>)</errorWord>
      <group>L1_Format</group>
      <groupName>格式问题</groupName>
      <ability>L2_HalfPunc</ability>
      <abilityName>全半角检查</abilityName>
      <candidateList>
        <item>）</item>
      </candidateList>
      <explain>文本全半角错误。</explain>
      <paraID>32F966F0</paraID>
      <start>25</start>
      <end>26</end>
      <status>unmodified</status>
      <modifiedWord/>
      <trackRevisions>false</trackRevisions>
    </reviewItem>
    <reviewItem>
      <errorID>45c43db5-e1f6-4a30-a65b-dc54d9582350</errorID>
      <errorWord> </errorWord>
      <group>L1_AI</group>
      <groupName>深度校对</groupName>
      <ability>L2_AI_Punc</ability>
      <abilityName>标点纠错</abilityName>
      <candidateList>
        <item/>
      </candidateList>
      <explain>此处空格冗余，建议删除。</explain>
      <paraID>5642754E</paraID>
      <start>26</start>
      <end>27</end>
      <status>unmodified</status>
      <modifiedWord/>
      <trackRevisions>false</trackRevisions>
    </reviewItem>
    <reviewItem>
      <errorID>f283c339-d570-4e99-85f5-c068fff93c70</errorID>
      <errorWord>[2011]300号</errorWord>
      <group>L1_Knowledge</group>
      <groupName>知识性问题</groupName>
      <ability>L2_Knowledge</ability>
      <abilityName>其他知识</abilityName>
      <candidateList>
        <item>〔2011〕300号</item>
      </candidateList>
      <explain>发文字号格式错误。</explain>
      <paraID> B6C0085</paraID>
      <start>15</start>
      <end>25</end>
      <status>unmodified</status>
      <modifiedWord/>
      <trackRevisions>false</trackRevisions>
    </reviewItem>
    <reviewItem>
      <errorID>494f35b7-386c-40ce-99d3-acd49b94d732</errorID>
      <errorWord>[2017]213号</errorWord>
      <group>L1_Knowledge</group>
      <groupName>知识性问题</groupName>
      <ability>L2_Knowledge</ability>
      <abilityName>其他知识</abilityName>
      <candidateList>
        <item>〔2017〕213号</item>
      </candidateList>
      <explain>发文字号格式错误。</explain>
      <paraID> B6C0085</paraID>
      <start>86</start>
      <end>96</end>
      <status>unmodified</status>
      <modifiedWord/>
      <trackRevisions>false</trackRevisions>
    </reviewItem>
    <reviewItem>
      <errorID>b2d0943c-5505-4b7e-b95b-144c91e70109</errorID>
      <errorWord>&lt;</errorWord>
      <group>L1_Format</group>
      <groupName>格式问题</groupName>
      <ability>L2_HalfPunc</ability>
      <abilityName>全半角检查</abilityName>
      <candidateList>
        <item>〈</item>
      </candidateList>
      <explain>文本全半角错误。</explain>
      <paraID> B6C0085</paraID>
      <start>101</start>
      <end>102</end>
      <status>unmodified</status>
      <modifiedWord/>
      <trackRevisions>false</trackRevisions>
    </reviewItem>
    <reviewItem>
      <errorID>03274b6d-3677-4b19-89b1-88e4569826a5</errorID>
      <errorWord>(</errorWord>
      <group>L1_Format</group>
      <groupName>格式问题</groupName>
      <ability>L2_HalfPunc</ability>
      <abilityName>全半角检查</abilityName>
      <candidateList>
        <item>（</item>
      </candidateList>
      <explain>文本全半角错误。</explain>
      <paraID> B6C0085</paraID>
      <start>116</start>
      <end>117</end>
      <status>unmodified</status>
      <modifiedWord/>
      <trackRevisions>false</trackRevisions>
    </reviewItem>
    <reviewItem>
      <errorID>c02df0d9-dabf-4ed1-afa2-506c153a82cb</errorID>
      <errorWord>)</errorWord>
      <group>L1_Format</group>
      <groupName>格式问题</groupName>
      <ability>L2_HalfPunc</ability>
      <abilityName>全半角检查</abilityName>
      <candidateList>
        <item>）</item>
      </candidateList>
      <explain>文本全半角错误。</explain>
      <paraID> B6C0085</paraID>
      <start>121</start>
      <end>122</end>
      <status>unmodified</status>
      <modifiedWord/>
      <trackRevisions>false</trackRevisions>
    </reviewItem>
    <reviewItem>
      <errorID>1ec09960-4956-489c-a3ba-ccb0c0bdf328</errorID>
      <errorWord>&gt;的通知》</errorWord>
      <group>L1_Punc</group>
      <groupName>标点问题</groupName>
      <ability>L2_Punc</ability>
      <abilityName>标点符号检查</abilityName>
      <candidateList>
        <item>〉的通知》</item>
      </candidateList>
      <explain/>
      <paraID> B6C0085</paraID>
      <start>122</start>
      <end>127</end>
      <status>unmodified</status>
      <modifiedWord/>
      <trackRevisions>false</trackRevisions>
    </reviewItem>
    <reviewItem>
      <errorID>735c27a8-fb61-4f76-9ae1-d8359440afd6</errorID>
      <errorWord>(</errorWord>
      <group>L1_Format</group>
      <groupName>格式问题</groupName>
      <ability>L2_HalfPunc</ability>
      <abilityName>全半角检查</abilityName>
      <candidateList>
        <item>（</item>
      </candidateList>
      <explain>文本全半角错误。</explain>
      <paraID>1F2CE758</paraID>
      <start>154</start>
      <end>155</end>
      <status>unmodified</status>
      <modifiedWord/>
      <trackRevisions>false</trackRevisions>
    </reviewItem>
    <reviewItem>
      <errorID>eee7240b-1934-4344-b240-b4da09b8be47</errorID>
      <errorWord>)</errorWord>
      <group>L1_Format</group>
      <groupName>格式问题</groupName>
      <ability>L2_HalfPunc</ability>
      <abilityName>全半角检查</abilityName>
      <candidateList>
        <item>）</item>
      </candidateList>
      <explain>文本全半角错误。</explain>
      <paraID>1F2CE758</paraID>
      <start>161</start>
      <end>162</end>
      <status>unmodified</status>
      <modifiedWord/>
      <trackRevisions>false</trackRevisions>
    </reviewItem>
    <reviewItem>
      <errorID>1e0f2e4d-3dbe-4563-ae42-d59f95852b77</errorID>
      <errorWord>(</errorWord>
      <group>L1_Format</group>
      <groupName>格式问题</groupName>
      <ability>L2_HalfPunc</ability>
      <abilityName>全半角检查</abilityName>
      <candidateList>
        <item>（</item>
      </candidateList>
      <explain>文本全半角错误。</explain>
      <paraID>2DD661A7</paraID>
      <start>36</start>
      <end>37</end>
      <status>unmodified</status>
      <modifiedWord/>
      <trackRevisions>false</trackRevisions>
    </reviewItem>
    <reviewItem>
      <errorID>589c74f4-e749-4e35-a139-6049fb83362d</errorID>
      <errorWord>)</errorWord>
      <group>L1_Format</group>
      <groupName>格式问题</groupName>
      <ability>L2_HalfPunc</ability>
      <abilityName>全半角检查</abilityName>
      <candidateList>
        <item>）</item>
      </candidateList>
      <explain>文本全半角错误。</explain>
      <paraID>2DD661A7</paraID>
      <start>39</start>
      <end>40</end>
      <status>unmodified</status>
      <modifiedWord/>
      <trackRevisions>false</trackRevisions>
    </reviewItem>
    <reviewItem>
      <errorID>3ddb3b6c-76a6-4436-9355-24ee3420087a</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2DD661A7</paraID>
      <start>59</start>
      <end>68</end>
      <status>unmodified</status>
      <modifiedWord/>
      <trackRevisions>false</trackRevisions>
    </reviewItem>
    <reviewItem>
      <errorID>60687c52-9274-49b1-8297-9cd97bf86abd</errorID>
      <errorWord>承诺制的</errorWord>
      <group>L1_Word</group>
      <groupName>字词问题</groupName>
      <ability>L2_Typo</ability>
      <abilityName>字词错误</abilityName>
      <candidateList>
        <item>承诺制</item>
      </candidateList>
      <explain/>
      <paraID>30B7B4DF</paraID>
      <start>41</start>
      <end>45</end>
      <status>unmodified</status>
      <modifiedWord/>
      <trackRevisions>false</trackRevisions>
    </reviewItem>
    <reviewItem>
      <errorID>feb3f909-9a51-4693-abc1-8647c260838f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213B6109</paraID>
      <start>64</start>
      <end>67</end>
      <status>unmodified</status>
      <modifiedWord/>
      <trackRevisions>false</trackRevisions>
    </reviewItem>
    <reviewItem>
      <errorID>2ced34e8-094e-4977-9fc5-dea4f1b08de0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65574E96</paraID>
      <start>0</start>
      <end>3</end>
      <status>unmodified</status>
      <modifiedWord/>
      <trackRevisions>false</trackRevisions>
    </reviewItem>
    <reviewItem>
      <errorID>e949c8e5-c63a-419b-bca0-f82a56bdc5ba</errorID>
      <errorWord>:</errorWord>
      <group>L1_Format</group>
      <groupName>格式问题</groupName>
      <ability>L2_HalfPunc</ability>
      <abilityName>全半角检查</abilityName>
      <candidateList>
        <item>：</item>
      </candidateList>
      <explain>文本全半角错误。</explain>
      <paraID>6DA3630B</paraID>
      <start>8</start>
      <end>9</end>
      <status>unmodified</status>
      <modifiedWord/>
      <trackRevisions>false</trackRevisions>
    </reviewItem>
    <reviewItem>
      <errorID>f591e652-9d03-49d3-90b4-856827a52c90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7B4E36B4</paraID>
      <start>0</start>
      <end>3</end>
      <status>unmodified</status>
      <modifiedWord/>
      <trackRevisions>false</trackRevisions>
    </reviewItem>
    <reviewItem>
      <errorID>f732cd00-9731-43fa-bb01-2213ff5563a9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4285EA01</paraID>
      <start>4</start>
      <end>9</end>
      <status>unmodified</status>
      <modifiedWord/>
      <trackRevisions>false</trackRevisions>
    </reviewItem>
    <reviewItem>
      <errorID>ae5a13f9-078c-4015-bf99-02f3eccdd65a</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4285EA01</paraID>
      <start>17</start>
      <end>26</end>
      <status>unmodified</status>
      <modifiedWord/>
      <trackRevisions>false</trackRevisions>
    </reviewItem>
    <reviewItem>
      <errorID>a471cef2-a887-45c1-a814-5b00b8e295e1</errorID>
      <errorWord>件</errorWord>
      <group>L1_Word</group>
      <groupName>字词问题</groupName>
      <ability>L2_Typo</ability>
      <abilityName>字词错误</abilityName>
      <candidateList>
        <item>件加</item>
      </candidateList>
      <explain/>
      <paraID>749C2C64</paraID>
      <start>39</start>
      <end>40</end>
      <status>unmodified</status>
      <modifiedWord/>
      <trackRevisions>false</trackRevisions>
    </reviewItem>
    <reviewItem>
      <errorID>d28f29b8-5a6d-4ce5-8021-8a40c4f734de</errorID>
      <errorWord>&lt;</errorWord>
      <group>L1_Format</group>
      <groupName>格式问题</groupName>
      <ability>L2_HalfPunc</ability>
      <abilityName>全半角检查</abilityName>
      <candidateList>
        <item>〈</item>
      </candidateList>
      <explain>文本全半角错误。</explain>
      <paraID>6390C26B</paraID>
      <start>162</start>
      <end>163</end>
      <status>unmodified</status>
      <modifiedWord/>
      <trackRevisions>false</trackRevisions>
    </reviewItem>
    <reviewItem>
      <errorID>148f8fb7-d01f-4e63-9674-c9d820c16998</errorID>
      <errorWord>&lt;</errorWord>
      <group>L1_Format</group>
      <groupName>格式问题</groupName>
      <ability>L2_HalfPunc</ability>
      <abilityName>全半角检查</abilityName>
      <candidateList>
        <item>〈</item>
      </candidateList>
      <explain>文本全半角错误。</explain>
      <paraID>6390C26B</paraID>
      <start>241</start>
      <end>242</end>
      <status>unmodified</status>
      <modifiedWord/>
      <trackRevisions>false</trackRevisions>
    </reviewItem>
    <reviewItem>
      <errorID>733e06ac-a39f-46e5-96c5-6d71e0e5f990</errorID>
      <errorWord>&lt;</errorWord>
      <group>L1_Format</group>
      <groupName>格式问题</groupName>
      <ability>L2_HalfPunc</ability>
      <abilityName>全半角检查</abilityName>
      <candidateList>
        <item>〈</item>
      </candidateList>
      <explain>文本全半角错误。</explain>
      <paraID>6390C26B</paraID>
      <start>305</start>
      <end>306</end>
      <status>unmodified</status>
      <modifiedWord/>
      <trackRevisions>false</trackRevisions>
    </reviewItem>
    <reviewItem>
      <errorID>d62a2c99-6fb3-4cc7-8343-b6b8bb1e3722</errorID>
      <errorWord>出现的</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48E2C2FE</paraID>
      <start>42</start>
      <end>45</end>
      <status>unmodified</status>
      <modifiedWord/>
      <trackRevisions>false</trackRevisions>
    </reviewItem>
    <reviewItem>
      <errorID>d9ae9ab2-1e3e-4c33-b2ba-5fa42ae9de43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754218B9</paraID>
      <start>6</start>
      <end>9</end>
      <status>unmodified</status>
      <modifiedWord/>
      <trackRevisions>false</trackRevisions>
    </reviewItem>
    <reviewItem>
      <errorID>de08275a-b22f-40b1-b75d-55326c7ebc82</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7EBA42BE</paraID>
      <start>46</start>
      <end>48</end>
      <status>unmodified</status>
      <modifiedWord/>
      <trackRevisions>false</trackRevisions>
    </reviewItem>
    <reviewItem>
      <errorID>d33e04b3-0875-4745-8099-75879c69dd4b</errorID>
      <errorWord>视同为</errorWord>
      <group>L1_Word</group>
      <groupName>字词问题</groupName>
      <ability>L2_Typo</ability>
      <abilityName>字词错误</abilityName>
      <candidateList>
        <item>视同</item>
      </candidateList>
      <explain/>
      <paraID>2CC2AFB6</paraID>
      <start>179</start>
      <end>182</end>
      <status>unmodified</status>
      <modifiedWord/>
      <trackRevisions>false</trackRevisions>
    </reviewItem>
    <reviewItem>
      <errorID>5c0a3543-13d5-49eb-9f96-a52a5ab5f012</errorID>
      <errorWord>摘记</errorWord>
      <group>L1_Word</group>
      <groupName>字词问题</groupName>
      <ability>L2_Typo</ability>
      <abilityName>字词错误</abilityName>
      <candidateList>
        <item>摘录</item>
      </candidateList>
      <explain/>
      <paraID>7A5114FD</paraID>
      <start>22</start>
      <end>24</end>
      <status>unmodified</status>
      <modifiedWord/>
      <trackRevisions>false</trackRevisions>
    </reviewItem>
    <reviewItem>
      <errorID>59e357c5-18a9-4f48-a083-cc9b699b1435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41191002</paraID>
      <start>0</start>
      <end>2</end>
      <status>unmodified</status>
      <modifiedWord/>
      <trackRevisions>false</trackRevisions>
    </reviewItem>
    <reviewItem>
      <errorID>19f10647-28d4-479b-b01c-29c58130f326</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3B25854A</paraID>
      <start>18</start>
      <end>20</end>
      <status>unmodified</status>
      <modifiedWord/>
      <trackRevisions>false</trackRevisions>
    </reviewItem>
    <reviewItem>
      <errorID>bffbf438-ed34-4ee3-ac72-f285735aa237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3B25854A</paraID>
      <start>23</start>
      <end>25</end>
      <status>unmodified</status>
      <modifiedWord/>
      <trackRevisions>false</trackRevisions>
    </reviewItem>
    <reviewItem>
      <errorID>aae92eb2-dae6-46ed-900f-89eb4f45e9be</errorID>
      <errorWord>法律、法规</errorWord>
      <group>L1_Word</group>
      <groupName>字词问题</groupName>
      <ability>L2_Typo</ability>
      <abilityName>字词错误</abilityName>
      <candidateList>
        <item>法律法规</item>
      </candidateList>
      <explain/>
      <paraID>73EB1FBA</paraID>
      <start>28</start>
      <end>33</end>
      <status>unmodified</status>
      <modifiedWord/>
      <trackRevisions>false</trackRevisions>
    </reviewItem>
    <reviewItem>
      <errorID>af6438e8-ca67-439e-91e9-6a82dc6df50c</errorID>
      <errorWord>人</errorWord>
      <group>L1_Word</group>
      <groupName>字词问题</groupName>
      <ability>L2_Typo</ability>
      <abilityName>字词错误</abilityName>
      <candidateList>
        <item>人在</item>
      </candidateList>
      <explain/>
      <paraID>18B84637</paraID>
      <start>48</start>
      <end>49</end>
      <status>unmodified</status>
      <modifiedWord/>
      <trackRevisions>false</trackRevisions>
    </reviewItem>
    <reviewItem>
      <errorID>a2c25eac-32ad-4cb4-ac90-f64701bde14b</errorID>
      <errorWord>中华人民共和国妇女权益保障法 </errorWord>
      <group>L1_Knowledge</group>
      <groupName>知识性问题</groupName>
      <ability>L2_Knowledge</ability>
      <abilityName>其他知识</abilityName>
      <candidateList>
        <item>中华人民共和国妇女权益保障法</item>
      </candidateList>
      <explain>当前法律法规未收录或尚未生效，注意核查是否正确。</explain>
      <paraID> 209BF66</paraID>
      <start>87</start>
      <end>102</end>
      <status>unmodified</status>
      <modifiedWord/>
      <trackRevisions>false</trackRevisions>
    </reviewItem>
    <reviewItem>
      <errorID>11bea930-2d68-475c-82df-6295541c1ee7</errorID>
      <errorWord>法律、法规</errorWord>
      <group>L1_Word</group>
      <groupName>字词问题</groupName>
      <ability>L2_Typo</ability>
      <abilityName>字词错误</abilityName>
      <candidateList>
        <item>法律法规</item>
      </candidateList>
      <explain/>
      <paraID> 209BF66</paraID>
      <start>128</start>
      <end>133</end>
      <status>unmodified</status>
      <modifiedWord/>
      <trackRevisions>false</trackRevisions>
    </reviewItem>
    <reviewItem>
      <errorID>11c2cea3-255b-466b-be07-f508bb7b69db</errorID>
      <errorWord>章的强</errorWord>
      <group>L1_Sensitive</group>
      <groupName>敏感问题</groupName>
      <ability>L2_Sensitive</ability>
      <abilityName>敏感内容</abilityName>
      <candidateList/>
      <explain>【敏感内容】句中涉及敏感性内容的违规表述，请注意甄别。</explain>
      <paraID> 209BF66</paraID>
      <start>135</start>
      <end>138</end>
      <status>unmodified</status>
      <modifiedWord/>
      <trackRevisions>false</trackRevisions>
    </reviewItem>
    <reviewItem>
      <errorID>f04041ad-baa8-43a0-8066-514abc710962</errorID>
      <errorWord>(</errorWord>
      <group>L1_Format</group>
      <groupName>格式问题</groupName>
      <ability>L2_HalfPunc</ability>
      <abilityName>全半角检查</abilityName>
      <candidateList>
        <item>（</item>
      </candidateList>
      <explain>文本全半角错误。</explain>
      <paraID>146E5B41</paraID>
      <start>87</start>
      <end>88</end>
      <status>unmodified</status>
      <modifiedWord/>
      <trackRevisions>false</trackRevisions>
    </reviewItem>
    <reviewItem>
      <errorID>dc3db099-2116-49f8-85d9-b1457929fd39</errorID>
      <errorWord>)</errorWord>
      <group>L1_Format</group>
      <groupName>格式问题</groupName>
      <ability>L2_HalfPunc</ability>
      <abilityName>全半角检查</abilityName>
      <candidateList>
        <item>）</item>
      </candidateList>
      <explain>文本全半角错误。</explain>
      <paraID>146E5B41</paraID>
      <start>89</start>
      <end>90</end>
      <status>unmodified</status>
      <modifiedWord/>
      <trackRevisions>false</trackRevisions>
    </reviewItem>
    <reviewItem>
      <errorID>b3a6713a-0911-4b80-87bc-ccdd803e9a6d</errorID>
      <errorWord>:</errorWord>
      <group>L1_Format</group>
      <groupName>格式问题</groupName>
      <ability>L2_HalfPunc</ability>
      <abilityName>全半角检查</abilityName>
      <candidateList>
        <item>：</item>
      </candidateList>
      <explain>文本全半角错误。</explain>
      <paraID>146E5B41</paraID>
      <start>147</start>
      <end>148</end>
      <status>unmodified</status>
      <modifiedWord/>
      <trackRevisions>false</trackRevisions>
    </reviewItem>
    <reviewItem>
      <errorID>ed4734cd-aee5-4d31-a148-a54abad4c3ad</errorID>
      <errorWord>其它</errorWord>
      <group>L1_Word</group>
      <groupName>字词问题</groupName>
      <ability>L2_Alias</ability>
      <abilityName>也作/曾用词</abilityName>
      <candidateList>
        <item>其他</item>
      </candidateList>
      <explain>词汇[其它]为不规范表述或旧称，其规范书面表述为[其他]。</explain>
      <paraID>33E65D4B</paraID>
      <start>200</start>
      <end>200</end>
      <status>unmodified</status>
      <modifiedWord/>
      <trackRevisions>false</trackRevisions>
    </reviewItem>
    <reviewItem>
      <errorID>10fe0588-2667-425e-a115-420254ee4687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3E3FCAC8</paraID>
      <start>0</start>
      <end>3</end>
      <status>unmodified</status>
      <modifiedWord/>
      <trackRevisions>false</trackRevisions>
    </reviewItem>
    <reviewItem>
      <errorID>a7070520-d5bc-42b4-9645-29d1b016fbdf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5FA8CA56</paraID>
      <start>0</start>
      <end>3</end>
      <status>unmodified</status>
      <modifiedWord/>
      <trackRevisions>false</trackRevisions>
    </reviewItem>
    <reviewItem>
      <errorID>d21ff2b6-2839-4855-aa83-6670bd83ca25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54469D</paraID>
      <start>0</start>
      <end>3</end>
      <status>unmodified</status>
      <modifiedWord/>
      <trackRevisions>false</trackRevisions>
    </reviewItem>
    <reviewItem>
      <errorID>b3994342-7182-49ce-8715-4bb03c4f1487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30286C6C</paraID>
      <start>0</start>
      <end>3</end>
      <status>unmodified</status>
      <modifiedWord/>
      <trackRevisions>false</trackRevisions>
    </reviewItem>
    <reviewItem>
      <errorID>1b6fa8e8-a85b-4ec7-a88f-b61590802213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1E7B4611</paraID>
      <start>0</start>
      <end>3</end>
      <status>unmodified</status>
      <modifiedWord/>
      <trackRevisions>false</trackRevisions>
    </reviewItem>
    <reviewItem>
      <errorID>a839083b-62bb-4beb-a1be-71ccb7721e51</errorID>
      <errorWord>假借以</errorWord>
      <group>L1_Word</group>
      <groupName>字词问题</groupName>
      <ability>L2_Typo</ability>
      <abilityName>字词错误</abilityName>
      <candidateList>
        <item>假借</item>
      </candidateList>
      <explain/>
      <paraID>1E7B4611</paraID>
      <start>6</start>
      <end>9</end>
      <status>unmodified</status>
      <modifiedWord/>
      <trackRevisions>false</trackRevisions>
    </reviewItem>
    <reviewItem>
      <errorID>c507c4ea-15dc-4a7e-9c2b-78dc2a93d5c0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EE4D7B3</paraID>
      <start>0</start>
      <end>3</end>
      <status>unmodified</status>
      <modifiedWord/>
      <trackRevisions>false</trackRevisions>
    </reviewItem>
    <reviewItem>
      <errorID>49a2d944-94ff-42a2-a23b-335145d2d4c7</errorID>
      <errorWord>按</errorWord>
      <group>L1_Word</group>
      <groupName>字词问题</groupName>
      <ability>L2_Typo</ability>
      <abilityName>字词错误</abilityName>
      <candidateList>
        <item>按要</item>
      </candidateList>
      <explain/>
      <paraID>69F1B373</paraID>
      <start>53</start>
      <end>54</end>
      <status>unmodified</status>
      <modifiedWord/>
      <trackRevisions>false</trackRevisions>
    </reviewItem>
    <reviewItem>
      <errorID>8361f3e8-29d9-4f05-8a12-e9b883b1f8b9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69F1B373</paraID>
      <start>65</start>
      <end>68</end>
      <status>unmodified</status>
      <modifiedWord/>
      <trackRevisions>false</trackRevisions>
    </reviewItem>
    <reviewItem>
      <errorID>e6e75262-bf33-49df-9da8-f809f2f8d514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51D9F5B2</paraID>
      <start>31</start>
      <end>34</end>
      <status>unmodified</status>
      <modifiedWord/>
      <trackRevisions>false</trackRevisions>
    </reviewItem>
    <reviewItem>
      <errorID>0616b84b-4c4e-4749-94eb-851590c92771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714E8499</paraID>
      <start>61</start>
      <end>64</end>
      <status>unmodified</status>
      <modifiedWord/>
      <trackRevisions>false</trackRevisions>
    </reviewItem>
    <reviewItem>
      <errorID>ca16442e-f6ad-433d-babe-865e764e702d</errorID>
      <errorWord>其它</errorWord>
      <group>L1_Word</group>
      <groupName>字词问题</groupName>
      <ability>L2_Alias</ability>
      <abilityName>也作/曾用词</abilityName>
      <candidateList>
        <item>其他</item>
      </candidateList>
      <explain>词汇[其它]为不规范表述或旧称，其规范书面表述为[其他]。</explain>
      <paraID>676B5C10</paraID>
      <start>11</start>
      <end>11</end>
      <status>unmodified</status>
      <modifiedWord/>
      <trackRevisions>false</trackRevisions>
    </reviewItem>
    <reviewItem>
      <errorID>65feb40e-4fa8-4d4e-8360-b8f44cfdc4eb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7D26D059</paraID>
      <start>0</start>
      <end>2</end>
      <status>unmodified</status>
      <modifiedWord/>
      <trackRevisions>false</trackRevisions>
    </reviewItem>
    <reviewItem>
      <errorID>d4c0e180-62fa-4988-b9d9-f8641d48a56f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4F6F180</paraID>
      <start>0</start>
      <end>2</end>
      <status>unmodified</status>
      <modifiedWord/>
      <trackRevisions>false</trackRevisions>
    </reviewItem>
    <reviewItem>
      <errorID>40acb5f7-a207-428b-ac51-0a8e44c389ce</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4A48DE48</paraID>
      <start>30</start>
      <end>33</end>
      <status>unmodified</status>
      <modifiedWord/>
      <trackRevisions>false</trackRevisions>
    </reviewItem>
    <reviewItem>
      <errorID>f091c5ef-e215-4a9c-9dd4-d7ffab0aced1</errorID>
      <errorWord>做</errorWord>
      <group>L1_Word</group>
      <groupName>字词问题</groupName>
      <ability>L2_Typo</ability>
      <abilityName>字词错误</abilityName>
      <candidateList>
        <item>作</item>
      </candidateList>
      <explain>存在发音相同字词的误用。</explain>
      <paraID>7A31CC91</paraID>
      <start>136</start>
      <end>137</end>
      <status>unmodified</status>
      <modifiedWord/>
      <trackRevisions>false</trackRevisions>
    </reviewItem>
    <reviewItem>
      <errorID>d0508151-60f1-4b55-89d1-8de33a7f9ef4</errorID>
      <errorWord>:</errorWord>
      <group>L1_Format</group>
      <groupName>格式问题</groupName>
      <ability>L2_HalfPunc</ability>
      <abilityName>全半角检查</abilityName>
      <candidateList>
        <item>：</item>
      </candidateList>
      <explain>文本全半角错误。</explain>
      <paraID>5AC31BB6</paraID>
      <start>7</start>
      <end>8</end>
      <status>unmodified</status>
      <modifiedWord/>
      <trackRevisions>false</trackRevisions>
    </reviewItem>
    <reviewItem>
      <errorID>4e0d7587-1e93-476e-a7c6-8ee6af5d934f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DBEB983</paraID>
      <start>180</start>
      <end>183</end>
      <status>unmodified</status>
      <modifiedWord/>
      <trackRevisions>false</trackRevisions>
    </reviewItem>
    <reviewItem>
      <errorID>d34aa0c1-0b41-4d1a-98cd-55da26fd1312</errorID>
      <errorWord>法律、法规</errorWord>
      <group>L1_Word</group>
      <groupName>字词问题</groupName>
      <ability>L2_Typo</ability>
      <abilityName>字词错误</abilityName>
      <candidateList>
        <item>法律法规</item>
      </candidateList>
      <explain/>
      <paraID>222FCB34</paraID>
      <start>15</start>
      <end>20</end>
      <status>unmodified</status>
      <modifiedWord/>
      <trackRevisions>false</trackRevisions>
    </reviewItem>
    <reviewItem>
      <errorID>88c31886-b48f-443e-965b-a746b4199fc0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56B60E6C</paraID>
      <start>0</start>
      <end>3</end>
      <status>unmodified</status>
      <modifiedWord/>
      <trackRevisions>false</trackRevisions>
    </reviewItem>
    <reviewItem>
      <errorID>e67bd736-b607-47cb-9998-cd84f42f353c</errorID>
      <errorWord>[2014]68号</errorWord>
      <group>L1_Knowledge</group>
      <groupName>知识性问题</groupName>
      <ability>L2_Knowledge</ability>
      <abilityName>其他知识</abilityName>
      <candidateList>
        <item>〔2014〕68号</item>
      </candidateList>
      <explain>发文字号格式错误。</explain>
      <paraID>33BF7ADC</paraID>
      <start>82</start>
      <end>91</end>
      <status>unmodified</status>
      <modifiedWord/>
      <trackRevisions>false</trackRevisions>
    </reviewItem>
    <reviewItem>
      <errorID>7407734a-d4d4-44c7-99a1-0e5f931d6386</errorID>
      <errorWord>[2017]141号</errorWord>
      <group>L1_Knowledge</group>
      <groupName>知识性问题</groupName>
      <ability>L2_Knowledge</ability>
      <abilityName>其他知识</abilityName>
      <candidateList>
        <item>〔2017〕141号</item>
      </candidateList>
      <explain>发文字号格式错误。</explain>
      <paraID>33BF7ADC</paraID>
      <start>142</start>
      <end>152</end>
      <status>unmodified</status>
      <modifiedWord/>
      <trackRevisions>false</trackRevisions>
    </reviewItem>
    <reviewItem>
      <errorID>40028f7d-b305-4369-847b-cb8c65a9acb8</errorID>
      <errorWord>[2011]300号</errorWord>
      <group>L1_Knowledge</group>
      <groupName>知识性问题</groupName>
      <ability>L2_Knowledge</ability>
      <abilityName>其他知识</abilityName>
      <candidateList>
        <item>〔2011〕300号</item>
      </candidateList>
      <explain>发文字号格式错误。</explain>
      <paraID>4917A3CA</paraID>
      <start>57</start>
      <end>67</end>
      <status>unmodified</status>
      <modifiedWord/>
      <trackRevisions>false</trackRevisions>
    </reviewItem>
    <reviewItem>
      <errorID>4d183208-fb30-4999-bae0-6ef132d1a76e</errorID>
      <errorWord>；；</errorWord>
      <group>L1_Punc</group>
      <groupName>标点问题</groupName>
      <ability>L2_Punc</ability>
      <abilityName>标点符号检查</abilityName>
      <candidateList>
        <item>；</item>
      </candidateList>
      <explain/>
      <paraID>4917A3CA</paraID>
      <start>110</start>
      <end>112</end>
      <status>unmodified</status>
      <modifiedWord/>
      <trackRevisions>false</trackRevisions>
    </reviewItem>
    <reviewItem>
      <errorID>f317d446-d4b5-45c6-8d9b-14319451a36f</errorID>
      <errorWord>[2016]125号</errorWord>
      <group>L1_Knowledge</group>
      <groupName>知识性问题</groupName>
      <ability>L2_Knowledge</ability>
      <abilityName>其他知识</abilityName>
      <candidateList>
        <item>〔2016〕125号</item>
      </candidateList>
      <explain>发文字号格式错误。</explain>
      <paraID>4973E3F8</paraID>
      <start>53</start>
      <end>63</end>
      <status>unmodified</status>
      <modifiedWord/>
      <trackRevisions>false</trackRevisions>
    </reviewItem>
    <reviewItem>
      <errorID>2ddfce68-f70c-41c5-8233-7039099ef049</errorID>
      <errorWord>。</errorWord>
      <group>L1_Format</group>
      <groupName>格式问题</groupName>
      <ability>L2_HalfPunc</ability>
      <abilityName>全半角检查</abilityName>
      <candidateList>
        <item>.</item>
      </candidateList>
      <explain>文本全半角错误。</explain>
      <paraID>27669587</paraID>
      <start>4</start>
      <end>5</end>
      <status>unmodified</status>
      <modifiedWord/>
      <trackRevisions>false</trackRevisions>
    </reviewItem>
    <reviewItem>
      <errorID>51e81288-04e3-412b-b37b-2156bf1fdb6e</errorID>
      <errorWord>(</errorWord>
      <group>L1_Format</group>
      <groupName>格式问题</groupName>
      <ability>L2_HalfPunc</ability>
      <abilityName>全半角检查</abilityName>
      <candidateList>
        <item>（</item>
      </candidateList>
      <explain>文本全半角错误。</explain>
      <paraID> A297C06</paraID>
      <start>51</start>
      <end>52</end>
      <status>unmodified</status>
      <modifiedWord/>
      <trackRevisions>false</trackRevisions>
    </reviewItem>
    <reviewItem>
      <errorID>e12dfe90-ac65-4227-ab0f-08895e856399</errorID>
      <errorWord>)</errorWord>
      <group>L1_Format</group>
      <groupName>格式问题</groupName>
      <ability>L2_HalfPunc</ability>
      <abilityName>全半角检查</abilityName>
      <candidateList>
        <item>）</item>
      </candidateList>
      <explain>文本全半角错误。</explain>
      <paraID> A297C06</paraID>
      <start>54</start>
      <end>55</end>
      <status>unmodified</status>
      <modifiedWord/>
      <trackRevisions>false</trackRevisions>
    </reviewItem>
    <reviewItem>
      <errorID>2fdf79cc-ea49-4bc3-a46b-39ddb0355839</errorID>
      <errorWord>(</errorWord>
      <group>L1_Format</group>
      <groupName>格式问题</groupName>
      <ability>L2_HalfPunc</ability>
      <abilityName>全半角检查</abilityName>
      <candidateList>
        <item>（</item>
      </candidateList>
      <explain>文本全半角错误。</explain>
      <paraID> A297C06</paraID>
      <start>70</start>
      <end>71</end>
      <status>unmodified</status>
      <modifiedWord/>
      <trackRevisions>false</trackRevisions>
    </reviewItem>
    <reviewItem>
      <errorID>3f315ed1-9f07-4cb9-aafc-65a26552da01</errorID>
      <errorWord>)</errorWord>
      <group>L1_Format</group>
      <groupName>格式问题</groupName>
      <ability>L2_HalfPunc</ability>
      <abilityName>全半角检查</abilityName>
      <candidateList>
        <item>）</item>
      </candidateList>
      <explain>文本全半角错误。</explain>
      <paraID> A297C06</paraID>
      <start>73</start>
      <end>74</end>
      <status>unmodified</status>
      <modifiedWord/>
      <trackRevisions>false</trackRevisions>
    </reviewItem>
    <reviewItem>
      <errorID>d3c1e4b0-5e03-43bd-b4b2-6515dc5a3afa</errorID>
      <errorWord>〔2020〕 123号</errorWord>
      <group>L1_Knowledge</group>
      <groupName>知识性问题</groupName>
      <ability>L2_Knowledge</ability>
      <abilityName>其他知识</abilityName>
      <candidateList>
        <item>〔2020〕123号</item>
      </candidateList>
      <explain>发文字号格式错误。</explain>
      <paraID> A297C06</paraID>
      <start>83</start>
      <end>94</end>
      <status>unmodified</status>
      <modifiedWord/>
      <trackRevisions>false</trackRevisions>
    </reviewItem>
    <reviewItem>
      <errorID>b2b98caf-9331-4dde-8a84-a16a221cb3da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EA5B4B5</paraID>
      <start>0</start>
      <end>2</end>
      <status>unmodified</status>
      <modifiedWord/>
      <trackRevisions>false</trackRevisions>
    </reviewItem>
    <reviewItem>
      <errorID>a7319708-2f89-4636-8cb0-85e51e917823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6D7E42A2</paraID>
      <start>0</start>
      <end>2</end>
      <status>unmodified</status>
      <modifiedWord/>
      <trackRevisions>false</trackRevisions>
    </reviewItem>
    <reviewItem>
      <errorID>bf5b83e4-0e18-41b8-bf33-daa0d68e01a9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4C3602DE</paraID>
      <start>0</start>
      <end>3</end>
      <status>unmodified</status>
      <modifiedWord/>
      <trackRevisions>false</trackRevisions>
    </reviewItem>
    <reviewItem>
      <errorID>9fa8cdc6-383a-4122-b37d-93494278857d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53213D21</paraID>
      <start>0</start>
      <end>3</end>
      <status>unmodified</status>
      <modifiedWord/>
      <trackRevisions>false</trackRevisions>
    </reviewItem>
    <reviewItem>
      <errorID>87cbded2-7d95-44d6-ad35-7cb2286beada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2AB2152C</paraID>
      <start>0</start>
      <end>2</end>
      <status>unmodified</status>
      <modifiedWord/>
      <trackRevisions>false</trackRevisions>
    </reviewItem>
    <reviewItem>
      <errorID>275cadea-9c1f-49d8-a23d-06b1b4a52604</errorID>
      <errorWord>法律、法规</errorWord>
      <group>L1_Word</group>
      <groupName>字词问题</groupName>
      <ability>L2_Typo</ability>
      <abilityName>字词错误</abilityName>
      <candidateList>
        <item>法律法规</item>
      </candidateList>
      <explain/>
      <paraID>2AB2152C</paraID>
      <start>18</start>
      <end>23</end>
      <status>unmodified</status>
      <modifiedWord/>
      <trackRevisions>false</trackRevisions>
    </reviewItem>
    <reviewItem>
      <errorID>0cc6648f-f1e2-4fdb-ad42-6dd460f36818</errorID>
      <errorWord>:</errorWord>
      <group>L1_Format</group>
      <groupName>格式问题</groupName>
      <ability>L2_HalfPunc</ability>
      <abilityName>全半角检查</abilityName>
      <candidateList>
        <item>：</item>
      </candidateList>
      <explain>文本全半角错误。</explain>
      <paraID>2AB2152C</paraID>
      <start>253</start>
      <end>254</end>
      <status>unmodified</status>
      <modifiedWord/>
      <trackRevisions>false</trackRevisions>
    </reviewItem>
    <reviewItem>
      <errorID>0bb751be-16cc-4c5f-a1d6-245b9875b23d</errorID>
      <errorWord>:</errorWord>
      <group>L1_Format</group>
      <groupName>格式问题</groupName>
      <ability>L2_HalfPunc</ability>
      <abilityName>全半角检查</abilityName>
      <candidateList>
        <item>：</item>
      </candidateList>
      <explain>文本全半角错误。</explain>
      <paraID>2AB2152C</paraID>
      <start>259</start>
      <end>260</end>
      <status>unmodified</status>
      <modifiedWord/>
      <trackRevisions>false</trackRevisions>
    </reviewItem>
    <reviewItem>
      <errorID>3ea5eb09-5e7b-445a-8a21-a242560f2514</errorID>
      <errorWord>:</errorWord>
      <group>L1_Format</group>
      <groupName>格式问题</groupName>
      <ability>L2_HalfPunc</ability>
      <abilityName>全半角检查</abilityName>
      <candidateList>
        <item>：</item>
      </candidateList>
      <explain>文本全半角错误。</explain>
      <paraID>2AB2152C</paraID>
      <start>334</start>
      <end>335</end>
      <status>unmodified</status>
      <modifiedWord/>
      <trackRevisions>false</trackRevisions>
    </reviewItem>
    <reviewItem>
      <errorID>2e2ed2ef-1005-409b-9673-ab51fe758a62</errorID>
      <errorWord>:</errorWord>
      <group>L1_Format</group>
      <groupName>格式问题</groupName>
      <ability>L2_HalfPunc</ability>
      <abilityName>全半角检查</abilityName>
      <candidateList>
        <item>：</item>
      </candidateList>
      <explain>文本全半角错误。</explain>
      <paraID>2AB2152C</paraID>
      <start>393</start>
      <end>394</end>
      <status>unmodified</status>
      <modifiedWord/>
      <trackRevisions>false</trackRevisions>
    </reviewItem>
    <reviewItem>
      <errorID>79bfa402-4c78-4b35-91c3-e025b19238bf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CB1456C</paraID>
      <start>13</start>
      <end>16</end>
      <status>unmodified</status>
      <modifiedWord/>
      <trackRevisions>false</trackRevisions>
    </reviewItem>
    <reviewItem>
      <errorID>18ca37fc-0469-4bab-a79c-3835c1940fb7</errorID>
      <errorWord>(</errorWord>
      <group>L1_Format</group>
      <groupName>格式问题</groupName>
      <ability>L2_HalfPunc</ability>
      <abilityName>全半角检查</abilityName>
      <candidateList>
        <item>（</item>
      </candidateList>
      <explain>文本全半角错误。</explain>
      <paraID>4AF8C5A0</paraID>
      <start>0</start>
      <end>1</end>
      <status>unmodified</status>
      <modifiedWord/>
      <trackRevisions>false</trackRevisions>
    </reviewItem>
    <reviewItem>
      <errorID>5df4528f-a2b9-4534-a343-7bf0561a629d</errorID>
      <errorWord>)</errorWord>
      <group>L1_Format</group>
      <groupName>格式问题</groupName>
      <ability>L2_HalfPunc</ability>
      <abilityName>全半角检查</abilityName>
      <candidateList>
        <item>）</item>
      </candidateList>
      <explain>文本全半角错误。</explain>
      <paraID>4AF8C5A0</paraID>
      <start>2</start>
      <end>3</end>
      <status>unmodified</status>
      <modifiedWord/>
      <trackRevisions>false</trackRevisions>
    </reviewItem>
    <reviewItem>
      <errorID>b9d4a1e2-6b63-473c-aae3-9cc6d7bfe609</errorID>
      <errorWord>(</errorWord>
      <group>L1_Format</group>
      <groupName>格式问题</groupName>
      <ability>L2_HalfPunc</ability>
      <abilityName>全半角检查</abilityName>
      <candidateList>
        <item>（</item>
      </candidateList>
      <explain>文本全半角错误。</explain>
      <paraID>75E9C893</paraID>
      <start>0</start>
      <end>1</end>
      <status>unmodified</status>
      <modifiedWord/>
      <trackRevisions>false</trackRevisions>
    </reviewItem>
    <reviewItem>
      <errorID>9b913fae-e39d-4389-a5ee-94c500c20e10</errorID>
      <errorWord>)</errorWord>
      <group>L1_Format</group>
      <groupName>格式问题</groupName>
      <ability>L2_HalfPunc</ability>
      <abilityName>全半角检查</abilityName>
      <candidateList>
        <item>）</item>
      </candidateList>
      <explain>文本全半角错误。</explain>
      <paraID>75E9C893</paraID>
      <start>2</start>
      <end>3</end>
      <status>unmodified</status>
      <modifiedWord/>
      <trackRevisions>false</trackRevisions>
    </reviewItem>
    <reviewItem>
      <errorID>56490fdc-9a4b-4b9a-ba1e-9aa67b57e6ca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4828C4DC</paraID>
      <start>0</start>
      <end>3</end>
      <status>unmodified</status>
      <modifiedWord/>
      <trackRevisions>false</trackRevisions>
    </reviewItem>
    <reviewItem>
      <errorID>55896df5-fef6-44ee-90d5-63dcec511a13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5B1DA2C0</paraID>
      <start>0</start>
      <end>3</end>
      <status>unmodified</status>
      <modifiedWord/>
      <trackRevisions>false</trackRevisions>
    </reviewItem>
    <reviewItem>
      <errorID>b1a2ac58-8830-47d8-b58d-10cd30cacf30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7524C21E</paraID>
      <start>0</start>
      <end>3</end>
      <status>unmodified</status>
      <modifiedWord/>
      <trackRevisions>false</trackRevisions>
    </reviewItem>
    <reviewItem>
      <errorID>dff74026-e9de-4912-8243-052845d9dd8e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51C76296</paraID>
      <start>0</start>
      <end>3</end>
      <status>unmodified</status>
      <modifiedWord/>
      <trackRevisions>false</trackRevisions>
    </reviewItem>
    <reviewItem>
      <errorID>8cb5eccc-f955-4143-b6bf-db01c6fd4822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4F4F4A54</paraID>
      <start>0</start>
      <end>3</end>
      <status>unmodified</status>
      <modifiedWord/>
      <trackRevisions>false</trackRevisions>
    </reviewItem>
    <reviewItem>
      <errorID>48a2267a-f37f-41c0-9266-7c169098afc0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6F6514FC</paraID>
      <start>1</start>
      <end>5</end>
      <status>unmodified</status>
      <modifiedWord/>
      <trackRevisions>false</trackRevisions>
    </reviewItem>
    <reviewItem>
      <errorID>c85db8ef-4015-4a41-ac55-1381202dcb0a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6F6514FC</paraID>
      <start>39</start>
      <end>42</end>
      <status>unmodified</status>
      <modifiedWord/>
      <trackRevisions>false</trackRevisions>
    </reviewItem>
    <reviewItem>
      <errorID>46b05857-2887-4ef3-b908-6205000314f1</errorID>
      <errorWord>{</errorWord>
      <group>L1_Format</group>
      <groupName>格式问题</groupName>
      <ability>L2_HalfPunc</ability>
      <abilityName>全半角检查</abilityName>
      <candidateList>
        <item>｛</item>
      </candidateList>
      <explain>文本全半角错误。</explain>
      <paraID>69AF8E30</paraID>
      <start>16</start>
      <end>17</end>
      <status>unmodified</status>
      <modifiedWord/>
      <trackRevisions>false</trackRevisions>
    </reviewItem>
    <reviewItem>
      <errorID>5367415c-ea45-4084-818e-d8e208fd00b3</errorID>
      <errorWord>}</errorWord>
      <group>L1_Format</group>
      <groupName>格式问题</groupName>
      <ability>L2_HalfPunc</ability>
      <abilityName>全半角检查</abilityName>
      <candidateList>
        <item>｝</item>
      </candidateList>
      <explain>文本全半角错误。</explain>
      <paraID>69AF8E30</paraID>
      <start>20</start>
      <end>21</end>
      <status>unmodified</status>
      <modifiedWord/>
      <trackRevisions>false</trackRevisions>
    </reviewItem>
    <reviewItem>
      <errorID>fb24aca3-833a-442b-8467-a0ce00e1346a</errorID>
      <errorWord>{</errorWord>
      <group>L1_Format</group>
      <groupName>格式问题</groupName>
      <ability>L2_HalfPunc</ability>
      <abilityName>全半角检查</abilityName>
      <candidateList>
        <item>｛</item>
      </candidateList>
      <explain>文本全半角错误。</explain>
      <paraID>7D66FA07</paraID>
      <start>18</start>
      <end>19</end>
      <status>unmodified</status>
      <modifiedWord/>
      <trackRevisions>false</trackRevisions>
    </reviewItem>
    <reviewItem>
      <errorID>2d8bf21e-9d31-459a-9569-a27d9b26917b</errorID>
      <errorWord>{</errorWord>
      <group>L1_Format</group>
      <groupName>格式问题</groupName>
      <ability>L2_HalfPunc</ability>
      <abilityName>全半角检查</abilityName>
      <candidateList>
        <item>｛</item>
      </candidateList>
      <explain>文本全半角错误。</explain>
      <paraID>7D66FA07</paraID>
      <start>19</start>
      <end>20</end>
      <status>unmodified</status>
      <modifiedWord/>
      <trackRevisions>false</trackRevisions>
    </reviewItem>
    <reviewItem>
      <errorID>da73ab21-61ac-4e78-858e-d86438440b46</errorID>
      <errorWord>}</errorWord>
      <group>L1_Format</group>
      <groupName>格式问题</groupName>
      <ability>L2_HalfPunc</ability>
      <abilityName>全半角检查</abilityName>
      <candidateList>
        <item>｝</item>
      </candidateList>
      <explain>文本全半角错误。</explain>
      <paraID>7D66FA07</paraID>
      <start>23</start>
      <end>24</end>
      <status>unmodified</status>
      <modifiedWord/>
      <trackRevisions>false</trackRevisions>
    </reviewItem>
    <reviewItem>
      <errorID>23d987fe-c81c-4617-ab35-daeae9f51310</errorID>
      <errorWord>{</errorWord>
      <group>L1_Format</group>
      <groupName>格式问题</groupName>
      <ability>L2_HalfPunc</ability>
      <abilityName>全半角检查</abilityName>
      <candidateList>
        <item>｛</item>
      </candidateList>
      <explain>文本全半角错误。</explain>
      <paraID>132A309C</paraID>
      <start>5</start>
      <end>6</end>
      <status>unmodified</status>
      <modifiedWord/>
      <trackRevisions>false</trackRevisions>
    </reviewItem>
    <reviewItem>
      <errorID>25f8a74d-40c7-4c0c-9fec-99ec2e7ec245</errorID>
      <errorWord>{</errorWord>
      <group>L1_Format</group>
      <groupName>格式问题</groupName>
      <ability>L2_HalfPunc</ability>
      <abilityName>全半角检查</abilityName>
      <candidateList>
        <item>｛</item>
      </candidateList>
      <explain>文本全半角错误。</explain>
      <paraID>132A309C</paraID>
      <start>6</start>
      <end>7</end>
      <status>unmodified</status>
      <modifiedWord/>
      <trackRevisions>false</trackRevisions>
    </reviewItem>
    <reviewItem>
      <errorID>96623025-334b-46dc-b821-c4a6e582d8c6</errorID>
      <errorWord>}</errorWord>
      <group>L1_Format</group>
      <groupName>格式问题</groupName>
      <ability>L2_HalfPunc</ability>
      <abilityName>全半角检查</abilityName>
      <candidateList>
        <item>｝</item>
      </candidateList>
      <explain>文本全半角错误。</explain>
      <paraID>132A309C</paraID>
      <start>10</start>
      <end>11</end>
      <status>unmodified</status>
      <modifiedWord/>
      <trackRevisions>false</trackRevisions>
    </reviewItem>
    <reviewItem>
      <errorID>6bf9c8c2-4639-41eb-9e9a-80d0f73e2916</errorID>
      <errorWord>{</errorWord>
      <group>L1_Format</group>
      <groupName>格式问题</groupName>
      <ability>L2_HalfPunc</ability>
      <abilityName>全半角检查</abilityName>
      <candidateList>
        <item>｛</item>
      </candidateList>
      <explain>文本全半角错误。</explain>
      <paraID> A3690C1</paraID>
      <start>7</start>
      <end>8</end>
      <status>unmodified</status>
      <modifiedWord/>
      <trackRevisions>false</trackRevisions>
    </reviewItem>
    <reviewItem>
      <errorID>06d816b3-d848-45db-b456-c13bd33d5ad3</errorID>
      <errorWord>{</errorWord>
      <group>L1_Format</group>
      <groupName>格式问题</groupName>
      <ability>L2_HalfPunc</ability>
      <abilityName>全半角检查</abilityName>
      <candidateList>
        <item>｛</item>
      </candidateList>
      <explain>文本全半角错误。</explain>
      <paraID> A3690C1</paraID>
      <start>8</start>
      <end>9</end>
      <status>unmodified</status>
      <modifiedWord/>
      <trackRevisions>false</trackRevisions>
    </reviewItem>
    <reviewItem>
      <errorID>b7d67eb8-ff82-45b4-a472-9823773717bc</errorID>
      <errorWord>}</errorWord>
      <group>L1_Format</group>
      <groupName>格式问题</groupName>
      <ability>L2_HalfPunc</ability>
      <abilityName>全半角检查</abilityName>
      <candidateList>
        <item>｝</item>
      </candidateList>
      <explain>文本全半角错误。</explain>
      <paraID> A3690C1</paraID>
      <start>12</start>
      <end>13</end>
      <status>unmodified</status>
      <modifiedWord/>
      <trackRevisions>false</trackRevisions>
    </reviewItem>
    <reviewItem>
      <errorID>a12ff761-ecdb-496a-9c80-26435e4b40c4</errorID>
      <errorWord>{</errorWord>
      <group>L1_Format</group>
      <groupName>格式问题</groupName>
      <ability>L2_HalfPunc</ability>
      <abilityName>全半角检查</abilityName>
      <candidateList>
        <item>｛</item>
      </candidateList>
      <explain>文本全半角错误。</explain>
      <paraID> CB63057</paraID>
      <start>6</start>
      <end>7</end>
      <status>unmodified</status>
      <modifiedWord/>
      <trackRevisions>false</trackRevisions>
    </reviewItem>
    <reviewItem>
      <errorID>6e4817b8-d667-4c3e-9f3b-90fe27e8095c</errorID>
      <errorWord>{</errorWord>
      <group>L1_Format</group>
      <groupName>格式问题</groupName>
      <ability>L2_HalfPunc</ability>
      <abilityName>全半角检查</abilityName>
      <candidateList>
        <item>｛</item>
      </candidateList>
      <explain>文本全半角错误。</explain>
      <paraID> CB63057</paraID>
      <start>7</start>
      <end>8</end>
      <status>unmodified</status>
      <modifiedWord/>
      <trackRevisions>false</trackRevisions>
    </reviewItem>
    <reviewItem>
      <errorID>ca79a2ec-4fc7-4c46-ab8e-ba17539d172c</errorID>
      <errorWord>}</errorWord>
      <group>L1_Format</group>
      <groupName>格式问题</groupName>
      <ability>L2_HalfPunc</ability>
      <abilityName>全半角检查</abilityName>
      <candidateList>
        <item>｝</item>
      </candidateList>
      <explain>文本全半角错误。</explain>
      <paraID> CB63057</paraID>
      <start>11</start>
      <end>12</end>
      <status>unmodified</status>
      <modifiedWord/>
      <trackRevisions>false</trackRevisions>
    </reviewItem>
    <reviewItem>
      <errorID>de4e83fe-2c62-435a-b898-e5fe2cde3fda</errorID>
      <errorWord>{</errorWord>
      <group>L1_Format</group>
      <groupName>格式问题</groupName>
      <ability>L2_HalfPunc</ability>
      <abilityName>全半角检查</abilityName>
      <candidateList>
        <item>｛</item>
      </candidateList>
      <explain>文本全半角错误。</explain>
      <paraID>69E47C32</paraID>
      <start>6</start>
      <end>7</end>
      <status>unmodified</status>
      <modifiedWord/>
      <trackRevisions>false</trackRevisions>
    </reviewItem>
    <reviewItem>
      <errorID>0bb3c00d-e444-4cbe-94d9-9a994f69fcb2</errorID>
      <errorWord>{</errorWord>
      <group>L1_Format</group>
      <groupName>格式问题</groupName>
      <ability>L2_HalfPunc</ability>
      <abilityName>全半角检查</abilityName>
      <candidateList>
        <item>｛</item>
      </candidateList>
      <explain>文本全半角错误。</explain>
      <paraID>69E47C32</paraID>
      <start>7</start>
      <end>8</end>
      <status>unmodified</status>
      <modifiedWord/>
      <trackRevisions>false</trackRevisions>
    </reviewItem>
    <reviewItem>
      <errorID>e7f83536-37b5-409f-9806-2cd6a7ceae51</errorID>
      <errorWord>}</errorWord>
      <group>L1_Format</group>
      <groupName>格式问题</groupName>
      <ability>L2_HalfPunc</ability>
      <abilityName>全半角检查</abilityName>
      <candidateList>
        <item>｝</item>
      </candidateList>
      <explain>文本全半角错误。</explain>
      <paraID>69E47C32</paraID>
      <start>11</start>
      <end>12</end>
      <status>unmodified</status>
      <modifiedWord/>
      <trackRevisions>false</trackRevisions>
    </reviewItem>
    <reviewItem>
      <errorID>ff5be0db-7445-49e4-afac-763527ac194b</errorID>
      <errorWord>{</errorWord>
      <group>L1_Format</group>
      <groupName>格式问题</groupName>
      <ability>L2_HalfPunc</ability>
      <abilityName>全半角检查</abilityName>
      <candidateList>
        <item>｛</item>
      </candidateList>
      <explain>文本全半角错误。</explain>
      <paraID> FB02EAA</paraID>
      <start>6</start>
      <end>7</end>
      <status>unmodified</status>
      <modifiedWord/>
      <trackRevisions>false</trackRevisions>
    </reviewItem>
    <reviewItem>
      <errorID>8e1ec9c5-8944-43c8-9cec-40ddf57e0fe4</errorID>
      <errorWord>{</errorWord>
      <group>L1_Format</group>
      <groupName>格式问题</groupName>
      <ability>L2_HalfPunc</ability>
      <abilityName>全半角检查</abilityName>
      <candidateList>
        <item>｛</item>
      </candidateList>
      <explain>文本全半角错误。</explain>
      <paraID> FB02EAA</paraID>
      <start>7</start>
      <end>8</end>
      <status>unmodified</status>
      <modifiedWord/>
      <trackRevisions>false</trackRevisions>
    </reviewItem>
    <reviewItem>
      <errorID>e119a1c6-06ad-42a6-b036-58d81da0f194</errorID>
      <errorWord>}</errorWord>
      <group>L1_Format</group>
      <groupName>格式问题</groupName>
      <ability>L2_HalfPunc</ability>
      <abilityName>全半角检查</abilityName>
      <candidateList>
        <item>｝</item>
      </candidateList>
      <explain>文本全半角错误。</explain>
      <paraID> FB02EAA</paraID>
      <start>11</start>
      <end>12</end>
      <status>unmodified</status>
      <modifiedWord/>
      <trackRevisions>false</trackRevisions>
    </reviewItem>
    <reviewItem>
      <errorID>81488157-473b-4db3-bcde-23a111752355</errorID>
      <errorWord>{</errorWord>
      <group>L1_Format</group>
      <groupName>格式问题</groupName>
      <ability>L2_HalfPunc</ability>
      <abilityName>全半角检查</abilityName>
      <candidateList>
        <item>｛</item>
      </candidateList>
      <explain>文本全半角错误。</explain>
      <paraID>33F19F35</paraID>
      <start>6</start>
      <end>7</end>
      <status>unmodified</status>
      <modifiedWord/>
      <trackRevisions>false</trackRevisions>
    </reviewItem>
    <reviewItem>
      <errorID>9ebf3c3c-8cae-49d2-abcd-acb8680fca7e</errorID>
      <errorWord>{</errorWord>
      <group>L1_Format</group>
      <groupName>格式问题</groupName>
      <ability>L2_HalfPunc</ability>
      <abilityName>全半角检查</abilityName>
      <candidateList>
        <item>｛</item>
      </candidateList>
      <explain>文本全半角错误。</explain>
      <paraID>33F19F35</paraID>
      <start>7</start>
      <end>8</end>
      <status>unmodified</status>
      <modifiedWord/>
      <trackRevisions>false</trackRevisions>
    </reviewItem>
    <reviewItem>
      <errorID>69ef03e1-f7ff-4ed6-9c24-905d3942dab9</errorID>
      <errorWord>}</errorWord>
      <group>L1_Format</group>
      <groupName>格式问题</groupName>
      <ability>L2_HalfPunc</ability>
      <abilityName>全半角检查</abilityName>
      <candidateList>
        <item>｝</item>
      </candidateList>
      <explain>文本全半角错误。</explain>
      <paraID>33F19F35</paraID>
      <start>11</start>
      <end>12</end>
      <status>unmodified</status>
      <modifiedWord/>
      <trackRevisions>false</trackRevisions>
    </reviewItem>
    <reviewItem>
      <errorID>55baaf7a-20ed-4bce-bf81-2d03c3eda7db</errorID>
      <errorWord>{</errorWord>
      <group>L1_Format</group>
      <groupName>格式问题</groupName>
      <ability>L2_HalfPunc</ability>
      <abilityName>全半角检查</abilityName>
      <candidateList>
        <item>｛</item>
      </candidateList>
      <explain>文本全半角错误。</explain>
      <paraID>1351D5F2</paraID>
      <start>10</start>
      <end>11</end>
      <status>unmodified</status>
      <modifiedWord/>
      <trackRevisions>false</trackRevisions>
    </reviewItem>
    <reviewItem>
      <errorID>5506fbc6-360b-4684-b5c9-0f899d4f33af</errorID>
      <errorWord>{</errorWord>
      <group>L1_Format</group>
      <groupName>格式问题</groupName>
      <ability>L2_HalfPunc</ability>
      <abilityName>全半角检查</abilityName>
      <candidateList>
        <item>｛</item>
      </candidateList>
      <explain>文本全半角错误。</explain>
      <paraID>1351D5F2</paraID>
      <start>11</start>
      <end>12</end>
      <status>unmodified</status>
      <modifiedWord/>
      <trackRevisions>false</trackRevisions>
    </reviewItem>
    <reviewItem>
      <errorID>b9c280fa-3f30-4c01-afd8-95278f5c28f0</errorID>
      <errorWord>}</errorWord>
      <group>L1_Format</group>
      <groupName>格式问题</groupName>
      <ability>L2_HalfPunc</ability>
      <abilityName>全半角检查</abilityName>
      <candidateList>
        <item>｝</item>
      </candidateList>
      <explain>文本全半角错误。</explain>
      <paraID>1351D5F2</paraID>
      <start>15</start>
      <end>16</end>
      <status>unmodified</status>
      <modifiedWord/>
      <trackRevisions>false</trackRevisions>
    </reviewItem>
    <reviewItem>
      <errorID>b7131af7-5cb7-41f6-8a7d-ab99afa1cd32</errorID>
      <errorWord>其</errorWord>
      <group>L1_Word</group>
      <groupName>字词问题</groupName>
      <ability>L2_Typo</ability>
      <abilityName>字词错误</abilityName>
      <candidateList>
        <item>其他</item>
      </candidateList>
      <explain>〈代〉指示代词。别的：今天的文娱晚会，除了京剧、曲艺以外，还有～精彩节目。</explain>
      <paraID>48645293</paraID>
      <start>57</start>
      <end>58</end>
      <status>unmodified</status>
      <modifiedWord/>
      <trackRevisions>false</trackRevisions>
    </reviewItem>
    <reviewItem>
      <errorID>e776938a-c315-40e6-b847-ad1fe978653a</errorID>
      <errorWord>涉及到</errorWord>
      <group>L1_Grammar</group>
      <groupName>语法问题</groupName>
      <ability>L2_Grammar</ability>
      <abilityName>语法错误</abilityName>
      <candidateList>
        <item>涉及</item>
      </candidateList>
      <explain>〈动〉牵涉到；关联到：案子～好几个人｜这个问题～面很广。</explain>
      <paraID> 3D8CC51</paraID>
      <start>40</start>
      <end>43</end>
      <status>unmodified</status>
      <modifiedWord/>
      <trackRevisions>false</trackRevisions>
    </reviewItem>
    <reviewItem>
      <errorID>257e6454-95e7-4766-97a1-181ef228b6e5</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35524ADC</paraID>
      <start>21</start>
      <end>22</end>
      <status>unmodified</status>
      <modifiedWord/>
      <trackRevisions>false</trackRevisions>
    </reviewItem>
    <reviewItem>
      <errorID>4e680d3c-a82b-4bcf-a556-7737b210b12f</errorID>
      <errorWord>送到</errorWord>
      <group>L1_Word</group>
      <groupName>字词问题</groupName>
      <ability>L2_Typo</ability>
      <abilityName>字词错误</abilityName>
      <candidateList>
        <item>送达</item>
      </candidateList>
      <explain>存在发音相近字词的误用。</explain>
      <paraID>10F8ACF1</paraID>
      <start>30</start>
      <end>32</end>
      <status>unmodified</status>
      <modifiedWord/>
      <trackRevisions>false</trackRevisions>
    </reviewItem>
    <reviewItem>
      <errorID>a422b61f-1441-4217-a3f1-3ca6792983b5</errorID>
      <errorWord>(</errorWord>
      <group>L1_Format</group>
      <groupName>格式问题</groupName>
      <ability>L2_HalfPunc</ability>
      <abilityName>全半角检查</abilityName>
      <candidateList>
        <item>（</item>
      </candidateList>
      <explain>文本全半角错误。</explain>
      <paraID>52F734B5</paraID>
      <start>15</start>
      <end>16</end>
      <status>unmodified</status>
      <modifiedWord/>
      <trackRevisions>false</trackRevisions>
    </reviewItem>
    <reviewItem>
      <errorID>74110eb3-7964-4b73-8d10-5aae9650d15f</errorID>
      <errorWord>)</errorWord>
      <group>L1_Format</group>
      <groupName>格式问题</groupName>
      <ability>L2_HalfPunc</ability>
      <abilityName>全半角检查</abilityName>
      <candidateList>
        <item>）</item>
      </candidateList>
      <explain>文本全半角错误。</explain>
      <paraID>52F734B5</paraID>
      <start>18</start>
      <end>19</end>
      <status>unmodified</status>
      <modifiedWord/>
      <trackRevisions>false</trackRevisions>
    </reviewItem>
    <reviewItem>
      <errorID>84136566-5f84-4c1f-b497-7353c7f50178</errorID>
      <errorWord>法律、法规</errorWord>
      <group>L1_Word</group>
      <groupName>字词问题</groupName>
      <ability>L2_Typo</ability>
      <abilityName>字词错误</abilityName>
      <candidateList>
        <item>法律法规</item>
      </candidateList>
      <explain/>
      <paraID>4F7CFD9C</paraID>
      <start>32</start>
      <end>37</end>
      <status>unmodified</status>
      <modifiedWord/>
      <trackRevisions>false</trackRevisions>
    </reviewItem>
    <reviewItem>
      <errorID>d4155c60-fdb6-4b95-baee-8fcd41311a4c</errorID>
      <errorWord>法律、法规</errorWord>
      <group>L1_Word</group>
      <groupName>字词问题</groupName>
      <ability>L2_Typo</ability>
      <abilityName>字词错误</abilityName>
      <candidateList>
        <item>法律法规</item>
      </candidateList>
      <explain/>
      <paraID>3A35A572</paraID>
      <start>33</start>
      <end>38</end>
      <status>unmodified</status>
      <modifiedWord/>
      <trackRevisions>false</trackRevisions>
    </reviewItem>
    <reviewItem>
      <errorID>6736264c-a54b-452c-bc71-cc8c1cbf4eba</errorID>
      <errorWord>法律、法规</errorWord>
      <group>L1_Word</group>
      <groupName>字词问题</groupName>
      <ability>L2_Typo</ability>
      <abilityName>字词错误</abilityName>
      <candidateList>
        <item>法律法规</item>
      </candidateList>
      <explain/>
      <paraID>3A35A572</paraID>
      <start>84</start>
      <end>89</end>
      <status>unmodified</status>
      <modifiedWord/>
      <trackRevisions>false</trackRevisions>
    </reviewItem>
    <reviewItem>
      <errorID>16a8d983-efd0-4f09-876a-91eb62bad4af</errorID>
      <errorWord>{</errorWord>
      <group>L1_Format</group>
      <groupName>格式问题</groupName>
      <ability>L2_HalfPunc</ability>
      <abilityName>全半角检查</abilityName>
      <candidateList>
        <item>｛</item>
      </candidateList>
      <explain>文本全半角错误。</explain>
      <paraID>1EED5930</paraID>
      <start>13</start>
      <end>14</end>
      <status>unmodified</status>
      <modifiedWord/>
      <trackRevisions>false</trackRevisions>
    </reviewItem>
    <reviewItem>
      <errorID>fb3d1b95-17d1-46f0-8daa-fc897da11a79</errorID>
      <errorWord>{</errorWord>
      <group>L1_Format</group>
      <groupName>格式问题</groupName>
      <ability>L2_HalfPunc</ability>
      <abilityName>全半角检查</abilityName>
      <candidateList>
        <item>｛</item>
      </candidateList>
      <explain>文本全半角错误。</explain>
      <paraID>1EED5930</paraID>
      <start>14</start>
      <end>15</end>
      <status>unmodified</status>
      <modifiedWord/>
      <trackRevisions>false</trackRevisions>
    </reviewItem>
    <reviewItem>
      <errorID>f5b81fbd-5bcb-4aa8-afd5-7179dde7793c</errorID>
      <errorWord>-</errorWord>
      <group>L1_Format</group>
      <groupName>格式问题</groupName>
      <ability>L2_HalfPunc</ability>
      <abilityName>全半角检查</abilityName>
      <candidateList>
        <item>－</item>
      </candidateList>
      <explain>文本全半角错误。</explain>
      <paraID>1EED5930</paraID>
      <start>23</start>
      <end>24</end>
      <status>unmodified</status>
      <modifiedWord/>
      <trackRevisions>false</trackRevisions>
    </reviewItem>
    <reviewItem>
      <errorID>2dc14fc7-9dd1-4a83-b827-02a52e91a4c5</errorID>
      <errorWord>-</errorWord>
      <group>L1_Format</group>
      <groupName>格式问题</groupName>
      <ability>L2_HalfPunc</ability>
      <abilityName>全半角检查</abilityName>
      <candidateList>
        <item>－</item>
      </candidateList>
      <explain>文本全半角错误。</explain>
      <paraID>1EED5930</paraID>
      <start>28</start>
      <end>29</end>
      <status>unmodified</status>
      <modifiedWord/>
      <trackRevisions>false</trackRevisions>
    </reviewItem>
    <reviewItem>
      <errorID>9ef2ffff-1807-449a-bb5e-308ad3ba81c9</errorID>
      <errorWord>}</errorWord>
      <group>L1_Format</group>
      <groupName>格式问题</groupName>
      <ability>L2_HalfPunc</ability>
      <abilityName>全半角检查</abilityName>
      <candidateList>
        <item>｝</item>
      </candidateList>
      <explain>文本全半角错误。</explain>
      <paraID>1EED5930</paraID>
      <start>31</start>
      <end>32</end>
      <status>unmodified</status>
      <modifiedWord/>
      <trackRevisions>false</trackRevisions>
    </reviewItem>
    <reviewItem>
      <errorID>e3c23305-5ff7-488f-bb2f-d5dd8e460807</errorID>
      <errorWord>}</errorWord>
      <group>L1_Format</group>
      <groupName>格式问题</groupName>
      <ability>L2_HalfPunc</ability>
      <abilityName>全半角检查</abilityName>
      <candidateList>
        <item>｝</item>
      </candidateList>
      <explain>文本全半角错误。</explain>
      <paraID>1EED5930</paraID>
      <start>32</start>
      <end>33</end>
      <status>unmodified</status>
      <modifiedWord/>
      <trackRevisions>false</trackRevisions>
    </reviewItem>
    <reviewItem>
      <errorID>362f03b4-e836-4a27-8efa-ad057aa15b67</errorID>
      <errorWord>{</errorWord>
      <group>L1_Format</group>
      <groupName>格式问题</groupName>
      <ability>L2_HalfPunc</ability>
      <abilityName>全半角检查</abilityName>
      <candidateList>
        <item>｛</item>
      </candidateList>
      <explain>文本全半角错误。</explain>
      <paraID>1EED5930</paraID>
      <start>38</start>
      <end>39</end>
      <status>unmodified</status>
      <modifiedWord/>
      <trackRevisions>false</trackRevisions>
    </reviewItem>
    <reviewItem>
      <errorID>83fcc28d-a9c0-43f9-ab33-6576989bdbb3</errorID>
      <errorWord>{</errorWord>
      <group>L1_Format</group>
      <groupName>格式问题</groupName>
      <ability>L2_HalfPunc</ability>
      <abilityName>全半角检查</abilityName>
      <candidateList>
        <item>｛</item>
      </candidateList>
      <explain>文本全半角错误。</explain>
      <paraID>1EED5930</paraID>
      <start>39</start>
      <end>40</end>
      <status>unmodified</status>
      <modifiedWord/>
      <trackRevisions>false</trackRevisions>
    </reviewItem>
    <reviewItem>
      <errorID>48c67fea-acbe-46b3-a986-f8dc5b928ca4</errorID>
      <errorWord>-</errorWord>
      <group>L1_Format</group>
      <groupName>格式问题</groupName>
      <ability>L2_HalfPunc</ability>
      <abilityName>全半角检查</abilityName>
      <candidateList>
        <item>－</item>
      </candidateList>
      <explain>文本全半角错误。</explain>
      <paraID>1EED5930</paraID>
      <start>48</start>
      <end>49</end>
      <status>unmodified</status>
      <modifiedWord/>
      <trackRevisions>false</trackRevisions>
    </reviewItem>
    <reviewItem>
      <errorID>01c32eaf-b0d3-4437-84ee-5e4e7f6fedb6</errorID>
      <errorWord>-</errorWord>
      <group>L1_Format</group>
      <groupName>格式问题</groupName>
      <ability>L2_HalfPunc</ability>
      <abilityName>全半角检查</abilityName>
      <candidateList>
        <item>－</item>
      </candidateList>
      <explain>文本全半角错误。</explain>
      <paraID>1EED5930</paraID>
      <start>53</start>
      <end>54</end>
      <status>unmodified</status>
      <modifiedWord/>
      <trackRevisions>false</trackRevisions>
    </reviewItem>
    <reviewItem>
      <errorID>b92e37c7-6563-48f0-9089-afb89c3a76fd</errorID>
      <errorWord>}</errorWord>
      <group>L1_Format</group>
      <groupName>格式问题</groupName>
      <ability>L2_HalfPunc</ability>
      <abilityName>全半角检查</abilityName>
      <candidateList>
        <item>｝</item>
      </candidateList>
      <explain>文本全半角错误。</explain>
      <paraID>1EED5930</paraID>
      <start>56</start>
      <end>57</end>
      <status>unmodified</status>
      <modifiedWord/>
      <trackRevisions>false</trackRevisions>
    </reviewItem>
    <reviewItem>
      <errorID>f9e52440-9d0e-45b9-83f5-73b809ca3ea0</errorID>
      <errorWord>}</errorWord>
      <group>L1_Format</group>
      <groupName>格式问题</groupName>
      <ability>L2_HalfPunc</ability>
      <abilityName>全半角检查</abilityName>
      <candidateList>
        <item>｝</item>
      </candidateList>
      <explain>文本全半角错误。</explain>
      <paraID>1EED5930</paraID>
      <start>57</start>
      <end>58</end>
      <status>unmodified</status>
      <modifiedWord/>
      <trackRevisions>false</trackRevisions>
    </reviewItem>
    <reviewItem>
      <errorID>7f3796f9-cdf3-4ce3-9792-869be8983754</errorID>
      <errorWord>,</errorWord>
      <group>L1_Format</group>
      <groupName>格式问题</groupName>
      <ability>L2_HalfPunc</ability>
      <abilityName>全半角检查</abilityName>
      <candidateList>
        <item>，</item>
      </candidateList>
      <explain>文本全半角错误。</explain>
      <paraID>6F47EF67</paraID>
      <start>48</start>
      <end>49</end>
      <status>unmodified</status>
      <modifiedWord/>
      <trackRevisions>false</trackRevisions>
    </reviewItem>
    <reviewItem>
      <errorID>054f989b-131c-484b-acfa-2aa2f4d9cd07</errorID>
      <errorWord>,</errorWord>
      <group>L1_Format</group>
      <groupName>格式问题</groupName>
      <ability>L2_HalfPunc</ability>
      <abilityName>全半角检查</abilityName>
      <candidateList>
        <item>，</item>
      </candidateList>
      <explain>文本全半角错误。</explain>
      <paraID>6F47EF67</paraID>
      <start>55</start>
      <end>56</end>
      <status>unmodified</status>
      <modifiedWord/>
      <trackRevisions>false</trackRevisions>
    </reviewItem>
    <reviewItem>
      <errorID>3a32d309-5a62-4b0c-86ec-8ca60352095f</errorID>
      <errorWord>程</errorWord>
      <group>L1_Word</group>
      <groupName>字词问题</groupName>
      <ability>L2_Typo</ability>
      <abilityName>字词错误</abilityName>
      <candidateList>
        <item>程中</item>
      </candidateList>
      <explain/>
      <paraID>30939F13</paraID>
      <start>32</start>
      <end>33</end>
      <status>unmodified</status>
      <modifiedWord/>
      <trackRevisions>false</trackRevisions>
    </reviewItem>
    <reviewItem>
      <errorID>6a478405-f037-4723-8e42-83e977989f5a</errorID>
      <errorWord>,</errorWord>
      <group>L1_Format</group>
      <groupName>格式问题</groupName>
      <ability>L2_HalfPunc</ability>
      <abilityName>全半角检查</abilityName>
      <candidateList>
        <item>，</item>
      </candidateList>
      <explain>文本全半角错误。</explain>
      <paraID>2268D280</paraID>
      <start>10</start>
      <end>11</end>
      <status>unmodified</status>
      <modifiedWord/>
      <trackRevisions>false</trackRevisions>
    </reviewItem>
    <reviewItem>
      <errorID>e9c42e9d-c580-41df-81d6-014aec66f607</errorID>
      <errorWord>,</errorWord>
      <group>L1_Format</group>
      <groupName>格式问题</groupName>
      <ability>L2_HalfPunc</ability>
      <abilityName>全半角检查</abilityName>
      <candidateList>
        <item>，</item>
      </candidateList>
      <explain>文本全半角错误。</explain>
      <paraID>45139569</paraID>
      <start>23</start>
      <end>24</end>
      <status>unmodified</status>
      <modifiedWord/>
      <trackRevisions>false</trackRevisions>
    </reviewItem>
    <reviewItem>
      <errorID>ca65644e-31e4-4e8e-8831-536f01b6d173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2A0A4198</paraID>
      <start>1</start>
      <end>3</end>
      <status>unmodified</status>
      <modifiedWord/>
      <trackRevisions>false</trackRevisions>
    </reviewItem>
    <reviewItem>
      <errorID>f672c4bf-5c65-4536-b0ff-74c783c3d591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517F1F12</paraID>
      <start>1</start>
      <end>3</end>
      <status>unmodified</status>
      <modifiedWord/>
      <trackRevisions>false</trackRevisions>
    </reviewItem>
    <reviewItem>
      <errorID>23f870d6-423f-4ec2-aede-dfdc6a02e293</errorID>
      <errorWord>日期中</errorWord>
      <group>L1_Word</group>
      <groupName>字词问题</groupName>
      <ability>L2_Typo</ability>
      <abilityName>字词错误</abilityName>
      <candidateList>
        <item>日期</item>
      </candidateList>
      <explain/>
      <paraID>259D44DE</paraID>
      <start>60</start>
      <end>63</end>
      <status>unmodified</status>
      <modifiedWord/>
      <trackRevisions>false</trackRevisions>
    </reviewItem>
    <reviewItem>
      <errorID>a457afe6-d64f-4470-936a-0197bc00c63e</errorID>
      <errorWord>(</errorWord>
      <group>L1_Format</group>
      <groupName>格式问题</groupName>
      <ability>L2_HalfPunc</ability>
      <abilityName>全半角检查</abilityName>
      <candidateList>
        <item>（</item>
      </candidateList>
      <explain>文本全半角错误。</explain>
      <paraID>688CBA0A</paraID>
      <start>15</start>
      <end>16</end>
      <status>unmodified</status>
      <modifiedWord/>
      <trackRevisions>false</trackRevisions>
    </reviewItem>
    <reviewItem>
      <errorID>dc0349bd-238e-42c7-8ab1-da2597b719fe</errorID>
      <errorWord>)</errorWord>
      <group>L1_Format</group>
      <groupName>格式问题</groupName>
      <ability>L2_HalfPunc</ability>
      <abilityName>全半角检查</abilityName>
      <candidateList>
        <item>）</item>
      </candidateList>
      <explain>文本全半角错误。</explain>
      <paraID>688CBA0A</paraID>
      <start>18</start>
      <end>19</end>
      <status>unmodified</status>
      <modifiedWord/>
      <trackRevisions>false</trackRevisions>
    </reviewItem>
    <reviewItem>
      <errorID>52f534f8-ea84-4e42-9505-d2f5d7a0ad3f</errorID>
      <errorWord>法律、法规</errorWord>
      <group>L1_Word</group>
      <groupName>字词问题</groupName>
      <ability>L2_Typo</ability>
      <abilityName>字词错误</abilityName>
      <candidateList>
        <item>法律法规</item>
      </candidateList>
      <explain/>
      <paraID>424B3203</paraID>
      <start>22</start>
      <end>27</end>
      <status>unmodified</status>
      <modifiedWord/>
      <trackRevisions>false</trackRevisions>
    </reviewItem>
    <reviewItem>
      <errorID>46e9785a-8652-4295-9209-041f6e14556a</errorID>
      <errorWord>法律、法规</errorWord>
      <group>L1_Word</group>
      <groupName>字词问题</groupName>
      <ability>L2_Typo</ability>
      <abilityName>字词错误</abilityName>
      <candidateList>
        <item>法律法规</item>
      </candidateList>
      <explain/>
      <paraID> FF8BAD2</paraID>
      <start>23</start>
      <end>28</end>
      <status>unmodified</status>
      <modifiedWord/>
      <trackRevisions>false</trackRevisions>
    </reviewItem>
    <reviewItem>
      <errorID>e98dd0e0-d97f-4742-b080-0a569c8b7d58</errorID>
      <errorWord>法律、法规</errorWord>
      <group>L1_Word</group>
      <groupName>字词问题</groupName>
      <ability>L2_Typo</ability>
      <abilityName>字词错误</abilityName>
      <candidateList>
        <item>法律法规</item>
      </candidateList>
      <explain/>
      <paraID> FF8BAD2</paraID>
      <start>68</start>
      <end>73</end>
      <status>unmodified</status>
      <modifiedWord/>
      <trackRevisions>false</trackRevisions>
    </reviewItem>
    <reviewItem>
      <errorID>88ae0e60-d86e-4b6b-9b47-211daaf3b917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5F317938</paraID>
      <start>1</start>
      <end>3</end>
      <status>unmodified</status>
      <modifiedWord/>
      <trackRevisions>false</trackRevisions>
    </reviewItem>
    <reviewItem>
      <errorID>cd64c092-1d4c-4e68-9f70-2358b2f45d50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71559F53</paraID>
      <start>1</start>
      <end>3</end>
      <status>unmodified</status>
      <modifiedWord/>
      <trackRevisions>false</trackRevisions>
    </reviewItem>
    <reviewItem>
      <errorID>221321c6-62c5-4f60-beda-d481d6c13dc5</errorID>
      <errorWord>日期中</errorWord>
      <group>L1_Word</group>
      <groupName>字词问题</groupName>
      <ability>L2_Typo</ability>
      <abilityName>字词错误</abilityName>
      <candidateList>
        <item>日期</item>
      </candidateList>
      <explain/>
      <paraID>3CBFDA7B</paraID>
      <start>60</start>
      <end>63</end>
      <status>unmodified</status>
      <modifiedWord/>
      <trackRevisions>false</trackRevisions>
    </reviewItem>
    <reviewItem>
      <errorID>5fe19578-4105-4c07-9a7d-a6b4bf0a4fad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371DD350</paraID>
      <start>0</start>
      <end>2</end>
      <status>unmodified</status>
      <modifiedWord/>
      <trackRevisions>false</trackRevisions>
    </reviewItem>
    <reviewItem>
      <errorID>a34a5ed5-de5e-4659-b679-56df835f24be</errorID>
      <errorWord>,则</errorWord>
      <group>L1_Word</group>
      <groupName>字词问题</groupName>
      <ability>L2_Typo</ability>
      <abilityName>字词错误</abilityName>
      <candidateList>
        <item>,</item>
      </candidateList>
      <explain/>
      <paraID>371DD350</paraID>
      <start>66</start>
      <end>68</end>
      <status>unmodified</status>
      <modifiedWord/>
      <trackRevisions>false</trackRevisions>
    </reviewItem>
    <reviewItem>
      <errorID>2aec5baf-0641-43e7-a654-2efde2a4330e</errorID>
      <errorWord>:</errorWord>
      <group>L1_Format</group>
      <groupName>格式问题</groupName>
      <ability>L2_HalfPunc</ability>
      <abilityName>全半角检查</abilityName>
      <candidateList>
        <item>：</item>
      </candidateList>
      <explain>文本全半角错误。</explain>
      <paraID>4A3FE38E</paraID>
      <start>28</start>
      <end>29</end>
      <status>unmodified</status>
      <modifiedWord/>
      <trackRevisions>false</trackRevisions>
    </reviewItem>
    <reviewItem>
      <errorID>0b179920-08bd-4a15-962f-d537168ce45e</errorID>
      <errorWord>中华人民共和国妇女权益保障法 </errorWord>
      <group>L1_Knowledge</group>
      <groupName>知识性问题</groupName>
      <ability>L2_Knowledge</ability>
      <abilityName>其他知识</abilityName>
      <candidateList>
        <item>中华人民共和国妇女权益保障法</item>
      </candidateList>
      <explain>当前法律法规未收录或尚未生效，注意核查是否正确。</explain>
      <paraID>5832C277</paraID>
      <start>29</start>
      <end>44</end>
      <status>unmodified</status>
      <modifiedWord/>
      <trackRevisions>false</trackRevisions>
    </reviewItem>
    <reviewItem>
      <errorID>eabf5826-8de6-40be-aba6-4d44419907f7</errorID>
      <errorWord>:</errorWord>
      <group>L1_Format</group>
      <groupName>格式问题</groupName>
      <ability>L2_HalfPunc</ability>
      <abilityName>全半角检查</abilityName>
      <candidateList>
        <item>：</item>
      </candidateList>
      <explain>文本全半角错误。</explain>
      <paraID>74994A31</paraID>
      <start>4</start>
      <end>5</end>
      <status>unmodified</status>
      <modifiedWord/>
      <trackRevisions>false</trackRevisions>
    </reviewItem>
    <reviewItem>
      <errorID>369bffc9-139c-48ef-98b0-53bd06a7d287</errorID>
      <errorWord>(</errorWord>
      <group>L1_Format</group>
      <groupName>格式问题</groupName>
      <ability>L2_HalfPunc</ability>
      <abilityName>全半角检查</abilityName>
      <candidateList>
        <item>（</item>
      </candidateList>
      <explain>文本全半角错误。</explain>
      <paraID>49F9CC04</paraID>
      <start>5</start>
      <end>6</end>
      <status>unmodified</status>
      <modifiedWord/>
      <trackRevisions>false</trackRevisions>
    </reviewItem>
    <reviewItem>
      <errorID>a27dbc0d-6f84-425d-aba8-31b3a0adc87c</errorID>
      <errorWord>)</errorWord>
      <group>L1_Format</group>
      <groupName>格式问题</groupName>
      <ability>L2_HalfPunc</ability>
      <abilityName>全半角检查</abilityName>
      <candidateList>
        <item>）</item>
      </candidateList>
      <explain>文本全半角错误。</explain>
      <paraID>49F9CC04</paraID>
      <start>11</start>
      <end>12</end>
      <status>unmodified</status>
      <modifiedWord/>
      <trackRevisions>false</trackRevisions>
    </reviewItem>
    <reviewItem>
      <errorID>2e141851-ac23-4cf8-bce6-c04ba40e533f</errorID>
      <errorWord>{</errorWord>
      <group>L1_Format</group>
      <groupName>格式问题</groupName>
      <ability>L2_HalfPunc</ability>
      <abilityName>全半角检查</abilityName>
      <candidateList>
        <item>｛</item>
      </candidateList>
      <explain>文本全半角错误。</explain>
      <paraID>3346054E</paraID>
      <start>1</start>
      <end>2</end>
      <status>unmodified</status>
      <modifiedWord/>
      <trackRevisions>false</trackRevisions>
    </reviewItem>
    <reviewItem>
      <errorID>fabc8a3d-594b-40c7-adac-318f7c09f0ee</errorID>
      <errorWord>}</errorWord>
      <group>L1_Format</group>
      <groupName>格式问题</groupName>
      <ability>L2_HalfPunc</ability>
      <abilityName>全半角检查</abilityName>
      <candidateList>
        <item>｝</item>
      </candidateList>
      <explain>文本全半角错误。</explain>
      <paraID>3346054E</paraID>
      <start>7</start>
      <end>8</end>
      <status>unmodified</status>
      <modifiedWord/>
      <trackRevisions>false</trackRevisions>
    </reviewItem>
    <reviewItem>
      <errorID>71e76b34-57a7-4a2c-94fa-b778c2b0dc4e</errorID>
      <errorWord>{</errorWord>
      <group>L1_Format</group>
      <groupName>格式问题</groupName>
      <ability>L2_HalfPunc</ability>
      <abilityName>全半角检查</abilityName>
      <candidateList>
        <item>｛</item>
      </candidateList>
      <explain>文本全半角错误。</explain>
      <paraID> 97C6F9F</paraID>
      <start>1</start>
      <end>2</end>
      <status>unmodified</status>
      <modifiedWord/>
      <trackRevisions>false</trackRevisions>
    </reviewItem>
    <reviewItem>
      <errorID>df508d87-7bab-4c0e-9d98-614fe272b93a</errorID>
      <errorWord>}</errorWord>
      <group>L1_Format</group>
      <groupName>格式问题</groupName>
      <ability>L2_HalfPunc</ability>
      <abilityName>全半角检查</abilityName>
      <candidateList>
        <item>｝</item>
      </candidateList>
      <explain>文本全半角错误。</explain>
      <paraID> 97C6F9F</paraID>
      <start>7</start>
      <end>8</end>
      <status>unmodified</status>
      <modifiedWord/>
      <trackRevisions>false</trackRevisions>
    </reviewItem>
    <reviewItem>
      <errorID>35f12baa-bd7c-47d7-ae02-e477580ae800</errorID>
      <errorWord>{</errorWord>
      <group>L1_Format</group>
      <groupName>格式问题</groupName>
      <ability>L2_HalfPunc</ability>
      <abilityName>全半角检查</abilityName>
      <candidateList>
        <item>｛</item>
      </candidateList>
      <explain>文本全半角错误。</explain>
      <paraID> 2B98BC4</paraID>
      <start>1</start>
      <end>2</end>
      <status>unmodified</status>
      <modifiedWord/>
      <trackRevisions>false</trackRevisions>
    </reviewItem>
    <reviewItem>
      <errorID>4335f092-35ab-4fa9-9d94-417919dafb01</errorID>
      <errorWord>}</errorWord>
      <group>L1_Format</group>
      <groupName>格式问题</groupName>
      <ability>L2_HalfPunc</ability>
      <abilityName>全半角检查</abilityName>
      <candidateList>
        <item>｝</item>
      </candidateList>
      <explain>文本全半角错误。</explain>
      <paraID> 2B98BC4</paraID>
      <start>7</start>
      <end>8</end>
      <status>unmodified</status>
      <modifiedWord/>
      <trackRevisions>false</trackRevisions>
    </reviewItem>
    <reviewItem>
      <errorID>42604fb2-403d-4fe0-a7bf-e73ff81c6230</errorID>
      <errorWord>{</errorWord>
      <group>L1_Format</group>
      <groupName>格式问题</groupName>
      <ability>L2_HalfPunc</ability>
      <abilityName>全半角检查</abilityName>
      <candidateList>
        <item>｛</item>
      </candidateList>
      <explain>文本全半角错误。</explain>
      <paraID>46B2B611</paraID>
      <start>1</start>
      <end>2</end>
      <status>unmodified</status>
      <modifiedWord/>
      <trackRevisions>false</trackRevisions>
    </reviewItem>
    <reviewItem>
      <errorID>b29d15de-d135-47a4-938e-505965b69aa9</errorID>
      <errorWord>}</errorWord>
      <group>L1_Format</group>
      <groupName>格式问题</groupName>
      <ability>L2_HalfPunc</ability>
      <abilityName>全半角检查</abilityName>
      <candidateList>
        <item>｝</item>
      </candidateList>
      <explain>文本全半角错误。</explain>
      <paraID>46B2B611</paraID>
      <start>7</start>
      <end>8</end>
      <status>unmodified</status>
      <modifiedWord/>
      <trackRevisions>false</trackRevisions>
    </reviewItem>
    <reviewItem>
      <errorID>0d687f1f-02ee-4ef4-8f77-dd7b2a18069e</errorID>
      <errorWord>{</errorWord>
      <group>L1_Format</group>
      <groupName>格式问题</groupName>
      <ability>L2_HalfPunc</ability>
      <abilityName>全半角检查</abilityName>
      <candidateList>
        <item>｛</item>
      </candidateList>
      <explain>文本全半角错误。</explain>
      <paraID>3DADF8B2</paraID>
      <start>1</start>
      <end>2</end>
      <status>unmodified</status>
      <modifiedWord/>
      <trackRevisions>false</trackRevisions>
    </reviewItem>
    <reviewItem>
      <errorID>adaadd29-ad2f-4ffa-9447-78b89898aab3</errorID>
      <errorWord>}</errorWord>
      <group>L1_Format</group>
      <groupName>格式问题</groupName>
      <ability>L2_HalfPunc</ability>
      <abilityName>全半角检查</abilityName>
      <candidateList>
        <item>｝</item>
      </candidateList>
      <explain>文本全半角错误。</explain>
      <paraID>3DADF8B2</paraID>
      <start>7</start>
      <end>8</end>
      <status>unmodified</status>
      <modifiedWord/>
      <trackRevisions>false</trackRevisions>
    </reviewItem>
    <reviewItem>
      <errorID>230f21ff-c694-4bce-a83a-9fc8ee1741d1</errorID>
      <errorWord>要求的</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72F81F5B</paraID>
      <start>162</start>
      <end>165</end>
      <status>unmodified</status>
      <modifiedWord/>
      <trackRevisions>false</trackRevisions>
    </reviewItem>
    <reviewItem>
      <errorID>680b3e22-cf28-4f92-97c8-5412dcce3caa</errorID>
      <errorWord>费用为</errorWord>
      <group>L1_Word</group>
      <groupName>字词问题</groupName>
      <ability>L2_Typo</ability>
      <abilityName>字词错误</abilityName>
      <candidateList>
        <item>费用</item>
      </candidateList>
      <explain/>
      <paraID> 3E4F4D7</paraID>
      <start>111</start>
      <end>114</end>
      <status>unmodified</status>
      <modifiedWord/>
      <trackRevisions>false</trackRevisions>
    </reviewItem>
    <reviewItem>
      <errorID>88cd1b55-2553-4533-a683-826e588dced7</errorID>
      <errorWord>要求的</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551EC56A</paraID>
      <start>127</start>
      <end>130</end>
      <status>unmodified</status>
      <modifiedWord/>
      <trackRevisions>false</trackRevisions>
    </reviewItem>
    <reviewItem>
      <errorID>a97b13bc-c0ed-4b23-80de-027e1bfd3c1f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6FF200E0</paraID>
      <start>0</start>
      <end>2</end>
      <status>unmodified</status>
      <modifiedWord/>
      <trackRevisions>false</trackRevisions>
    </reviewItem>
    <reviewItem>
      <errorID>f7c756aa-3dad-4c22-960e-4a8c359804ae</errorID>
      <errorWord>:</errorWord>
      <group>L1_Format</group>
      <groupName>格式问题</groupName>
      <ability>L2_HalfPunc</ability>
      <abilityName>全半角检查</abilityName>
      <candidateList>
        <item>：</item>
      </candidateList>
      <explain>文本全半角错误。</explain>
      <paraID>6FF200E0</paraID>
      <start>22</start>
      <end>23</end>
      <status>unmodified</status>
      <modifiedWord/>
      <trackRevisions>false</trackRevisions>
    </reviewItem>
    <reviewItem>
      <errorID>2d2be508-be13-4d3d-b61c-67691b27b6c0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10109FB1</paraID>
      <start>0</start>
      <end>2</end>
      <status>unmodified</status>
      <modifiedWord/>
      <trackRevisions>false</trackRevisions>
    </reviewItem>
    <reviewItem>
      <errorID>dd0b965d-73b7-4ecb-b3bd-2b38ded827b3</errorID>
      <errorWord>法律、法规</errorWord>
      <group>L1_Word</group>
      <groupName>字词问题</groupName>
      <ability>L2_Typo</ability>
      <abilityName>字词错误</abilityName>
      <candidateList>
        <item>法律法规</item>
      </candidateList>
      <explain/>
      <paraID>79ACA095</paraID>
      <start>28</start>
      <end>33</end>
      <status>unmodified</status>
      <modifiedWord/>
      <trackRevisions>false</trackRevisions>
    </reviewItem>
    <reviewItem>
      <errorID>7a7af816-1adf-4736-a33c-2509a89e0188</errorID>
      <errorWord>提交本</errorWord>
      <group>L1_Word</group>
      <groupName>字词问题</groupName>
      <ability>L2_Typo</ability>
      <abilityName>字词错误</abilityName>
      <candidateList>
        <item>提交</item>
      </candidateList>
      <explain/>
      <paraID>460A0B14</paraID>
      <start>32</start>
      <end>35</end>
      <status>unmodified</status>
      <modifiedWord/>
      <trackRevisions>false</trackRevisions>
    </reviewItem>
    <reviewItem>
      <errorID>872d079f-c5d7-4146-a965-7ed61ee09f8b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407F6A3C</paraID>
      <start>0</start>
      <end>2</end>
      <status>unmodified</status>
      <modifiedWord/>
      <trackRevisions>false</trackRevisions>
    </reviewItem>
    <reviewItem>
      <errorID>9483e672-08d8-443f-b835-96cc12aeddce</errorID>
      <errorWord>做如实</errorWord>
      <group>L1_Word</group>
      <groupName>字词问题</groupName>
      <ability>L2_Typo</ability>
      <abilityName>字词错误</abilityName>
      <candidateList>
        <item>作如实</item>
      </candidateList>
      <explain/>
      <paraID>5538A061</paraID>
      <start>10</start>
      <end>13</end>
      <status>unmodified</status>
      <modifiedWord/>
      <trackRevisions>false</trackRevisions>
    </reviewItem>
    <reviewItem>
      <errorID>12e4b9db-a9cf-472c-8456-9a6c3b2ed14d</errorID>
      <errorWord>做如实</errorWord>
      <group>L1_Word</group>
      <groupName>字词问题</groupName>
      <ability>L2_Typo</ability>
      <abilityName>字词错误</abilityName>
      <candidateList>
        <item>作如实</item>
      </candidateList>
      <explain/>
      <paraID>17A8ABB5</paraID>
      <start>12</start>
      <end>15</end>
      <status>unmodified</status>
      <modifiedWord/>
      <trackRevisions>false</trackRevisions>
    </reviewItem>
    <reviewItem>
      <errorID>f8af9600-c9bf-45a4-8eae-df9713b2eb7d</errorID>
      <errorWord>法律、法规</errorWord>
      <group>L1_Word</group>
      <groupName>字词问题</groupName>
      <ability>L2_Typo</ability>
      <abilityName>字词错误</abilityName>
      <candidateList>
        <item>法律法规</item>
      </candidateList>
      <explain/>
      <paraID>47C98D9C</paraID>
      <start>64</start>
      <end>69</end>
      <status>unmodified</status>
      <modifiedWord/>
      <trackRevisions>false</trackRevisions>
    </reviewItem>
    <reviewItem>
      <errorID>a3734d99-4e45-4367-af47-4b781d05efcf</errorID>
      <errorWord>章的强</errorWord>
      <group>L1_Sensitive</group>
      <groupName>敏感问题</groupName>
      <ability>L2_Sensitive</ability>
      <abilityName>敏感内容</abilityName>
      <candidateList/>
      <explain>【敏感内容】句中涉及敏感性内容的违规表述，请注意甄别。</explain>
      <paraID>47C98D9C</paraID>
      <start>71</start>
      <end>74</end>
      <status>unmodified</status>
      <modifiedWord/>
      <trackRevisions>false</trackRevisions>
    </reviewItem>
    <reviewItem>
      <errorID>3315233b-a170-46dd-a982-9294f1c6d6f1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2BB60D4B</paraID>
      <start>0</start>
      <end>2</end>
      <status>unmodified</status>
      <modifiedWord/>
      <trackRevisions>false</trackRevisions>
    </reviewItem>
    <reviewItem>
      <errorID>face3052-9842-4c95-8e8a-809fc2295311</errorID>
      <errorWord>提交本</errorWord>
      <group>L1_Word</group>
      <groupName>字词问题</groupName>
      <ability>L2_Typo</ability>
      <abilityName>字词错误</abilityName>
      <candidateList>
        <item>提交</item>
      </candidateList>
      <explain/>
      <paraID>1AA9A518</paraID>
      <start>35</start>
      <end>38</end>
      <status>unmodified</status>
      <modifiedWord/>
      <trackRevisions>false</trackRevisions>
    </reviewItem>
    <reviewItem>
      <errorID>c094191f-51d2-4590-8ecd-d64a3277bfd3</errorID>
      <errorWord>程</errorWord>
      <group>L1_Word</group>
      <groupName>字词问题</groupName>
      <ability>L2_Typo</ability>
      <abilityName>字词错误</abilityName>
      <candidateList>
        <item>程中</item>
      </candidateList>
      <explain/>
      <paraID>556DC49C</paraID>
      <start>96</start>
      <end>97</end>
      <status>unmodified</status>
      <modifiedWord/>
      <trackRevisions>false</trackRevisions>
    </reviewItem>
    <reviewItem>
      <errorID>3a38c5f8-cfbe-4bb3-bb98-9de35412c7ff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33E884FD</paraID>
      <start>0</start>
      <end>2</end>
      <status>unmodified</status>
      <modifiedWord/>
      <trackRevisions>false</trackRevisions>
    </reviewItem>
    <reviewItem>
      <errorID>1d1189bf-cdc0-4a4c-bad7-28d7aaa6c3aa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695636F1</paraID>
      <start>0</start>
      <end>2</end>
      <status>unmodified</status>
      <modifiedWord/>
      <trackRevisions>false</trackRevisions>
    </reviewItem>
    <reviewItem>
      <errorID>fad1ea84-5c07-4f86-8662-9698e42c19d8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76C611EF</paraID>
      <start>0</start>
      <end>2</end>
      <status>unmodified</status>
      <modifiedWord/>
      <trackRevisions>false</trackRevisions>
    </reviewItem>
    <reviewItem>
      <errorID>66cd4198-0b2a-424a-9e76-4f245e7d7fb8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3780BE26</paraID>
      <start>0</start>
      <end>2</end>
      <status>unmodified</status>
      <modifiedWord/>
      <trackRevisions>false</trackRevisions>
    </reviewItem>
    <reviewItem>
      <errorID>82023736-f4be-4351-9240-819e86c26bc5</errorID>
      <errorWord>(</errorWord>
      <group>L1_Format</group>
      <groupName>格式问题</groupName>
      <ability>L2_HalfPunc</ability>
      <abilityName>全半角检查</abilityName>
      <candidateList>
        <item>（</item>
      </candidateList>
      <explain>文本全半角错误。</explain>
      <paraID>4EC219D3</paraID>
      <start>4</start>
      <end>5</end>
      <status>unmodified</status>
      <modifiedWord/>
      <trackRevisions>false</trackRevisions>
    </reviewItem>
    <reviewItem>
      <errorID>6a531015-193d-4b9f-8869-e3d87f6a0a77</errorID>
      <errorWord>)</errorWord>
      <group>L1_Format</group>
      <groupName>格式问题</groupName>
      <ability>L2_HalfPunc</ability>
      <abilityName>全半角检查</abilityName>
      <candidateList>
        <item>）</item>
      </candidateList>
      <explain>文本全半角错误。</explain>
      <paraID>4EC219D3</paraID>
      <start>10</start>
      <end>11</end>
      <status>unmodified</status>
      <modifiedWord/>
      <trackRevisions>false</trackRevisions>
    </reviewItem>
    <reviewItem>
      <errorID>bbd8fa26-c16c-4e6e-8825-864f7feb5cb0</errorID>
      <errorWord>(</errorWord>
      <group>L1_Format</group>
      <groupName>格式问题</groupName>
      <ability>L2_HalfPunc</ability>
      <abilityName>全半角检查</abilityName>
      <candidateList>
        <item>（</item>
      </candidateList>
      <explain>文本全半角错误。</explain>
      <paraID>  3AD3D4</paraID>
      <start>8</start>
      <end>9</end>
      <status>unmodified</status>
      <modifiedWord/>
      <trackRevisions>false</trackRevisions>
    </reviewItem>
    <reviewItem>
      <errorID>146ddc7a-4580-4b74-a839-ccb6b397d4e3</errorID>
      <errorWord>)</errorWord>
      <group>L1_Format</group>
      <groupName>格式问题</groupName>
      <ability>L2_HalfPunc</ability>
      <abilityName>全半角检查</abilityName>
      <candidateList>
        <item>）</item>
      </candidateList>
      <explain>文本全半角错误。</explain>
      <paraID>  3AD3D4</paraID>
      <start>17</start>
      <end>18</end>
      <status>unmodified</status>
      <modifiedWord/>
      <trackRevisions>false</trackRevisions>
    </reviewItem>
    <reviewItem>
      <errorID>4a161b26-0737-4f8c-b467-f9712dab260f</errorID>
      <errorWord>(</errorWord>
      <group>L1_Format</group>
      <groupName>格式问题</groupName>
      <ability>L2_HalfPunc</ability>
      <abilityName>全半角检查</abilityName>
      <candidateList>
        <item>（</item>
      </candidateList>
      <explain>文本全半角错误。</explain>
      <paraID> 194F2AF</paraID>
      <start>5</start>
      <end>6</end>
      <status>unmodified</status>
      <modifiedWord/>
      <trackRevisions>false</trackRevisions>
    </reviewItem>
    <reviewItem>
      <errorID>3693d8c1-c1f7-462c-9772-57c69b8585b7</errorID>
      <errorWord>)</errorWord>
      <group>L1_Format</group>
      <groupName>格式问题</groupName>
      <ability>L2_HalfPunc</ability>
      <abilityName>全半角检查</abilityName>
      <candidateList>
        <item>）</item>
      </candidateList>
      <explain>文本全半角错误。</explain>
      <paraID> 194F2AF</paraID>
      <start>9</start>
      <end>10</end>
      <status>unmodified</status>
      <modifiedWord/>
      <trackRevisions>false</trackRevisions>
    </reviewItem>
    <reviewItem>
      <errorID>1257feca-6552-48f3-854a-4b42ad763283</errorID>
      <errorWord>:</errorWord>
      <group>L1_Format</group>
      <groupName>格式问题</groupName>
      <ability>L2_HalfPunc</ability>
      <abilityName>全半角检查</abilityName>
      <candidateList>
        <item>：</item>
      </candidateList>
      <explain>文本全半角错误。</explain>
      <paraID>20E12C4D</paraID>
      <start>7</start>
      <end>8</end>
      <status>unmodified</status>
      <modifiedWord/>
      <trackRevisions>false</trackRevisions>
    </reviewItem>
    <reviewItem>
      <errorID>41022969-d529-4dec-bcc6-4895f0de5871</errorID>
      <errorWord>(</errorWord>
      <group>L1_Format</group>
      <groupName>格式问题</groupName>
      <ability>L2_HalfPunc</ability>
      <abilityName>全半角检查</abilityName>
      <candidateList>
        <item>（</item>
      </candidateList>
      <explain>文本全半角错误。</explain>
      <paraID>2071C16C</paraID>
      <start>3</start>
      <end>4</end>
      <status>unmodified</status>
      <modifiedWord/>
      <trackRevisions>false</trackRevisions>
    </reviewItem>
    <reviewItem>
      <errorID>cc740e65-0871-4f47-beff-0c73901c6e4b</errorID>
      <errorWord>)</errorWord>
      <group>L1_Format</group>
      <groupName>格式问题</groupName>
      <ability>L2_HalfPunc</ability>
      <abilityName>全半角检查</abilityName>
      <candidateList>
        <item>）</item>
      </candidateList>
      <explain>文本全半角错误。</explain>
      <paraID>2071C16C</paraID>
      <start>6</start>
      <end>7</end>
      <status>unmodified</status>
      <modifiedWord/>
      <trackRevisions>false</trackRevisions>
    </reviewItem>
    <reviewItem>
      <errorID>378b7011-7535-40e6-817c-d70eede802dd</errorID>
      <errorWord>:</errorWord>
      <group>L1_Format</group>
      <groupName>格式问题</groupName>
      <ability>L2_HalfPunc</ability>
      <abilityName>全半角检查</abilityName>
      <candidateList>
        <item>：</item>
      </candidateList>
      <explain>文本全半角错误。</explain>
      <paraID>2071C16C</paraID>
      <start>76</start>
      <end>77</end>
      <status>unmodified</status>
      <modifiedWord/>
      <trackRevisions>false</trackRevisions>
    </reviewItem>
    <reviewItem>
      <errorID>7043c736-ea56-4ffc-bd0e-ad0c99d847d1</errorID>
      <errorWord>(</errorWord>
      <group>L1_Format</group>
      <groupName>格式问题</groupName>
      <ability>L2_HalfPunc</ability>
      <abilityName>全半角检查</abilityName>
      <candidateList>
        <item>（</item>
      </candidateList>
      <explain>文本全半角错误。</explain>
      <paraID>68774135</paraID>
      <start>5</start>
      <end>6</end>
      <status>unmodified</status>
      <modifiedWord/>
      <trackRevisions>false</trackRevisions>
    </reviewItem>
    <reviewItem>
      <errorID>24e1d654-3e84-4e36-a507-573ce5e68329</errorID>
      <errorWord>)</errorWord>
      <group>L1_Format</group>
      <groupName>格式问题</groupName>
      <ability>L2_HalfPunc</ability>
      <abilityName>全半角检查</abilityName>
      <candidateList>
        <item>）</item>
      </candidateList>
      <explain>文本全半角错误。</explain>
      <paraID>68774135</paraID>
      <start>8</start>
      <end>9</end>
      <status>unmodified</status>
      <modifiedWord/>
      <trackRevisions>false</trackRevisions>
    </reviewItem>
    <reviewItem>
      <errorID>38259f0f-d8b1-483c-a5a5-6871c64bf4b4</errorID>
      <errorWord>:</errorWord>
      <group>L1_Format</group>
      <groupName>格式问题</groupName>
      <ability>L2_HalfPunc</ability>
      <abilityName>全半角检查</abilityName>
      <candidateList>
        <item>：</item>
      </candidateList>
      <explain>文本全半角错误。</explain>
      <paraID>68774135</paraID>
      <start>43</start>
      <end>44</end>
      <status>unmodified</status>
      <modifiedWord/>
      <trackRevisions>false</trackRevisions>
    </reviewItem>
    <reviewItem>
      <errorID>d7ee8f7b-f360-4f1e-8d95-aecf2af45dbf</errorID>
      <errorWord>;</errorWord>
      <group>L1_Format</group>
      <groupName>格式问题</groupName>
      <ability>L2_HalfPunc</ability>
      <abilityName>全半角检查</abilityName>
      <candidateList>
        <item>；</item>
      </candidateList>
      <explain>文本全半角错误。</explain>
      <paraID> 83BD279</paraID>
      <start>15</start>
      <end>16</end>
      <status>unmodified</status>
      <modifiedWord/>
      <trackRevisions>false</trackRevisions>
    </reviewItem>
    <reviewItem>
      <errorID>1970dd8e-96fb-4e73-8a77-1ba54884fa7c</errorID>
      <errorWord>;</errorWord>
      <group>L1_Format</group>
      <groupName>格式问题</groupName>
      <ability>L2_HalfPunc</ability>
      <abilityName>全半角检查</abilityName>
      <candidateList>
        <item>；</item>
      </candidateList>
      <explain>文本全半角错误。</explain>
      <paraID>6B4569BC</paraID>
      <start>21</start>
      <end>22</end>
      <status>unmodified</status>
      <modifiedWord/>
      <trackRevisions>false</trackRevisions>
    </reviewItem>
    <reviewItem>
      <errorID>d3e68575-351a-463d-b778-4f2929d5bb96</errorID>
      <errorWord>;</errorWord>
      <group>L1_Format</group>
      <groupName>格式问题</groupName>
      <ability>L2_HalfPunc</ability>
      <abilityName>全半角检查</abilityName>
      <candidateList>
        <item>；</item>
      </candidateList>
      <explain>文本全半角错误。</explain>
      <paraID>51EF22FD</paraID>
      <start>21</start>
      <end>22</end>
      <status>unmodified</status>
      <modifiedWord/>
      <trackRevisions>false</trackRevisions>
    </reviewItem>
    <reviewItem>
      <errorID>430305dc-a705-4e37-b501-511d06fa8b04</errorID>
      <errorWord>;</errorWord>
      <group>L1_Format</group>
      <groupName>格式问题</groupName>
      <ability>L2_HalfPunc</ability>
      <abilityName>全半角检查</abilityName>
      <candidateList>
        <item>；</item>
      </candidateList>
      <explain>文本全半角错误。</explain>
      <paraID>545CA8B9</paraID>
      <start>21</start>
      <end>22</end>
      <status>unmodified</status>
      <modifiedWord/>
      <trackRevisions>false</trackRevisions>
    </reviewItem>
    <reviewItem>
      <errorID>e084811c-577a-4834-9d45-612157d85649</errorID>
      <errorWord>(</errorWord>
      <group>L1_Format</group>
      <groupName>格式问题</groupName>
      <ability>L2_HalfPunc</ability>
      <abilityName>全半角检查</abilityName>
      <candidateList>
        <item>（</item>
      </candidateList>
      <explain>文本全半角错误。</explain>
      <paraID> 6B20EFD</paraID>
      <start>3</start>
      <end>4</end>
      <status>unmodified</status>
      <modifiedWord/>
      <trackRevisions>false</trackRevisions>
    </reviewItem>
    <reviewItem>
      <errorID>d0dede95-bedc-499a-9ef0-53f9b874dd1b</errorID>
      <errorWord>)</errorWord>
      <group>L1_Format</group>
      <groupName>格式问题</groupName>
      <ability>L2_HalfPunc</ability>
      <abilityName>全半角检查</abilityName>
      <candidateList>
        <item>）</item>
      </candidateList>
      <explain>文本全半角错误。</explain>
      <paraID> 6B20EFD</paraID>
      <start>6</start>
      <end>7</end>
      <status>unmodified</status>
      <modifiedWord/>
      <trackRevisions>false</trackRevisions>
    </reviewItem>
    <reviewItem>
      <errorID>e1247f4f-1957-451c-aefd-43c5bbe854ac</errorID>
      <errorWord>(</errorWord>
      <group>L1_Format</group>
      <groupName>格式问题</groupName>
      <ability>L2_HalfPunc</ability>
      <abilityName>全半角检查</abilityName>
      <candidateList>
        <item>（</item>
      </candidateList>
      <explain>文本全半角错误。</explain>
      <paraID> 6B20EFD</paraID>
      <start>75</start>
      <end>76</end>
      <status>unmodified</status>
      <modifiedWord/>
      <trackRevisions>false</trackRevisions>
    </reviewItem>
    <reviewItem>
      <errorID>914284f2-4e19-481a-af27-f4cd9b027e1a</errorID>
      <errorWord>)</errorWord>
      <group>L1_Format</group>
      <groupName>格式问题</groupName>
      <ability>L2_HalfPunc</ability>
      <abilityName>全半角检查</abilityName>
      <candidateList>
        <item>）</item>
      </candidateList>
      <explain>文本全半角错误。</explain>
      <paraID> 6B20EFD</paraID>
      <start>77</start>
      <end>78</end>
      <status>unmodified</status>
      <modifiedWord/>
      <trackRevisions>false</trackRevisions>
    </reviewItem>
    <reviewItem>
      <errorID>07dd6eae-d01c-4cc5-be68-8018a1520adc</errorID>
      <errorWord>:</errorWord>
      <group>L1_Format</group>
      <groupName>格式问题</groupName>
      <ability>L2_HalfPunc</ability>
      <abilityName>全半角检查</abilityName>
      <candidateList>
        <item>：</item>
      </candidateList>
      <explain>文本全半角错误。</explain>
      <paraID> 6B20EFD</paraID>
      <start>139</start>
      <end>140</end>
      <status>unmodified</status>
      <modifiedWord/>
      <trackRevisions>false</trackRevisions>
    </reviewItem>
    <reviewItem>
      <errorID>bbd1e758-3742-4ed0-aa66-d8d4546dfd8b</errorID>
      <errorWord>(</errorWord>
      <group>L1_Format</group>
      <groupName>格式问题</groupName>
      <ability>L2_HalfPunc</ability>
      <abilityName>全半角检查</abilityName>
      <candidateList>
        <item>（</item>
      </candidateList>
      <explain>文本全半角错误。</explain>
      <paraID>57D9AB49</paraID>
      <start>6</start>
      <end>7</end>
      <status>unmodified</status>
      <modifiedWord/>
      <trackRevisions>false</trackRevisions>
    </reviewItem>
    <reviewItem>
      <errorID>1f5d8ffd-0a1e-4f0e-857f-081b04371c04</errorID>
      <errorWord>)</errorWord>
      <group>L1_Format</group>
      <groupName>格式问题</groupName>
      <ability>L2_HalfPunc</ability>
      <abilityName>全半角检查</abilityName>
      <candidateList>
        <item>）</item>
      </candidateList>
      <explain>文本全半角错误。</explain>
      <paraID>57D9AB49</paraID>
      <start>11</start>
      <end>12</end>
      <status>unmodified</status>
      <modifiedWord/>
      <trackRevisions>false</trackRevisions>
    </reviewItem>
    <reviewItem>
      <errorID>dda8ccdc-c2d3-4691-93de-2780bb2d8b7f</errorID>
      <errorWord>(</errorWord>
      <group>L1_Format</group>
      <groupName>格式问题</groupName>
      <ability>L2_HalfPunc</ability>
      <abilityName>全半角检查</abilityName>
      <candidateList>
        <item>（</item>
      </candidateList>
      <explain>文本全半角错误。</explain>
      <paraID>4B0C5229</paraID>
      <start>5</start>
      <end>6</end>
      <status>unmodified</status>
      <modifiedWord/>
      <trackRevisions>false</trackRevisions>
    </reviewItem>
    <reviewItem>
      <errorID>219fea6b-69dd-4617-9ba0-ef77387c79e6</errorID>
      <errorWord>)</errorWord>
      <group>L1_Format</group>
      <groupName>格式问题</groupName>
      <ability>L2_HalfPunc</ability>
      <abilityName>全半角检查</abilityName>
      <candidateList>
        <item>）</item>
      </candidateList>
      <explain>文本全半角错误。</explain>
      <paraID>4B0C5229</paraID>
      <start>8</start>
      <end>9</end>
      <status>unmodified</status>
      <modifiedWord/>
      <trackRevisions>false</trackRevisions>
    </reviewItem>
    <reviewItem>
      <errorID>e9a62915-abbf-466b-8cfb-1f1fe3c36730</errorID>
      <errorWord>(</errorWord>
      <group>L1_Format</group>
      <groupName>格式问题</groupName>
      <ability>L2_HalfPunc</ability>
      <abilityName>全半角检查</abilityName>
      <candidateList>
        <item>（</item>
      </candidateList>
      <explain>文本全半角错误。</explain>
      <paraID>4B0C5229</paraID>
      <start>23</start>
      <end>24</end>
      <status>unmodified</status>
      <modifiedWord/>
      <trackRevisions>false</trackRevisions>
    </reviewItem>
    <reviewItem>
      <errorID>50ce42f1-8318-4ec4-a293-22c4c3bd33a6</errorID>
      <errorWord>)</errorWord>
      <group>L1_Format</group>
      <groupName>格式问题</groupName>
      <ability>L2_HalfPunc</ability>
      <abilityName>全半角检查</abilityName>
      <candidateList>
        <item>）</item>
      </candidateList>
      <explain>文本全半角错误。</explain>
      <paraID>4B0C5229</paraID>
      <start>28</start>
      <end>29</end>
      <status>unmodified</status>
      <modifiedWord/>
      <trackRevisions>false</trackRevisions>
    </reviewItem>
    <reviewItem>
      <errorID>d6183a8d-c794-445a-8ee3-e0e589eeee2f</errorID>
      <errorWord>(</errorWord>
      <group>L1_Format</group>
      <groupName>格式问题</groupName>
      <ability>L2_HalfPunc</ability>
      <abilityName>全半角检查</abilityName>
      <candidateList>
        <item>（</item>
      </candidateList>
      <explain>文本全半角错误。</explain>
      <paraID>128FC114</paraID>
      <start>14</start>
      <end>15</end>
      <status>unmodified</status>
      <modifiedWord/>
      <trackRevisions>false</trackRevisions>
    </reviewItem>
    <reviewItem>
      <errorID>d0fac5e1-dbc4-403b-9d72-ede94ff7924b</errorID>
      <errorWord>)</errorWord>
      <group>L1_Format</group>
      <groupName>格式问题</groupName>
      <ability>L2_HalfPunc</ability>
      <abilityName>全半角检查</abilityName>
      <candidateList>
        <item>）</item>
      </candidateList>
      <explain>文本全半角错误。</explain>
      <paraID>128FC114</paraID>
      <start>17</start>
      <end>18</end>
      <status>unmodified</status>
      <modifiedWord/>
      <trackRevisions>false</trackRevisions>
    </reviewItem>
    <reviewItem>
      <errorID>1fb1089a-3478-494f-ac86-395ec0545e04</errorID>
      <errorWord>（</errorWord>
      <group>L1_Word</group>
      <groupName>字词问题</groupName>
      <ability>L2_Typo</ability>
      <abilityName>字词错误</abilityName>
      <candidateList>
        <item>（一</item>
      </candidateList>
      <explain/>
      <paraID>536BC505</paraID>
      <start>0</start>
      <end>1</end>
      <status>unmodified</status>
      <modifiedWord/>
      <trackRevisions>false</trackRevisions>
    </reviewItem>
    <reviewItem>
      <errorID>ec38baa7-bfa2-4fd0-b5fc-3b046b2c0a23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3BF7451A</paraID>
      <start>0</start>
      <end>2</end>
      <status>unmodified</status>
      <modifiedWord/>
      <trackRevisions>false</trackRevisions>
    </reviewItem>
    <reviewItem>
      <errorID>dba6513a-0bb5-4de3-b645-b74f8b19f081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41749A6</paraID>
      <start>0</start>
      <end>2</end>
      <status>unmodified</status>
      <modifiedWord/>
      <trackRevisions>false</trackRevisions>
    </reviewItem>
    <reviewItem>
      <errorID>e1740c44-74ae-47f3-8f52-376214c41167</errorID>
      <errorWord>法律、法规</errorWord>
      <group>L1_Word</group>
      <groupName>字词问题</groupName>
      <ability>L2_Typo</ability>
      <abilityName>字词错误</abilityName>
      <candidateList>
        <item>法律法规</item>
      </candidateList>
      <explain/>
      <paraID> 41749A6</paraID>
      <start>177</start>
      <end>182</end>
      <status>unmodified</status>
      <modifiedWord/>
      <trackRevisions>false</trackRevisions>
    </reviewItem>
    <reviewItem>
      <errorID>21f4fbcf-d660-40e2-9325-369c960dc800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433E1F76</paraID>
      <start>0</start>
      <end>2</end>
      <status>unmodified</status>
      <modifiedWord/>
      <trackRevisions>false</trackRevisions>
    </reviewItem>
    <reviewItem>
      <errorID>25cea8fa-11df-40e1-9c17-d1dc6fa4792e</errorID>
      <errorWord>提交本</errorWord>
      <group>L1_Word</group>
      <groupName>字词问题</groupName>
      <ability>L2_Typo</ability>
      <abilityName>字词错误</abilityName>
      <candidateList>
        <item>提交</item>
      </candidateList>
      <explain/>
      <paraID>433E1F76</paraID>
      <start>34</start>
      <end>37</end>
      <status>unmodified</status>
      <modifiedWord/>
      <trackRevisions>false</trackRevisions>
    </reviewItem>
    <reviewItem>
      <errorID>37dd4384-6fa0-4af2-8fc3-1eb85eb2a9a7</errorID>
      <errorWord>（</errorWord>
      <group>L1_Word</group>
      <groupName>字词问题</groupName>
      <ability>L2_Typo</ability>
      <abilityName>字词错误</abilityName>
      <candidateList>
        <item>（一</item>
      </candidateList>
      <explain/>
      <paraID> B4525D7</paraID>
      <start>0</start>
      <end>1</end>
      <status>unmodified</status>
      <modifiedWord/>
      <trackRevisions>false</trackRevisions>
    </reviewItem>
    <reviewItem>
      <errorID>690cc469-2c77-435b-8bf3-170fa9b868f2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35730B3</paraID>
      <start>20</start>
      <end>22</end>
      <status>unmodified</status>
      <modifiedWord/>
      <trackRevisions>false</trackRevisions>
    </reviewItem>
    <reviewItem>
      <errorID>d5cab2c3-816b-4d9a-9d34-802603366f36</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35730B3</paraID>
      <start>25</start>
      <end>27</end>
      <status>unmodified</status>
      <modifiedWord/>
      <trackRevisions>false</trackRevisions>
    </reviewItem>
    <reviewItem>
      <errorID>8ea10e9f-e11f-4845-9dcf-544e024e2feb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34B710D9</paraID>
      <start>22</start>
      <end>24</end>
      <status>unmodified</status>
      <modifiedWord/>
      <trackRevisions>false</trackRevisions>
    </reviewItem>
    <reviewItem>
      <errorID>93aa0680-404f-4d5f-8c82-e7f24606a553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34B710D9</paraID>
      <start>27</start>
      <end>29</end>
      <status>unmodified</status>
      <modifiedWord/>
      <trackRevisions>false</trackRevisions>
    </reviewItem>
    <reviewItem>
      <errorID>22a235e7-6c69-42af-9e86-d2366c3a39cc</errorID>
      <errorWord>企</errorWord>
      <group>L1_Word</group>
      <groupName>字词问题</groupName>
      <ability>L2_Typo</ability>
      <abilityName>字词错误</abilityName>
      <candidateList>
        <item>企业</item>
      </candidateList>
      <explain>〈名〉从事生产、运输、贸易等经济活动的部门，如工厂、矿山、铁路、公司等。</explain>
      <paraID>40CCB484</paraID>
      <start>9</start>
      <end>10</end>
      <status>unmodified</status>
      <modifiedWord/>
      <trackRevisions>false</trackRevisions>
    </reviewItem>
    <reviewItem>
      <errorID>2e58d341-7253-41fb-b339-df82c2a02da5</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40CCB484</paraID>
      <start>29</start>
      <end>31</end>
      <status>unmodified</status>
      <modifiedWord/>
      <trackRevisions>false</trackRevisions>
    </reviewItem>
    <reviewItem>
      <errorID>d725be89-637b-4746-86c4-e75771bf3845</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40CCB484</paraID>
      <start>34</start>
      <end>36</end>
      <status>unmodified</status>
      <modifiedWord/>
      <trackRevisions>false</trackRevisions>
    </reviewItem>
    <reviewItem>
      <errorID>d127fa4e-7d23-4acc-ae32-9f39a4beb0a6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32792D44</paraID>
      <start>0</start>
      <end>2</end>
      <status>unmodified</status>
      <modifiedWord/>
      <trackRevisions>false</trackRevisions>
    </reviewItem>
    <reviewItem>
      <errorID>48eca82a-b20a-4367-be6c-f51c50c6403c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60D8B706</paraID>
      <start>0</start>
      <end>2</end>
      <status>unmodified</status>
      <modifiedWord/>
      <trackRevisions>false</trackRevisions>
    </reviewItem>
    <reviewItem>
      <errorID>1ca0217a-eb50-42df-ba28-2ed77047bec5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9FF236D</paraID>
      <start>0</start>
      <end>2</end>
      <status>unmodified</status>
      <modifiedWord/>
      <trackRevisions>false</trackRevisions>
    </reviewItem>
    <reviewItem>
      <errorID>3853439a-e2bd-46b8-92a9-cd62fef4b761</errorID>
      <errorWord>提交本</errorWord>
      <group>L1_Word</group>
      <groupName>字词问题</groupName>
      <ability>L2_Typo</ability>
      <abilityName>字词错误</abilityName>
      <candidateList>
        <item>提交</item>
      </candidateList>
      <explain/>
      <paraID> 9FF236D</paraID>
      <start>34</start>
      <end>37</end>
      <status>unmodified</status>
      <modifiedWord/>
      <trackRevisions>false</trackRevisions>
    </reviewItem>
    <reviewItem>
      <errorID>4210921d-56a8-4b39-978a-829b4526606d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3AACFB66</paraID>
      <start>0</start>
      <end>2</end>
      <status>unmodified</status>
      <modifiedWord/>
      <trackRevisions>false</trackRevisions>
    </reviewItem>
    <reviewItem>
      <errorID>003d75fd-b6c0-4112-a5f7-deb147970d06</errorID>
      <errorWord>（</errorWord>
      <group>L1_Word</group>
      <groupName>字词问题</groupName>
      <ability>L2_Typo</ability>
      <abilityName>字词错误</abilityName>
      <candidateList>
        <item>（一</item>
      </candidateList>
      <explain/>
      <paraID> D8221C9</paraID>
      <start>0</start>
      <end>1</end>
      <status>unmodified</status>
      <modifiedWord/>
      <trackRevisions>false</trackRevisions>
    </reviewItem>
    <reviewItem>
      <errorID>31252332-8105-4d48-b041-7e208866396f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6EF3515F</paraID>
      <start>0</start>
      <end>2</end>
      <status>unmodified</status>
      <modifiedWord/>
      <trackRevisions>false</trackRevisions>
    </reviewItem>
    <reviewItem>
      <errorID>6c9602f5-ba70-4e5d-91b9-a640ffeab294</errorID>
      <errorWord>（</errorWord>
      <group>L1_Word</group>
      <groupName>字词问题</groupName>
      <ability>L2_Typo</ability>
      <abilityName>字词错误</abilityName>
      <candidateList>
        <item>（一</item>
      </candidateList>
      <explain/>
      <paraID>72601E82</paraID>
      <start>0</start>
      <end>1</end>
      <status>unmodified</status>
      <modifiedWord/>
      <trackRevisions>false</trackRevisions>
    </reviewItem>
    <reviewItem>
      <errorID>9b7e8f1c-9709-4d79-9cb3-553882885c33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56FF8BFF</paraID>
      <start>0</start>
      <end>2</end>
      <status>unmodified</status>
      <modifiedWord/>
      <trackRevisions>false</trackRevisions>
    </reviewItem>
    <reviewItem>
      <errorID>f5b8894a-b66a-4d85-88a8-a56d18e6914b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15B1653</paraID>
      <start>0</start>
      <end>2</end>
      <status>unmodified</status>
      <modifiedWord/>
      <trackRevisions>false</trackRevisions>
    </reviewItem>
    <reviewItem>
      <errorID>dc59ba99-b2d6-40f8-9767-14f8c8925b73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1C75467A</paraID>
      <start>0</start>
      <end>2</end>
      <status>unmodified</status>
      <modifiedWord/>
      <trackRevisions>false</trackRevisions>
    </reviewItem>
    <reviewItem>
      <errorID>4cfafe83-677c-48ab-a0c9-1a9a969d0a90</errorID>
      <errorWord>（</errorWord>
      <group>L1_Word</group>
      <groupName>字词问题</groupName>
      <ability>L2_Typo</ability>
      <abilityName>字词错误</abilityName>
      <candidateList>
        <item>（一</item>
      </candidateList>
      <explain/>
      <paraID>771ECCBF</paraID>
      <start>0</start>
      <end>1</end>
      <status>unmodified</status>
      <modifiedWord/>
      <trackRevisions>false</trackRevisions>
    </reviewItem>
    <reviewItem>
      <errorID>01b547c3-3831-440e-9e47-b2d53dcd2be3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D6487DE</paraID>
      <start>0</start>
      <end>2</end>
      <status>unmodified</status>
      <modifiedWord/>
      <trackRevisions>false</trackRevisions>
    </reviewItem>
    <reviewItem>
      <errorID>3655cca2-d83e-46b0-9b97-627beb10c161</errorID>
      <errorWord>（</errorWord>
      <group>L1_Word</group>
      <groupName>字词问题</groupName>
      <ability>L2_Typo</ability>
      <abilityName>字词错误</abilityName>
      <candidateList>
        <item>（一</item>
      </candidateList>
      <explain/>
      <paraID>60494CCD</paraID>
      <start>0</start>
      <end>1</end>
      <status>unmodified</status>
      <modifiedWord/>
      <trackRevisions>false</trackRevisions>
    </reviewItem>
    <reviewItem>
      <errorID>0ebd51ec-d861-4b06-835d-fd3e9a774ab5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66335EF6</paraID>
      <start>0</start>
      <end>2</end>
      <status>unmodified</status>
      <modifiedWord/>
      <trackRevisions>false</trackRevisions>
    </reviewItem>
    <reviewItem>
      <errorID>0f4ed19b-4d7b-48d9-ae82-eb764a6af800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4362B50A</paraID>
      <start>0</start>
      <end>2</end>
      <status>unmodified</status>
      <modifiedWord/>
      <trackRevisions>false</trackRevisions>
    </reviewItem>
    <reviewItem>
      <errorID>12d6a836-472a-41e1-98c1-e7e1bd865884</errorID>
      <errorWord>投</errorWord>
      <group>L1_Word</group>
      <groupName>字词问题</groupName>
      <ability>L2_Typo</ability>
      <abilityName>字词错误</abilityName>
      <candidateList>
        <item>投资</item>
      </candidateList>
      <explain/>
      <paraID>5ACD4567</paraID>
      <start>39</start>
      <end>40</end>
      <status>unmodified</status>
      <modifiedWord/>
      <trackRevisions>false</trackRevisions>
    </reviewItem>
    <reviewItem>
      <errorID>8083262b-85c3-4ff3-a641-c12fcc282b66</errorID>
      <errorWord>提交本</errorWord>
      <group>L1_Word</group>
      <groupName>字词问题</groupName>
      <ability>L2_Typo</ability>
      <abilityName>字词错误</abilityName>
      <candidateList>
        <item>提交</item>
      </candidateList>
      <explain/>
      <paraID>1303CD3E</paraID>
      <start>34</start>
      <end>37</end>
      <status>unmodified</status>
      <modifiedWord/>
      <trackRevisions>false</trackRevisions>
    </reviewItem>
    <reviewItem>
      <errorID>7954efdc-975c-4092-bb57-51f7da57bff1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4494E987</paraID>
      <start>0</start>
      <end>2</end>
      <status>unmodified</status>
      <modifiedWord/>
      <trackRevisions>false</trackRevisions>
    </reviewItem>
    <reviewItem>
      <errorID>f17c5891-9d77-46a2-bff7-4781e9687d00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61987191</paraID>
      <start>0</start>
      <end>2</end>
      <status>unmodified</status>
      <modifiedWord/>
      <trackRevisions>false</trackRevisions>
    </reviewItem>
    <reviewItem>
      <errorID>b56d81e6-2f47-4040-8132-a6ab5152f731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31E9779D</paraID>
      <start>0</start>
      <end>2</end>
      <status>unmodified</status>
      <modifiedWord/>
      <trackRevisions>false</trackRevisions>
    </reviewItem>
    <reviewItem>
      <errorID>09012f87-cd08-4679-9f68-ee504a957433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EA9231F</paraID>
      <start>1</start>
      <end>3</end>
      <status>unmodified</status>
      <modifiedWord/>
      <trackRevisions>false</trackRevisions>
    </reviewItem>
    <reviewItem>
      <errorID>53fc6691-4818-4fd5-bff0-6889cf8891d8</errorID>
      <errorWord>(</errorWord>
      <group>L1_Format</group>
      <groupName>格式问题</groupName>
      <ability>L2_HalfPunc</ability>
      <abilityName>全半角检查</abilityName>
      <candidateList>
        <item>（</item>
      </candidateList>
      <explain>文本全半角错误。</explain>
      <paraID> EA9231F</paraID>
      <start>19</start>
      <end>20</end>
      <status>unmodified</status>
      <modifiedWord/>
      <trackRevisions>false</trackRevisions>
    </reviewItem>
    <reviewItem>
      <errorID>9c8380b5-84d4-40a6-9da4-eeb96b296a52</errorID>
      <errorWord>)</errorWord>
      <group>L1_Format</group>
      <groupName>格式问题</groupName>
      <ability>L2_HalfPunc</ability>
      <abilityName>全半角检查</abilityName>
      <candidateList>
        <item>）</item>
      </candidateList>
      <explain>文本全半角错误。</explain>
      <paraID> EA9231F</paraID>
      <start>30</start>
      <end>31</end>
      <status>unmodified</status>
      <modifiedWord/>
      <trackRevisions>false</trackRevisions>
    </reviewItem>
    <reviewItem>
      <errorID>9507bf5b-6ad1-4ec6-b28d-ae78b22177ab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7EB6931</paraID>
      <start>1</start>
      <end>3</end>
      <status>unmodified</status>
      <modifiedWord/>
      <trackRevisions>false</trackRevisions>
    </reviewItem>
    <reviewItem>
      <errorID>9339a67b-3f41-4da2-bfed-2f466c6d4383</errorID>
      <errorWord>属</errorWord>
      <group>L1_Word</group>
      <groupName>字词问题</groupName>
      <ability>L2_Typo</ability>
      <abilityName>字词错误</abilityName>
      <candidateList>
        <item>属于</item>
      </candidateList>
      <explain/>
      <paraID> 7EB6931</paraID>
      <start>43</start>
      <end>44</end>
      <status>unmodified</status>
      <modifiedWord/>
      <trackRevisions>false</trackRevisions>
    </reviewItem>
    <reviewItem>
      <errorID>385b5b4f-f439-4e53-8f72-a86623c4fb0f</errorID>
      <errorWord>“、</errorWord>
      <group>L1_Punc</group>
      <groupName>标点问题</groupName>
      <ability>L2_Punc</ability>
      <abilityName>标点符号检查</abilityName>
      <candidateList>
        <item>“</item>
      </candidateList>
      <explain/>
      <paraID>4E5F20EA</paraID>
      <start>26</start>
      <end>28</end>
      <status>unmodified</status>
      <modifiedWord/>
      <trackRevisions>false</trackRevisions>
    </reviewItem>
    <reviewItem>
      <errorID>4453edf2-0849-436d-a545-3b81d738ecd1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4DA447EF</paraID>
      <start>0</start>
      <end>2</end>
      <status>unmodified</status>
      <modifiedWord/>
      <trackRevisions>false</trackRevisions>
    </reviewItem>
    <reviewItem>
      <errorID>2e456d59-588f-4ba9-aa0c-b56541a51d0f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1B3C9EB1</paraID>
      <start>0</start>
      <end>2</end>
      <status>unmodified</status>
      <modifiedWord/>
      <trackRevisions>false</trackRevisions>
    </reviewItem>
    <reviewItem>
      <errorID>aa93dc47-d6e9-47b9-84f6-4f19840d89ad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28FAD120</paraID>
      <start>0</start>
      <end>2</end>
      <status>unmodified</status>
      <modifiedWord/>
      <trackRevisions>false</trackRevisions>
    </reviewItem>
    <reviewItem>
      <errorID>8a764d6c-158c-47ce-bae3-1d03a21239ab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68717C54</paraID>
      <start>0</start>
      <end>2</end>
      <status>unmodified</status>
      <modifiedWord/>
      <trackRevisions>false</trackRevisions>
    </reviewItem>
    <reviewItem>
      <errorID>0712d4e5-5448-4bc3-842d-b50fa4a6b059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4E87E631</paraID>
      <start>0</start>
      <end>2</end>
      <status>unmodified</status>
      <modifiedWord/>
      <trackRevisions>false</trackRevisions>
    </reviewItem>
    <reviewItem>
      <errorID>a9eeba44-4ba6-46e9-bfb8-fc371656ef34</errorID>
      <errorWord>…；</errorWord>
      <group>L1_Punc</group>
      <groupName>标点问题</groupName>
      <ability>L2_Punc</ability>
      <abilityName>标点符号检查</abilityName>
      <candidateList>
        <item>…</item>
      </candidateList>
      <explain/>
      <paraID>4E87E631</paraID>
      <start>100</start>
      <end>102</end>
      <status>unmodified</status>
      <modifiedWord/>
      <trackRevisions>false</trackRevisions>
    </reviewItem>
    <reviewItem>
      <errorID>15a982b2-6213-4e89-97af-69decb30e51d</errorID>
      <errorWord>）</errorWord>
      <group>L1_Word</group>
      <groupName>字词问题</groupName>
      <ability>L2_Typo</ability>
      <abilityName>字词错误</abilityName>
      <candidateList>
        <item>）一</item>
      </candidateList>
      <explain/>
      <paraID>7A3DDB4C</paraID>
      <start>14</start>
      <end>15</end>
      <status>unmodified</status>
      <modifiedWord/>
      <trackRevisions>false</trackRevisions>
    </reviewItem>
    <reviewItem>
      <errorID>e2ea1fde-0381-4c19-8cdf-4bb083cd6a09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63419D81</paraID>
      <start>0</start>
      <end>2</end>
      <status>unmodified</status>
      <modifiedWord/>
      <trackRevisions>false</trackRevisions>
    </reviewItem>
    <reviewItem>
      <errorID>e99dafed-7085-4c14-86b2-6d8570c98d8a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3534B5CD</paraID>
      <start>0</start>
      <end>2</end>
      <status>unmodified</status>
      <modifiedWord/>
      <trackRevisions>false</trackRevisions>
    </reviewItem>
    <reviewItem>
      <errorID>8ae6f6f3-0d54-439b-9ebf-48a399b5a2ab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29D33B23</paraID>
      <start>0</start>
      <end>2</end>
      <status>unmodified</status>
      <modifiedWord/>
      <trackRevisions>false</trackRevisions>
    </reviewItem>
    <reviewItem>
      <errorID>5b617864-42b6-4a23-92da-de102137acf9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4091E17E</paraID>
      <start>0</start>
      <end>2</end>
      <status>unmodified</status>
      <modifiedWord/>
      <trackRevisions>false</trackRevisions>
    </reviewItem>
    <reviewItem>
      <errorID>368a3909-981a-4876-834d-7797dfb77d80</errorID>
      <errorWord>其它</errorWord>
      <group>L1_Word</group>
      <groupName>字词问题</groupName>
      <ability>L2_Alias</ability>
      <abilityName>也作/曾用词</abilityName>
      <candidateList>
        <item>其他</item>
      </candidateList>
      <explain>词汇[其它]为不规范表述或旧称，其规范书面表述为[其他]。</explain>
      <paraID> CA89BFF</paraID>
      <start>6</start>
      <end>6</end>
      <status>unmodified</status>
      <modifiedWord/>
      <trackRevisions>false</trackRevisions>
    </reviewItem>
    <reviewItem>
      <errorID>4462bc31-5b20-4ff0-af9d-59ccd09d6eb2</errorID>
      <errorWord>其它</errorWord>
      <group>L1_Word</group>
      <groupName>字词问题</groupName>
      <ability>L2_Alias</ability>
      <abilityName>也作/曾用词</abilityName>
      <candidateList>
        <item>其他</item>
      </candidateList>
      <explain>词汇[其它]为不规范表述或旧称，其规范书面表述为[其他]。</explain>
      <paraID>2B444AAD</paraID>
      <start>50</start>
      <end>50</end>
      <status>unmodified</status>
      <modifiedWord/>
      <trackRevisions>false</trackRevisions>
    </reviewItem>
    <reviewItem>
      <errorID>3a6d11ef-ccc7-4d7f-a98c-ea36b9a4ab53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7BB48F69</paraID>
      <start>0</start>
      <end>2</end>
      <status>unmodified</status>
      <modifiedWord/>
      <trackRevisions>false</trackRevisions>
    </reviewItem>
    <reviewItem>
      <errorID>801825bc-ac4e-4af0-ab4d-1a8e58896a1b</errorID>
      <errorWord>其它</errorWord>
      <group>L1_Word</group>
      <groupName>字词问题</groupName>
      <ability>L2_Alias</ability>
      <abilityName>也作/曾用词</abilityName>
      <candidateList>
        <item>其他</item>
      </candidateList>
      <explain>词汇[其它]为不规范表述或旧称，其规范书面表述为[其他]。</explain>
      <paraID>7BB48F69</paraID>
      <start>34</start>
      <end>34</end>
      <status>unmodified</status>
      <modifiedWord/>
      <trackRevisions>false</trackRevisions>
    </reviewItem>
    <reviewItem>
      <errorID>ed1791a6-e804-402b-8af1-bc5cf9e7f3b3</errorID>
      <errorWord>：）</errorWord>
      <group>L1_Punc</group>
      <groupName>标点问题</groupName>
      <ability>L2_Punc</ability>
      <abilityName>标点符号检查</abilityName>
      <candidateList>
        <item>）</item>
      </candidateList>
      <explain/>
      <paraID>40C39774</paraID>
      <start>19</start>
      <end>21</end>
      <status>unmodified</status>
      <modifiedWord/>
      <trackRevisions>false</trackRevisions>
    </reviewItem>
    <reviewItem>
      <errorID>6af0b07f-c327-4f80-9372-cf2283b0b14c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2BB1F18D</paraID>
      <start>0</start>
      <end>2</end>
      <status>unmodified</status>
      <modifiedWord/>
      <trackRevisions>false</trackRevisions>
    </reviewItem>
    <reviewItem>
      <errorID>340f270d-03e8-482c-a1bd-8d376004d17d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4945A2DD</paraID>
      <start>0</start>
      <end>2</end>
      <status>unmodified</status>
      <modifiedWord/>
      <trackRevisions>false</trackRevisions>
    </reviewItem>
    <reviewItem>
      <errorID>309795c0-6cb9-4130-a6a4-e29345ec73eb</errorID>
      <errorWord>其它</errorWord>
      <group>L1_Word</group>
      <groupName>字词问题</groupName>
      <ability>L2_Alias</ability>
      <abilityName>也作/曾用词</abilityName>
      <candidateList>
        <item>其他</item>
      </candidateList>
      <explain>词汇[其它]为不规范表述或旧称，其规范书面表述为[其他]。</explain>
      <paraID>4549C085</paraID>
      <start>18</start>
      <end>18</end>
      <status>unmodified</status>
      <modifiedWord/>
      <trackRevisions>false</trackRevisions>
    </reviewItem>
    <reviewItem>
      <errorID>5924308d-39be-4d30-a0d6-9082a13d4561</errorID>
      <errorWord>......</errorWord>
      <group>L1_Punc</group>
      <groupName>标点问题</groupName>
      <ability>L2_Punc</ability>
      <abilityName>标点符号检查</abilityName>
      <candidateList>
        <item>……</item>
      </candidateList>
      <explain/>
      <paraID>2CFCC270</paraID>
      <start>0</start>
      <end>6</end>
      <status>unmodified</status>
      <modifiedWord/>
      <trackRevisions>false</trackRevisions>
    </reviewItem>
    <reviewItem>
      <errorID>4704a059-927c-4b27-b656-f676a059fec8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641C0FDD</paraID>
      <start>0</start>
      <end>2</end>
      <status>unmodified</status>
      <modifiedWord/>
      <trackRevisions>false</trackRevisions>
    </reviewItem>
    <reviewItem>
      <errorID>0a243a26-4959-48e8-94cf-35237c528473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7CF0493D</paraID>
      <start>0</start>
      <end>2</end>
      <status>unmodified</status>
      <modifiedWord/>
      <trackRevisions>false</trackRevisions>
    </reviewItem>
    <reviewItem>
      <errorID>166dd77d-1ac1-40f4-9d43-559d326fcdb5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72B56D36</paraID>
      <start>0</start>
      <end>2</end>
      <status>unmodified</status>
      <modifiedWord/>
      <trackRevisions>false</trackRevisions>
    </reviewItem>
    <reviewItem>
      <errorID>94923e6f-c086-40be-8c10-208d88f0bf45</errorID>
      <errorWord>谋取</errorWord>
      <group>L1_Word</group>
      <groupName>字词问题</groupName>
      <ability>L2_Typo</ability>
      <abilityName>字词错误</abilityName>
      <candidateList>
        <item>谋求</item>
      </candidateList>
      <explain/>
      <paraID>72B56D36</paraID>
      <start>56</start>
      <end>58</end>
      <status>unmodified</status>
      <modifiedWord/>
      <trackRevisions>false</trackRevisions>
    </reviewItem>
    <reviewItem>
      <errorID>1d06438e-9939-4486-bddc-a688c132602f</errorID>
      <errorWord>......</errorWord>
      <group>L1_Punc</group>
      <groupName>标点问题</groupName>
      <ability>L2_Punc</ability>
      <abilityName>标点符号检查</abilityName>
      <candidateList>
        <item>……</item>
      </candidateList>
      <explain/>
      <paraID>17A0014A</paraID>
      <start>0</start>
      <end>6</end>
      <status>unmodified</status>
      <modifiedWord/>
      <trackRevisions>false</trackRevisions>
    </reviewItem>
    <reviewItem>
      <errorID>b89e8f53-d634-4412-a7bc-ffcf4eb5ce13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19BE68E5</paraID>
      <start>0</start>
      <end>2</end>
      <status>unmodified</status>
      <modifiedWord/>
      <trackRevisions>false</trackRevisions>
    </reviewItem>
    <reviewItem>
      <errorID>614fd619-01a6-41c4-ac4a-defda52261f7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66821E70</paraID>
      <start>1</start>
      <end>3</end>
      <status>unmodified</status>
      <modifiedWord/>
      <trackRevisions>false</trackRevisions>
    </reviewItem>
    <reviewItem>
      <errorID>c89b2f69-98fe-4346-9cce-4b7028a82703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6D2E0556</paraID>
      <start>0</start>
      <end>2</end>
      <status>unmodified</status>
      <modifiedWord/>
      <trackRevisions>false</trackRevisions>
    </reviewItem>
    <reviewItem>
      <errorID>8dc5d920-f6f0-4b91-bc6c-67e328464169</errorID>
      <errorWord>谋取</errorWord>
      <group>L1_Word</group>
      <groupName>字词问题</groupName>
      <ability>L2_Typo</ability>
      <abilityName>字词错误</abilityName>
      <candidateList>
        <item>谋求</item>
      </candidateList>
      <explain/>
      <paraID>6D2E0556</paraID>
      <start>56</start>
      <end>58</end>
      <status>unmodified</status>
      <modifiedWord/>
      <trackRevisions>false</trackRevisions>
    </reviewItem>
    <reviewItem>
      <errorID>ad748e56-9902-4d68-87dc-d5461b31e179</errorID>
      <errorWord>[2017]141号</errorWord>
      <group>L1_Knowledge</group>
      <groupName>知识性问题</groupName>
      <ability>L2_Knowledge</ability>
      <abilityName>其他知识</abilityName>
      <candidateList>
        <item>〔2017〕141号</item>
      </candidateList>
      <explain>发文字号格式错误。</explain>
      <paraID>2BA80D08</paraID>
      <start>50</start>
      <end>60</end>
      <status>unmodified</status>
      <modifiedWord/>
      <trackRevisions>false</trackRevisions>
    </reviewItem>
    <reviewItem>
      <errorID>61903f95-b374-45a1-9f5f-f22c2b128531</errorID>
      <errorWord>（</errorWord>
      <group>L1_Word</group>
      <groupName>字词问题</groupName>
      <ability>L2_Typo</ability>
      <abilityName>字词错误</abilityName>
      <candidateList>
        <item>（一</item>
      </candidateList>
      <explain/>
      <paraID>6FF22AF3</paraID>
      <start>0</start>
      <end>1</end>
      <status>unmodified</status>
      <modifiedWord/>
      <trackRevisions>false</trackRevisions>
    </reviewItem>
    <reviewItem>
      <errorID>57ee2c68-dc2f-4365-b66c-d71f44b740eb</errorID>
      <errorWord>（</errorWord>
      <group>L1_Word</group>
      <groupName>字词问题</groupName>
      <ability>L2_Typo</ability>
      <abilityName>字词错误</abilityName>
      <candidateList>
        <item>（一</item>
      </candidateList>
      <explain/>
      <paraID>5B77B797</paraID>
      <start>0</start>
      <end>1</end>
      <status>unmodified</status>
      <modifiedWord/>
      <trackRevisions>false</trackRevisions>
    </reviewItem>
    <reviewItem>
      <errorID>2c252175-c4bc-4767-bfa7-6db79bd6c5d9</errorID>
      <errorWord>*</errorWord>
      <group>L1_Punc</group>
      <groupName>标点问题</groupName>
      <ability>L2_Punc</ability>
      <abilityName>标点符号检查</abilityName>
      <candidateList/>
      <explain/>
      <paraID>3DD11496</paraID>
      <start>0</start>
      <end>1</end>
      <status>unmodified</status>
      <modifiedWord/>
      <trackRevisions>false</trackRevisions>
    </reviewItem>
    <reviewItem>
      <errorID>e0564449-5b98-4362-bf6a-bd1a8a8cb24d</errorID>
      <errorWord>*</errorWord>
      <group>L1_Punc</group>
      <groupName>标点问题</groupName>
      <ability>L2_Punc</ability>
      <abilityName>标点符号检查</abilityName>
      <candidateList/>
      <explain/>
      <paraID>1B75951E</paraID>
      <start>0</start>
      <end>1</end>
      <status>unmodified</status>
      <modifiedWord/>
      <trackRevisions>false</trackRevisions>
    </reviewItem>
    <reviewItem>
      <errorID>6701716c-d93c-4c31-8e1d-b42171c8748b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3C2D7F76</paraID>
      <start>0</start>
      <end>2</end>
      <status>unmodified</status>
      <modifiedWord/>
      <trackRevisions>false</trackRevisions>
    </reviewItem>
    <reviewItem>
      <errorID>85b25836-18b8-4237-80e0-1dd29f63895c</errorID>
      <errorWord>“</errorWord>
      <group>L1_Punc</group>
      <groupName>标点问题</groupName>
      <ability>L2_Punc</ability>
      <abilityName>标点符号检查</abilityName>
      <candidateList/>
      <explain/>
      <paraID>3C2D7F76</paraID>
      <start>46</start>
      <end>47</end>
      <status>unmodified</status>
      <modifiedWord/>
      <trackRevisions>false</trackRevisions>
    </reviewItem>
    <reviewItem>
      <errorID>57621baa-1da6-41a2-94d0-e6c8efad6c21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2F372C0F</paraID>
      <start>0</start>
      <end>2</end>
      <status>unmodified</status>
      <modifiedWord/>
      <trackRevisions>false</trackRevisions>
    </reviewItem>
    <reviewItem>
      <errorID>63ebdb34-4574-4d51-92ee-c6c88e57cc74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737E70B6</paraID>
      <start>0</start>
      <end>2</end>
      <status>unmodified</status>
      <modifiedWord/>
      <trackRevisions>false</trackRevisions>
    </reviewItem>
    <reviewItem>
      <errorID>945ba2b2-360a-4b22-ba2f-08fc9b4eea72</errorID>
      <errorWord>(</errorWord>
      <group>L1_Format</group>
      <groupName>格式问题</groupName>
      <ability>L2_HalfPunc</ability>
      <abilityName>全半角检查</abilityName>
      <candidateList>
        <item>（</item>
      </candidateList>
      <explain>文本全半角错误。</explain>
      <paraID>2D0C83CD</paraID>
      <start>6</start>
      <end>7</end>
      <status>unmodified</status>
      <modifiedWord/>
      <trackRevisions>false</trackRevisions>
    </reviewItem>
    <reviewItem>
      <errorID>3f4cb361-decd-4292-9353-983a9e95b3af</errorID>
      <errorWord>)</errorWord>
      <group>L1_Format</group>
      <groupName>格式问题</groupName>
      <ability>L2_HalfPunc</ability>
      <abilityName>全半角检查</abilityName>
      <candidateList>
        <item>）</item>
      </candidateList>
      <explain>文本全半角错误。</explain>
      <paraID>2D0C83CD</paraID>
      <start>10</start>
      <end>11</end>
      <status>unmodified</status>
      <modifiedWord/>
      <trackRevisions>false</trackRevisions>
    </reviewItem>
    <reviewItem>
      <errorID>80443b7c-451b-4f75-b6f0-75c221aa4fdf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62A60B3E</paraID>
      <start>0</start>
      <end>2</end>
      <status>unmodified</status>
      <modifiedWord/>
      <trackRevisions>false</trackRevisions>
    </reviewItem>
    <reviewItem>
      <errorID>2c1219b5-a6a6-4741-a58b-3529774b631a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2FFABD79</paraID>
      <start>0</start>
      <end>2</end>
      <status>unmodified</status>
      <modifiedWord/>
      <trackRevisions>false</trackRevisions>
    </reviewItem>
    <reviewItem>
      <errorID>fdb95751-a732-40bb-8ab1-c8e1d5077116</errorID>
      <errorWord>自已</errorWord>
      <group>L1_Word</group>
      <groupName>字词问题</groupName>
      <ability>L2_Typo</ability>
      <abilityName>字词错误</abilityName>
      <candidateList>
        <item>自己</item>
      </candidateList>
      <explain>〈代〉人称代词。❶复指前头的名词或代词（多强调不由于外力）：～动手，丰衣足食｜鞋我～去买吧｜瓶子不会～倒下来，准是有人碰了它｜这种新型客机是我国～制造的。❷指说话者本人这方面（用在名词前面，表示关系密切）：～人｜～弟兄。</explain>
      <paraID>2FFABD79</paraID>
      <start>45</start>
      <end>45</end>
      <status>unmodified</status>
      <modifiedWord/>
      <trackRevisions>false</trackRevisions>
    </reviewItem>
    <reviewItem>
      <errorID>392b8242-ee17-4268-835d-d61c7e173aef</errorID>
      <errorWord>其它</errorWord>
      <group>L1_Word</group>
      <groupName>字词问题</groupName>
      <ability>L2_Alias</ability>
      <abilityName>也作/曾用词</abilityName>
      <candidateList>
        <item>其他</item>
      </candidateList>
      <explain>词汇[其它]为不规范表述或旧称，其规范书面表述为[其他]。</explain>
      <paraID>2FFABD79</paraID>
      <start>63</start>
      <end>63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66F0EE-C2A0-48A6-9FF5-47DCE188579F}">
  <ds:schemaRefs/>
</ds:datastoreItem>
</file>

<file path=docProps/app.xml><?xml version="1.0" encoding="utf-8"?>
<Properties xmlns="http://schemas.openxmlformats.org/officeDocument/2006/extended-properties" xmlns:vt="http://schemas.openxmlformats.org/officeDocument/2006/docPropsVTypes">
  <Template>Normal.dotm</Template>
  <Pages>67</Pages>
  <Words>5857</Words>
  <Characters>6367</Characters>
  <Lines>397</Lines>
  <Paragraphs>111</Paragraphs>
  <TotalTime>2</TotalTime>
  <ScaleCrop>false</ScaleCrop>
  <LinksUpToDate>false</LinksUpToDate>
  <CharactersWithSpaces>6397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2026-07-03T09:24:00Z</dcterms:created>
  <dc:creator>administrator</dc:creator>
  <cp:lastModifiedBy>立晟招标</cp:lastModifiedBy>
  <cp:lastPrinted>2025-12-29T00:29:00Z</cp:lastPrinted>
  <dcterms:modified xsi:type="dcterms:W3CDTF">2026-09-22T02:30:38Z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eyJoZGlkIjoiYWQ3MWM0ZTMyZWI0ZGEyMzFmYTQ0YjRmZGE2ODE4MzgiLCJ1c2VySWQiOiIxNTIwNDQwNDMyIn0=</vt:lpwstr>
  </property>
</Properties>
</file>