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46" w:rightChars="12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spacing w:line="500" w:lineRule="exact"/>
        <w:ind w:right="246" w:rightChars="129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2022年下半年工程检测机构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专项检查评分情况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  <w:lang w:val="en-US" w:eastAsia="zh-CN"/>
        </w:rPr>
        <w:t>（见证取样检测）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tbl>
      <w:tblPr>
        <w:tblStyle w:val="3"/>
        <w:tblW w:w="9300" w:type="dxa"/>
        <w:tblInd w:w="-1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873"/>
        <w:gridCol w:w="1658"/>
        <w:gridCol w:w="1552"/>
        <w:gridCol w:w="1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工程质量检测机构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企业或驻泉公司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检查得分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福建华诚工程研究院有限公司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丰泽区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福建省建研工程检测有限公司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（南安分场所）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南安市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泉州建工检测有限公司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南安市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福建省永正工程质量检测有限公司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晋江分场所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晋江市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福建省中特工程技术有限公司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晋江市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泉州市德安工程检测有限公司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福建科信工程质量检测有限公司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丰泽区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福建省泉州市建科工程材料检测有限公司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丰泽区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泉州市精正建设工程检测有限公司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德化县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泉州永盛工程质量检测有限公司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福建建利达工程技术有限公司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福建品尚工程技术有限公司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ind w:right="246" w:rightChars="129"/>
        <w:rPr>
          <w:rFonts w:hint="eastAsia" w:ascii="仿宋_GB2312" w:eastAsia="仿宋_GB2312"/>
          <w:sz w:val="32"/>
          <w:szCs w:val="32"/>
        </w:rPr>
        <w:sectPr>
          <w:pgSz w:w="11906" w:h="16838"/>
          <w:pgMar w:top="2098" w:right="1644" w:bottom="1701" w:left="1701" w:header="851" w:footer="992" w:gutter="0"/>
          <w:pgNumType w:fmt="numberInDash"/>
          <w:cols w:space="720" w:num="1"/>
          <w:docGrid w:type="linesAndChars" w:linePitch="579" w:charSpace="-4046"/>
        </w:sectPr>
      </w:pPr>
    </w:p>
    <w:p>
      <w:pPr>
        <w:spacing w:line="500" w:lineRule="exact"/>
        <w:ind w:right="246" w:rightChars="12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spacing w:line="500" w:lineRule="exact"/>
        <w:ind w:right="246" w:rightChars="129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2022年下半年工程检测机构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专项检查评分情况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  <w:lang w:val="en-US" w:eastAsia="zh-CN"/>
        </w:rPr>
        <w:t>（主体结构工程现场检测）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tbl>
      <w:tblPr>
        <w:tblStyle w:val="3"/>
        <w:tblW w:w="9300" w:type="dxa"/>
        <w:tblInd w:w="-1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900"/>
        <w:gridCol w:w="1650"/>
        <w:gridCol w:w="154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工程质量检测机构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企业或驻泉公司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检查得分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泉州永盛工程质量检测有限公司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泉州市德安工程检测有限公司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福建华诚工程研究院有限公司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丰泽区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福建省建研工程检测有限公司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（南安分场所）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南安市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福建品尚工程技术有限公司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福建建利达工程技术有限公司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福建省永正工程质量检测有限公司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晋江分场所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晋江市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泉州建工检测有限公司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南安市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福建科信工程质量检测有限公司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丰泽区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ind w:right="246" w:rightChars="129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1906" w:h="16838"/>
          <w:pgMar w:top="2098" w:right="1644" w:bottom="1701" w:left="1701" w:header="851" w:footer="992" w:gutter="0"/>
          <w:pgNumType w:fmt="numberInDash"/>
          <w:cols w:space="720" w:num="1"/>
          <w:docGrid w:type="linesAndChars" w:linePitch="579" w:charSpace="-4046"/>
        </w:sectPr>
      </w:pPr>
    </w:p>
    <w:p>
      <w:pPr>
        <w:spacing w:line="500" w:lineRule="exact"/>
        <w:ind w:right="271" w:rightChars="12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附件3：</w:t>
      </w:r>
    </w:p>
    <w:p>
      <w:pPr>
        <w:spacing w:line="500" w:lineRule="exact"/>
        <w:ind w:right="271" w:rightChars="129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2022年下半年工程检测机构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专项检查评分情况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  <w:lang w:val="en-US" w:eastAsia="zh-CN"/>
        </w:rPr>
        <w:t>（地基基础工程检测）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tbl>
      <w:tblPr>
        <w:tblStyle w:val="3"/>
        <w:tblW w:w="9300" w:type="dxa"/>
        <w:tblInd w:w="-1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802"/>
        <w:gridCol w:w="1679"/>
        <w:gridCol w:w="1573"/>
        <w:gridCol w:w="1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工程质量检测机构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企业或驻泉公司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检查得分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泉州市德安工程检测有限公司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泉州永盛工程质量检测有限公司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92.5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福建华诚工程研究院有限公司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丰泽区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87.5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福建省永正工程质量检测有限公司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晋江分场所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晋江市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87.5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福建建利达工程技术有限公司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福建泉州勘测设计院有限公司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洛江区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80.5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福建省华都检正检测有限公司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洛江区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福建省中孚检测技术有限公司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福建荔建检验检测集团有限公司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惠安县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厦门合诚工程检测有限公司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泉州台商投资区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68.5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福建星广晟工程技术有限公司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泉港区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62.5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福建省厦思检测有限公司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晋江市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福建省鸿建工程检测有限公司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德化县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ind w:right="271" w:rightChars="129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224620AF"/>
    <w:rsid w:val="224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 Char Char Char Char Char Char"/>
    <w:basedOn w:val="1"/>
    <w:qFormat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2023-01-19T02:24:00Z</dcterms:created>
  <dc:creator>Administrator</dc:creator>
  <cp:lastModifiedBy>Administrator</cp:lastModifiedBy>
  <dcterms:modified xsi:type="dcterms:W3CDTF">2023-01-19T02:25:17Z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2FBE571F37914ACF8EA9A4640628FB61</vt:lpwstr>
  </property>
</Properties>
</file>