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eastAsia="方正小标宋简体"/>
          <w:sz w:val="36"/>
          <w:szCs w:val="36"/>
          <w:lang w:eastAsia="zh-CN"/>
        </w:rPr>
      </w:pPr>
      <w:r>
        <w:rPr>
          <w:rFonts w:hint="eastAsia" w:asciiTheme="majorEastAsia" w:hAnsiTheme="majorEastAsia" w:eastAsiaTheme="majorEastAsia" w:cstheme="majorEastAsia"/>
          <w:sz w:val="32"/>
          <w:szCs w:val="32"/>
          <w:lang w:eastAsia="zh-CN"/>
        </w:rPr>
        <w:t>附件：</w:t>
      </w:r>
      <w:r>
        <w:rPr>
          <w:rFonts w:hint="eastAsia" w:asciiTheme="majorEastAsia" w:hAnsiTheme="majorEastAsia" w:eastAsiaTheme="majorEastAsia" w:cstheme="majorEastAsia"/>
          <w:sz w:val="32"/>
          <w:szCs w:val="32"/>
          <w:lang w:val="en-US" w:eastAsia="zh-CN"/>
        </w:rPr>
        <w:t xml:space="preserve">   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2021年第二季度</w:t>
      </w:r>
      <w:r>
        <w:rPr>
          <w:rFonts w:hint="eastAsia" w:ascii="方正小标宋简体" w:eastAsia="方正小标宋简体"/>
          <w:sz w:val="36"/>
          <w:szCs w:val="36"/>
        </w:rPr>
        <w:t>新建大型公共建筑设计安装雨水利用设施情况汇总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表</w:t>
      </w:r>
    </w:p>
    <w:p>
      <w:pPr>
        <w:pStyle w:val="2"/>
        <w:rPr>
          <w:rFonts w:hint="eastAsia"/>
          <w:lang w:eastAsia="zh-CN"/>
        </w:rPr>
      </w:pPr>
    </w:p>
    <w:tbl>
      <w:tblPr>
        <w:tblStyle w:val="8"/>
        <w:tblpPr w:leftFromText="180" w:rightFromText="180" w:vertAnchor="text" w:horzAnchor="page" w:tblpX="1701" w:tblpY="25"/>
        <w:tblOverlap w:val="never"/>
        <w:tblW w:w="1396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5"/>
        <w:gridCol w:w="960"/>
        <w:gridCol w:w="1305"/>
        <w:gridCol w:w="2295"/>
        <w:gridCol w:w="2655"/>
        <w:gridCol w:w="1792"/>
        <w:gridCol w:w="190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3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项目名称</w:t>
            </w:r>
          </w:p>
        </w:tc>
        <w:tc>
          <w:tcPr>
            <w:tcW w:w="9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项目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地址</w:t>
            </w:r>
          </w:p>
        </w:tc>
        <w:tc>
          <w:tcPr>
            <w:tcW w:w="13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建筑面积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（平方米）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设计单位</w:t>
            </w:r>
          </w:p>
        </w:tc>
        <w:tc>
          <w:tcPr>
            <w:tcW w:w="26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图审机构</w:t>
            </w:r>
          </w:p>
        </w:tc>
        <w:tc>
          <w:tcPr>
            <w:tcW w:w="179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设计时间</w:t>
            </w:r>
          </w:p>
        </w:tc>
        <w:tc>
          <w:tcPr>
            <w:tcW w:w="1905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采用何种雨水</w:t>
            </w:r>
          </w:p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利用技术措施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</w:trPr>
        <w:tc>
          <w:tcPr>
            <w:tcW w:w="30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南安市医院新院区传染病区</w:t>
            </w: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  <w:t>南安市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20359</w:t>
            </w:r>
          </w:p>
        </w:tc>
        <w:tc>
          <w:tcPr>
            <w:tcW w:w="2295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福建省建筑设计研究院有限公司</w:t>
            </w:r>
          </w:p>
        </w:tc>
        <w:tc>
          <w:tcPr>
            <w:tcW w:w="2655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泉州市建设工程施工图审查中心有限公司</w:t>
            </w:r>
          </w:p>
        </w:tc>
        <w:tc>
          <w:tcPr>
            <w:tcW w:w="17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2020.6</w:t>
            </w:r>
          </w:p>
        </w:tc>
        <w:tc>
          <w:tcPr>
            <w:tcW w:w="19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入渗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</w:trPr>
        <w:tc>
          <w:tcPr>
            <w:tcW w:w="30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晋江市滨江农贸市场</w:t>
            </w: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晋江市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33319.12</w:t>
            </w:r>
          </w:p>
        </w:tc>
        <w:tc>
          <w:tcPr>
            <w:tcW w:w="2295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联盛建信（福建）建筑设计院有限公司</w:t>
            </w:r>
          </w:p>
        </w:tc>
        <w:tc>
          <w:tcPr>
            <w:tcW w:w="2655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华侨大学建筑工程施工图审查（泉州）有限责任公司</w:t>
            </w:r>
          </w:p>
        </w:tc>
        <w:tc>
          <w:tcPr>
            <w:tcW w:w="17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2021.1</w:t>
            </w:r>
          </w:p>
        </w:tc>
        <w:tc>
          <w:tcPr>
            <w:tcW w:w="19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入渗、调蓄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0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安溪乡村振兴大厦项目</w:t>
            </w: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安溪县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30670.52</w:t>
            </w:r>
          </w:p>
        </w:tc>
        <w:tc>
          <w:tcPr>
            <w:tcW w:w="2295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福建福大建筑设计有限公司</w:t>
            </w:r>
          </w:p>
        </w:tc>
        <w:tc>
          <w:tcPr>
            <w:tcW w:w="2655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华侨大学建筑工程施工图审查（泉州）有限责任公司</w:t>
            </w:r>
          </w:p>
        </w:tc>
        <w:tc>
          <w:tcPr>
            <w:tcW w:w="17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2021.3</w:t>
            </w:r>
          </w:p>
        </w:tc>
        <w:tc>
          <w:tcPr>
            <w:tcW w:w="19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入渗、调蓄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30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大长江（润通）汽车商城</w:t>
            </w:r>
          </w:p>
        </w:tc>
        <w:tc>
          <w:tcPr>
            <w:tcW w:w="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石狮市</w:t>
            </w: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28521.4</w:t>
            </w:r>
          </w:p>
        </w:tc>
        <w:tc>
          <w:tcPr>
            <w:tcW w:w="2295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福建华合现代建筑设计有限公司</w:t>
            </w:r>
          </w:p>
        </w:tc>
        <w:tc>
          <w:tcPr>
            <w:tcW w:w="2655" w:type="dxa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福建垒智施工图审查有限公司</w:t>
            </w:r>
          </w:p>
        </w:tc>
        <w:tc>
          <w:tcPr>
            <w:tcW w:w="179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2021.4</w:t>
            </w:r>
          </w:p>
        </w:tc>
        <w:tc>
          <w:tcPr>
            <w:tcW w:w="19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下凹绿地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0" w:type="auto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日春总部建设项目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台商区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25456.21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北京市工业设计研究院有限公司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福建垒智施工图审查有限公司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2021.2</w:t>
            </w:r>
          </w:p>
        </w:tc>
        <w:tc>
          <w:tcPr>
            <w:tcW w:w="0" w:type="auto"/>
            <w:vAlign w:val="center"/>
          </w:tcPr>
          <w:p>
            <w:pPr>
              <w:spacing w:line="50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雨水收集池</w:t>
            </w:r>
            <w:bookmarkStart w:id="0" w:name="_GoBack"/>
            <w:bookmarkEnd w:id="0"/>
          </w:p>
        </w:tc>
      </w:tr>
    </w:tbl>
    <w:p>
      <w:pPr>
        <w:pStyle w:val="2"/>
      </w:pPr>
    </w:p>
    <w:sectPr>
      <w:pgSz w:w="16838" w:h="11906" w:orient="landscape"/>
      <w:pgMar w:top="1020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69"/>
    <w:rsid w:val="00110069"/>
    <w:rsid w:val="00203353"/>
    <w:rsid w:val="002736D9"/>
    <w:rsid w:val="00393911"/>
    <w:rsid w:val="00C02487"/>
    <w:rsid w:val="00DD73AF"/>
    <w:rsid w:val="00FA1B15"/>
    <w:rsid w:val="026D23A1"/>
    <w:rsid w:val="04E44404"/>
    <w:rsid w:val="04F371DB"/>
    <w:rsid w:val="073708BF"/>
    <w:rsid w:val="07837A9C"/>
    <w:rsid w:val="083E20D9"/>
    <w:rsid w:val="08D8578D"/>
    <w:rsid w:val="09C84E13"/>
    <w:rsid w:val="0BA2151B"/>
    <w:rsid w:val="0CD86C7F"/>
    <w:rsid w:val="0D0A47B6"/>
    <w:rsid w:val="0F012C39"/>
    <w:rsid w:val="0FE13401"/>
    <w:rsid w:val="10262944"/>
    <w:rsid w:val="10B8300A"/>
    <w:rsid w:val="10F610A7"/>
    <w:rsid w:val="13740261"/>
    <w:rsid w:val="14286473"/>
    <w:rsid w:val="15F74783"/>
    <w:rsid w:val="17F93F12"/>
    <w:rsid w:val="1DAE5C57"/>
    <w:rsid w:val="203C146A"/>
    <w:rsid w:val="20DB2073"/>
    <w:rsid w:val="20F82A92"/>
    <w:rsid w:val="21C943DA"/>
    <w:rsid w:val="21ED6E07"/>
    <w:rsid w:val="23EE43E6"/>
    <w:rsid w:val="2A3361B2"/>
    <w:rsid w:val="2AC3442C"/>
    <w:rsid w:val="2D672CFC"/>
    <w:rsid w:val="2D6873F8"/>
    <w:rsid w:val="2DDE69B6"/>
    <w:rsid w:val="2E66728B"/>
    <w:rsid w:val="2E9A6410"/>
    <w:rsid w:val="2F6D4EF2"/>
    <w:rsid w:val="30403275"/>
    <w:rsid w:val="304176FF"/>
    <w:rsid w:val="31564DCE"/>
    <w:rsid w:val="32287EE4"/>
    <w:rsid w:val="352F25E0"/>
    <w:rsid w:val="364A3B8F"/>
    <w:rsid w:val="37C1100C"/>
    <w:rsid w:val="37F446A9"/>
    <w:rsid w:val="390548CF"/>
    <w:rsid w:val="3FFE94D3"/>
    <w:rsid w:val="40FA51D3"/>
    <w:rsid w:val="41441675"/>
    <w:rsid w:val="41916390"/>
    <w:rsid w:val="438D2B51"/>
    <w:rsid w:val="446B5CF7"/>
    <w:rsid w:val="498949C3"/>
    <w:rsid w:val="4A721BB3"/>
    <w:rsid w:val="4AAA7806"/>
    <w:rsid w:val="502D1E80"/>
    <w:rsid w:val="53A2072F"/>
    <w:rsid w:val="540C2129"/>
    <w:rsid w:val="55492AC7"/>
    <w:rsid w:val="55633890"/>
    <w:rsid w:val="57840260"/>
    <w:rsid w:val="5CF35752"/>
    <w:rsid w:val="5D9204B4"/>
    <w:rsid w:val="5E993256"/>
    <w:rsid w:val="5EBDC90E"/>
    <w:rsid w:val="5F30036F"/>
    <w:rsid w:val="64170F3F"/>
    <w:rsid w:val="68352596"/>
    <w:rsid w:val="68CE4C7F"/>
    <w:rsid w:val="6AA25773"/>
    <w:rsid w:val="6B8562A1"/>
    <w:rsid w:val="6B895699"/>
    <w:rsid w:val="6C137827"/>
    <w:rsid w:val="6C645A8D"/>
    <w:rsid w:val="6CFB7CF2"/>
    <w:rsid w:val="6F0D53E4"/>
    <w:rsid w:val="701C1F3C"/>
    <w:rsid w:val="736B65B1"/>
    <w:rsid w:val="75442E04"/>
    <w:rsid w:val="764500CE"/>
    <w:rsid w:val="77144207"/>
    <w:rsid w:val="77E93D6D"/>
    <w:rsid w:val="7926089D"/>
    <w:rsid w:val="79E472A6"/>
    <w:rsid w:val="7A992232"/>
    <w:rsid w:val="7ADD2DAA"/>
    <w:rsid w:val="7C09327E"/>
    <w:rsid w:val="7E5B3E93"/>
    <w:rsid w:val="7F775B10"/>
    <w:rsid w:val="87DD08B6"/>
    <w:rsid w:val="DC551753"/>
    <w:rsid w:val="DFFF2EF3"/>
    <w:rsid w:val="EFFBC353"/>
    <w:rsid w:val="F2A906E3"/>
    <w:rsid w:val="FF3EB288"/>
    <w:rsid w:val="FFCFE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Balloon Text"/>
    <w:basedOn w:val="1"/>
    <w:qFormat/>
    <w:uiPriority w:val="0"/>
    <w:rPr>
      <w:rFonts w:ascii="Calibri" w:hAnsi="Calibri" w:eastAsia="宋体" w:cs="Times New Roman"/>
      <w:sz w:val="18"/>
      <w:szCs w:val="18"/>
    </w:rPr>
  </w:style>
  <w:style w:type="paragraph" w:styleId="5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37</Words>
  <Characters>214</Characters>
  <Lines>1</Lines>
  <Paragraphs>1</Paragraphs>
  <TotalTime>0</TotalTime>
  <ScaleCrop>false</ScaleCrop>
  <LinksUpToDate>false</LinksUpToDate>
  <CharactersWithSpaces>250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2019-01-08T21:03:00Z</dcterms:created>
  <dc:creator>佘哲青</dc:creator>
  <cp:lastModifiedBy>user</cp:lastModifiedBy>
  <dcterms:modified xsi:type="dcterms:W3CDTF">2021-07-01T17:16:07Z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