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福建省住房和城乡建设厅办公室</w:t>
      </w:r>
      <w:r>
        <w:rPr>
          <w:b/>
          <w:bCs/>
          <w:sz w:val="36"/>
          <w:szCs w:val="36"/>
        </w:rPr>
        <w:t>关于公布</w:t>
      </w:r>
    </w:p>
    <w:p>
      <w:pPr>
        <w:bidi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《2020年建设领域“四新技术”应用</w:t>
      </w:r>
    </w:p>
    <w:p>
      <w:pPr>
        <w:bidi w:val="0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推广目录》的通知</w:t>
      </w:r>
      <w:bookmarkStart w:id="0" w:name="_GoBack"/>
      <w:bookmarkEnd w:id="0"/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各设区市建设局（建委），平潭综合实验区交建局，各有关单位：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为强化建设行业科技支撑，推进行业科研产学研用合作，促进我省建设领域新技术、新工艺、新材料和新产品（以下简称“四新技术”）推广应用，提升行业创新发展能力，助力经济社会发展,根据省厅闽建科〔2020〕14号文件要求，现将全省建设领域“十三五”期间（不含2020年）获得福建省科学技术进步奖的33项建设行业科研项目，列为《2020年福建省建设领域“四新技术”推广应用目录》予以发布推广，具体项目详见附件。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附件：《2020年福建省建设领域“四新技术”推广应用目录》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　　　　　　福建省住房和城乡建设厅办公室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　　　　　　　　　 2020年12月31日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77994"/>
    <w:rsid w:val="01E77994"/>
    <w:rsid w:val="225441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07"/>
    <w:basedOn w:val="4"/>
    <w:uiPriority w:val="0"/>
  </w:style>
  <w:style w:type="character" w:customStyle="1" w:styleId="9">
    <w:name w:val="icon06"/>
    <w:basedOn w:val="4"/>
    <w:uiPriority w:val="0"/>
  </w:style>
  <w:style w:type="character" w:customStyle="1" w:styleId="10">
    <w:name w:val="icon01"/>
    <w:basedOn w:val="4"/>
    <w:uiPriority w:val="0"/>
  </w:style>
  <w:style w:type="character" w:customStyle="1" w:styleId="11">
    <w:name w:val="act"/>
    <w:basedOn w:val="4"/>
    <w:uiPriority w:val="0"/>
    <w:rPr>
      <w:color w:val="FFFFFF"/>
      <w:shd w:val="clear" w:fill="067AC3"/>
    </w:rPr>
  </w:style>
  <w:style w:type="character" w:customStyle="1" w:styleId="12">
    <w:name w:val="icon02"/>
    <w:basedOn w:val="4"/>
    <w:uiPriority w:val="0"/>
  </w:style>
  <w:style w:type="character" w:customStyle="1" w:styleId="13">
    <w:name w:val="icon021"/>
    <w:basedOn w:val="4"/>
    <w:uiPriority w:val="0"/>
    <w:rPr>
      <w:color w:val="777777"/>
    </w:rPr>
  </w:style>
  <w:style w:type="character" w:customStyle="1" w:styleId="14">
    <w:name w:val="icon03"/>
    <w:basedOn w:val="4"/>
    <w:uiPriority w:val="0"/>
  </w:style>
  <w:style w:type="character" w:customStyle="1" w:styleId="15">
    <w:name w:val="icon04"/>
    <w:basedOn w:val="4"/>
    <w:uiPriority w:val="0"/>
  </w:style>
  <w:style w:type="character" w:customStyle="1" w:styleId="16">
    <w:name w:val="icon05"/>
    <w:basedOn w:val="4"/>
    <w:uiPriority w:val="0"/>
  </w:style>
  <w:style w:type="character" w:customStyle="1" w:styleId="17">
    <w:name w:val="hover8"/>
    <w:basedOn w:val="4"/>
    <w:uiPriority w:val="0"/>
    <w:rPr>
      <w:color w:val="FFFFFF"/>
      <w:shd w:val="clear" w:fill="067AC3"/>
    </w:rPr>
  </w:style>
  <w:style w:type="character" w:customStyle="1" w:styleId="18">
    <w:name w:val="icon011"/>
    <w:basedOn w:val="4"/>
    <w:uiPriority w:val="0"/>
    <w:rPr>
      <w:color w:val="777777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2021-01-06T08:34:00Z</dcterms:created>
  <dc:creator>老鱼头</dc:creator>
  <cp:lastModifiedBy>老鱼头</cp:lastModifiedBy>
  <dcterms:modified xsi:type="dcterms:W3CDTF">2021-01-06T08:40:33Z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